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AFE0A0" w14:textId="77777777" w:rsidR="00AF6CE6" w:rsidRPr="002D4776" w:rsidRDefault="00AF6CE6" w:rsidP="00AF6CE6">
      <w:pPr>
        <w:jc w:val="center"/>
        <w:rPr>
          <w:rFonts w:ascii="Times New Roman" w:hAnsi="Times New Roman" w:cs="Times New Roman"/>
          <w:sz w:val="48"/>
          <w:szCs w:val="48"/>
        </w:rPr>
      </w:pPr>
      <w:bookmarkStart w:id="0" w:name="_Hlk101464760"/>
      <w:bookmarkEnd w:id="0"/>
      <w:r w:rsidRPr="002D4776">
        <w:rPr>
          <w:rFonts w:ascii="Times New Roman" w:hAnsi="Times New Roman" w:cs="Times New Roman"/>
          <w:sz w:val="48"/>
          <w:szCs w:val="48"/>
        </w:rPr>
        <w:t>POLITECNICO DI TORINO</w:t>
      </w:r>
    </w:p>
    <w:p w14:paraId="794950CF" w14:textId="77777777" w:rsidR="00AF6CE6" w:rsidRPr="002D4776" w:rsidRDefault="00AF6CE6" w:rsidP="00AF6CE6">
      <w:pPr>
        <w:jc w:val="center"/>
        <w:rPr>
          <w:rFonts w:ascii="Times New Roman" w:hAnsi="Times New Roman" w:cs="Times New Roman"/>
        </w:rPr>
      </w:pPr>
    </w:p>
    <w:p w14:paraId="0CAE0A9E" w14:textId="77777777" w:rsidR="00AF6CE6" w:rsidRPr="002D4776" w:rsidRDefault="00AF6CE6" w:rsidP="00AF6CE6">
      <w:pPr>
        <w:jc w:val="center"/>
        <w:rPr>
          <w:rFonts w:ascii="Times New Roman" w:hAnsi="Times New Roman" w:cs="Times New Roman"/>
          <w:sz w:val="28"/>
          <w:szCs w:val="28"/>
        </w:rPr>
      </w:pPr>
      <w:r w:rsidRPr="002D4776">
        <w:rPr>
          <w:rFonts w:ascii="Times New Roman" w:hAnsi="Times New Roman" w:cs="Times New Roman"/>
          <w:sz w:val="28"/>
          <w:szCs w:val="28"/>
        </w:rPr>
        <w:t>Collegio di Ingegneria Chimica e dei Materiali</w:t>
      </w:r>
    </w:p>
    <w:p w14:paraId="0BD9F4CB" w14:textId="77777777" w:rsidR="00AF6CE6" w:rsidRPr="002D4776" w:rsidRDefault="00AF6CE6" w:rsidP="00AF6CE6">
      <w:pPr>
        <w:jc w:val="center"/>
        <w:rPr>
          <w:rFonts w:ascii="Times New Roman" w:hAnsi="Times New Roman" w:cs="Times New Roman"/>
          <w:b/>
          <w:sz w:val="28"/>
          <w:szCs w:val="28"/>
        </w:rPr>
      </w:pPr>
    </w:p>
    <w:p w14:paraId="4390B55C" w14:textId="77777777" w:rsidR="00AF6CE6" w:rsidRPr="002D4776" w:rsidRDefault="00AF6CE6" w:rsidP="00AF6CE6">
      <w:pPr>
        <w:jc w:val="center"/>
        <w:rPr>
          <w:rFonts w:ascii="Times New Roman" w:hAnsi="Times New Roman" w:cs="Times New Roman"/>
          <w:b/>
          <w:sz w:val="28"/>
          <w:szCs w:val="28"/>
        </w:rPr>
      </w:pPr>
      <w:r w:rsidRPr="002D4776">
        <w:rPr>
          <w:rFonts w:ascii="Times New Roman" w:hAnsi="Times New Roman" w:cs="Times New Roman"/>
          <w:b/>
          <w:sz w:val="28"/>
          <w:szCs w:val="28"/>
        </w:rPr>
        <w:t>Corso di Laurea Magistrale</w:t>
      </w:r>
    </w:p>
    <w:p w14:paraId="218A6B4E" w14:textId="77777777" w:rsidR="00AF6CE6" w:rsidRPr="002D4776" w:rsidRDefault="00AF6CE6" w:rsidP="00AF6CE6">
      <w:pPr>
        <w:jc w:val="center"/>
        <w:rPr>
          <w:rFonts w:ascii="Times New Roman" w:hAnsi="Times New Roman" w:cs="Times New Roman"/>
          <w:b/>
          <w:sz w:val="32"/>
          <w:szCs w:val="32"/>
        </w:rPr>
      </w:pPr>
      <w:r w:rsidRPr="002D4776">
        <w:rPr>
          <w:rFonts w:ascii="Times New Roman" w:hAnsi="Times New Roman" w:cs="Times New Roman"/>
          <w:b/>
          <w:sz w:val="32"/>
          <w:szCs w:val="32"/>
        </w:rPr>
        <w:t xml:space="preserve"> in Ingegneria Chimica e dei Processi Sostenibili</w:t>
      </w:r>
    </w:p>
    <w:p w14:paraId="564363DB" w14:textId="77777777" w:rsidR="00AF6CE6" w:rsidRPr="002D4776" w:rsidRDefault="00AF6CE6" w:rsidP="00AF6CE6">
      <w:pPr>
        <w:jc w:val="center"/>
        <w:rPr>
          <w:rFonts w:ascii="Times New Roman" w:hAnsi="Times New Roman" w:cs="Times New Roman"/>
        </w:rPr>
      </w:pPr>
    </w:p>
    <w:p w14:paraId="725A9E33" w14:textId="77777777" w:rsidR="00AF6CE6" w:rsidRPr="002D4776" w:rsidRDefault="00AF6CE6" w:rsidP="00AF6CE6">
      <w:pPr>
        <w:jc w:val="center"/>
        <w:rPr>
          <w:rFonts w:ascii="Times New Roman" w:hAnsi="Times New Roman" w:cs="Times New Roman"/>
        </w:rPr>
      </w:pPr>
    </w:p>
    <w:p w14:paraId="1973FBF9" w14:textId="77777777" w:rsidR="00AF6CE6" w:rsidRPr="002D4776" w:rsidRDefault="00AF6CE6" w:rsidP="00AF6CE6">
      <w:pPr>
        <w:jc w:val="center"/>
        <w:rPr>
          <w:rFonts w:ascii="Times New Roman" w:hAnsi="Times New Roman" w:cs="Times New Roman"/>
        </w:rPr>
      </w:pPr>
    </w:p>
    <w:p w14:paraId="1196333C" w14:textId="77777777" w:rsidR="00AF6CE6" w:rsidRPr="002D4776" w:rsidRDefault="00AF6CE6" w:rsidP="00AF6CE6">
      <w:pPr>
        <w:jc w:val="center"/>
        <w:rPr>
          <w:rFonts w:ascii="Times New Roman" w:hAnsi="Times New Roman" w:cs="Times New Roman"/>
        </w:rPr>
      </w:pPr>
    </w:p>
    <w:p w14:paraId="4A384BFA" w14:textId="77777777" w:rsidR="00AF6CE6" w:rsidRPr="002D4776" w:rsidRDefault="00AF6CE6" w:rsidP="00AF6CE6">
      <w:pPr>
        <w:jc w:val="center"/>
        <w:rPr>
          <w:rFonts w:ascii="Times New Roman" w:hAnsi="Times New Roman" w:cs="Times New Roman"/>
        </w:rPr>
      </w:pPr>
    </w:p>
    <w:p w14:paraId="6CC7A516" w14:textId="77777777" w:rsidR="00AF6CE6" w:rsidRPr="002D4776" w:rsidRDefault="00AF6CE6" w:rsidP="00AF6CE6">
      <w:pPr>
        <w:jc w:val="center"/>
        <w:rPr>
          <w:rFonts w:ascii="Times New Roman" w:hAnsi="Times New Roman" w:cs="Times New Roman"/>
          <w:sz w:val="36"/>
          <w:szCs w:val="36"/>
        </w:rPr>
      </w:pPr>
      <w:r w:rsidRPr="002D4776">
        <w:rPr>
          <w:rFonts w:ascii="Times New Roman" w:hAnsi="Times New Roman" w:cs="Times New Roman"/>
          <w:sz w:val="36"/>
          <w:szCs w:val="36"/>
        </w:rPr>
        <w:t>Tesi di Laurea Magistrale</w:t>
      </w:r>
    </w:p>
    <w:p w14:paraId="42153314" w14:textId="77777777" w:rsidR="00AF6CE6" w:rsidRPr="002D4776" w:rsidRDefault="00AF6CE6" w:rsidP="00AF6CE6">
      <w:pPr>
        <w:jc w:val="center"/>
        <w:rPr>
          <w:rFonts w:ascii="Times New Roman" w:hAnsi="Times New Roman" w:cs="Times New Roman"/>
        </w:rPr>
      </w:pPr>
    </w:p>
    <w:p w14:paraId="42556A4C" w14:textId="77777777" w:rsidR="00AF6CE6" w:rsidRPr="002D4776" w:rsidRDefault="00AF6CE6" w:rsidP="00AF6CE6">
      <w:pPr>
        <w:jc w:val="center"/>
        <w:rPr>
          <w:rFonts w:ascii="Times New Roman" w:hAnsi="Times New Roman" w:cs="Times New Roman"/>
        </w:rPr>
      </w:pPr>
    </w:p>
    <w:p w14:paraId="435E3234" w14:textId="3C113E6B" w:rsidR="00AF6CE6" w:rsidRDefault="000F764C" w:rsidP="00AF6CE6">
      <w:pPr>
        <w:jc w:val="center"/>
        <w:rPr>
          <w:rFonts w:ascii="Times New Roman" w:hAnsi="Times New Roman" w:cs="Times New Roman"/>
          <w:b/>
          <w:sz w:val="48"/>
          <w:szCs w:val="48"/>
        </w:rPr>
      </w:pPr>
      <w:r w:rsidRPr="000F764C">
        <w:rPr>
          <w:rFonts w:ascii="Times New Roman" w:hAnsi="Times New Roman" w:cs="Times New Roman"/>
          <w:b/>
          <w:sz w:val="48"/>
          <w:szCs w:val="48"/>
        </w:rPr>
        <w:t>Studio sull’aumento dell’efficienza di una cella a scambio protonico tramite un modello multiscala</w:t>
      </w:r>
    </w:p>
    <w:p w14:paraId="7C946FE6" w14:textId="6595D35F" w:rsidR="000F764C" w:rsidRDefault="000F764C" w:rsidP="00AF6CE6">
      <w:pPr>
        <w:jc w:val="center"/>
        <w:rPr>
          <w:rFonts w:ascii="Times New Roman" w:hAnsi="Times New Roman" w:cs="Times New Roman"/>
          <w:b/>
          <w:sz w:val="48"/>
          <w:szCs w:val="48"/>
        </w:rPr>
      </w:pPr>
    </w:p>
    <w:p w14:paraId="3FDAD76D" w14:textId="77777777" w:rsidR="000F764C" w:rsidRPr="002D4776" w:rsidRDefault="000F764C" w:rsidP="00AF6CE6">
      <w:pPr>
        <w:jc w:val="center"/>
        <w:rPr>
          <w:rFonts w:ascii="Times New Roman" w:hAnsi="Times New Roman" w:cs="Times New Roman"/>
          <w:b/>
          <w:sz w:val="36"/>
          <w:szCs w:val="36"/>
        </w:rPr>
      </w:pPr>
    </w:p>
    <w:p w14:paraId="0FB8CFB5" w14:textId="0E645804" w:rsidR="00AF6CE6" w:rsidRPr="002D4776" w:rsidRDefault="00AF6CE6" w:rsidP="00AF6CE6">
      <w:pPr>
        <w:jc w:val="center"/>
        <w:rPr>
          <w:rFonts w:ascii="Times New Roman" w:hAnsi="Times New Roman" w:cs="Times New Roman"/>
          <w:b/>
          <w:sz w:val="36"/>
          <w:szCs w:val="36"/>
        </w:rPr>
      </w:pPr>
      <w:r w:rsidRPr="002D4776">
        <w:rPr>
          <w:rFonts w:ascii="Times New Roman" w:hAnsi="Times New Roman" w:cs="Times New Roman"/>
          <w:b/>
          <w:noProof/>
          <w:sz w:val="36"/>
          <w:szCs w:val="36"/>
        </w:rPr>
        <w:drawing>
          <wp:inline distT="0" distB="0" distL="0" distR="0" wp14:anchorId="6978F084" wp14:editId="72DFCA64">
            <wp:extent cx="1685925" cy="1457325"/>
            <wp:effectExtent l="0" t="0" r="0" b="0"/>
            <wp:docPr id="19" name="Immagine 19"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magine 19" descr="Immagine che contiene testo&#10;&#10;Descrizione generata automaticamente"/>
                    <pic:cNvPicPr>
                      <a:picLocks noChangeAspect="1" noChangeArrowheads="1"/>
                    </pic:cNvPicPr>
                  </pic:nvPicPr>
                  <pic:blipFill>
                    <a:blip r:embed="rId8" cstate="print">
                      <a:extLst>
                        <a:ext uri="{28A0092B-C50C-407E-A947-70E740481C1C}">
                          <a14:useLocalDpi xmlns:a14="http://schemas.microsoft.com/office/drawing/2010/main" val="0"/>
                        </a:ext>
                      </a:extLst>
                    </a:blip>
                    <a:srcRect r="48947"/>
                    <a:stretch>
                      <a:fillRect/>
                    </a:stretch>
                  </pic:blipFill>
                  <pic:spPr bwMode="auto">
                    <a:xfrm>
                      <a:off x="0" y="0"/>
                      <a:ext cx="1685925" cy="1457325"/>
                    </a:xfrm>
                    <a:prstGeom prst="rect">
                      <a:avLst/>
                    </a:prstGeom>
                    <a:noFill/>
                    <a:ln>
                      <a:noFill/>
                    </a:ln>
                  </pic:spPr>
                </pic:pic>
              </a:graphicData>
            </a:graphic>
          </wp:inline>
        </w:drawing>
      </w:r>
    </w:p>
    <w:p w14:paraId="40050BED" w14:textId="77777777" w:rsidR="00AF6CE6" w:rsidRPr="002D4776" w:rsidRDefault="00AF6CE6" w:rsidP="00AF6CE6">
      <w:pPr>
        <w:jc w:val="center"/>
        <w:rPr>
          <w:rFonts w:ascii="Times New Roman" w:hAnsi="Times New Roman" w:cs="Times New Roman"/>
          <w:b/>
        </w:rPr>
      </w:pPr>
    </w:p>
    <w:p w14:paraId="1CA74D47" w14:textId="77777777" w:rsidR="00AF6CE6" w:rsidRPr="002D4776" w:rsidRDefault="00AF6CE6" w:rsidP="00AF6CE6">
      <w:pPr>
        <w:jc w:val="center"/>
        <w:rPr>
          <w:rFonts w:ascii="Times New Roman" w:hAnsi="Times New Roman" w:cs="Times New Roman"/>
        </w:rPr>
      </w:pPr>
    </w:p>
    <w:p w14:paraId="594C6FE3" w14:textId="77777777" w:rsidR="00AF6CE6" w:rsidRPr="002D4776" w:rsidRDefault="00AF6CE6" w:rsidP="00AF6CE6">
      <w:pPr>
        <w:jc w:val="center"/>
        <w:rPr>
          <w:rFonts w:ascii="Times New Roman" w:hAnsi="Times New Roman" w:cs="Times New Roman"/>
        </w:rPr>
      </w:pPr>
    </w:p>
    <w:p w14:paraId="646D4229" w14:textId="77777777" w:rsidR="00AF6CE6" w:rsidRPr="002D4776" w:rsidRDefault="00AF6CE6" w:rsidP="00AF6CE6">
      <w:pPr>
        <w:jc w:val="center"/>
        <w:rPr>
          <w:rFonts w:ascii="Times New Roman" w:hAnsi="Times New Roman" w:cs="Times New Roman"/>
        </w:rPr>
      </w:pPr>
    </w:p>
    <w:p w14:paraId="4E9011E9" w14:textId="6D25A774" w:rsidR="00AF6CE6" w:rsidRPr="002D4776" w:rsidRDefault="00AF6CE6" w:rsidP="00AF6CE6">
      <w:pPr>
        <w:rPr>
          <w:rFonts w:ascii="Times New Roman" w:hAnsi="Times New Roman" w:cs="Times New Roman"/>
          <w:b/>
          <w:sz w:val="28"/>
          <w:szCs w:val="28"/>
        </w:rPr>
      </w:pPr>
      <w:r w:rsidRPr="002D4776">
        <w:rPr>
          <w:rFonts w:ascii="Times New Roman" w:hAnsi="Times New Roman" w:cs="Times New Roman"/>
          <w:b/>
          <w:sz w:val="28"/>
          <w:szCs w:val="28"/>
        </w:rPr>
        <w:t>Relatore</w:t>
      </w:r>
    </w:p>
    <w:p w14:paraId="080BEA85" w14:textId="77777777" w:rsidR="00AF6CE6" w:rsidRPr="002D4776" w:rsidRDefault="00AF6CE6" w:rsidP="00AF6CE6">
      <w:pPr>
        <w:rPr>
          <w:rFonts w:ascii="Times New Roman" w:hAnsi="Times New Roman" w:cs="Times New Roman"/>
          <w:i/>
        </w:rPr>
      </w:pPr>
    </w:p>
    <w:p w14:paraId="798CB029" w14:textId="60CD4336" w:rsidR="00AF6CE6" w:rsidRPr="002D4776" w:rsidRDefault="00AF6CE6" w:rsidP="00AF6CE6">
      <w:pPr>
        <w:rPr>
          <w:rFonts w:ascii="Times New Roman" w:hAnsi="Times New Roman" w:cs="Times New Roman"/>
          <w:sz w:val="28"/>
          <w:szCs w:val="28"/>
          <w:highlight w:val="yellow"/>
        </w:rPr>
      </w:pPr>
      <w:r w:rsidRPr="002D4776">
        <w:rPr>
          <w:rFonts w:ascii="Times New Roman" w:hAnsi="Times New Roman" w:cs="Times New Roman"/>
          <w:sz w:val="28"/>
          <w:szCs w:val="28"/>
        </w:rPr>
        <w:t>prof. Alessandro Hugo Antonio Monteverde</w:t>
      </w:r>
    </w:p>
    <w:p w14:paraId="3D9859FD" w14:textId="77777777" w:rsidR="00AF6CE6" w:rsidRPr="002D4776" w:rsidRDefault="00AF6CE6" w:rsidP="00AF6CE6">
      <w:pPr>
        <w:rPr>
          <w:rFonts w:ascii="Times New Roman" w:hAnsi="Times New Roman" w:cs="Times New Roman"/>
          <w:sz w:val="28"/>
          <w:szCs w:val="28"/>
          <w:highlight w:val="yellow"/>
        </w:rPr>
      </w:pPr>
    </w:p>
    <w:p w14:paraId="254F1B9E" w14:textId="77777777" w:rsidR="00AF6CE6" w:rsidRPr="002D4776" w:rsidRDefault="00AF6CE6" w:rsidP="00AF6CE6">
      <w:pPr>
        <w:jc w:val="right"/>
        <w:rPr>
          <w:rFonts w:ascii="Times New Roman" w:hAnsi="Times New Roman" w:cs="Times New Roman"/>
          <w:sz w:val="28"/>
          <w:szCs w:val="28"/>
        </w:rPr>
      </w:pPr>
    </w:p>
    <w:p w14:paraId="66E3520A" w14:textId="21476B8A" w:rsidR="00AF6CE6" w:rsidRPr="002D4776" w:rsidRDefault="00AF6CE6" w:rsidP="00AF6CE6">
      <w:pPr>
        <w:jc w:val="right"/>
        <w:rPr>
          <w:rFonts w:ascii="Times New Roman" w:hAnsi="Times New Roman" w:cs="Times New Roman"/>
          <w:b/>
          <w:sz w:val="28"/>
          <w:szCs w:val="28"/>
        </w:rPr>
      </w:pPr>
      <w:r w:rsidRPr="002D4776">
        <w:rPr>
          <w:rFonts w:ascii="Times New Roman" w:hAnsi="Times New Roman" w:cs="Times New Roman"/>
          <w:b/>
          <w:sz w:val="28"/>
          <w:szCs w:val="28"/>
        </w:rPr>
        <w:t>Candidat</w:t>
      </w:r>
      <w:r w:rsidR="0070527D">
        <w:rPr>
          <w:rFonts w:ascii="Times New Roman" w:hAnsi="Times New Roman" w:cs="Times New Roman"/>
          <w:b/>
          <w:sz w:val="28"/>
          <w:szCs w:val="28"/>
        </w:rPr>
        <w:t>a</w:t>
      </w:r>
    </w:p>
    <w:p w14:paraId="39CF3B13" w14:textId="77777777" w:rsidR="00AF6CE6" w:rsidRPr="002D4776" w:rsidRDefault="00AF6CE6" w:rsidP="00AF6CE6">
      <w:pPr>
        <w:jc w:val="right"/>
        <w:rPr>
          <w:rFonts w:ascii="Times New Roman" w:hAnsi="Times New Roman" w:cs="Times New Roman"/>
          <w:sz w:val="28"/>
          <w:szCs w:val="28"/>
          <w:highlight w:val="yellow"/>
        </w:rPr>
      </w:pPr>
    </w:p>
    <w:p w14:paraId="5E1A21E4" w14:textId="120749D6" w:rsidR="00AF6CE6" w:rsidRPr="002D4776" w:rsidRDefault="00AF6CE6" w:rsidP="00AF6CE6">
      <w:pPr>
        <w:jc w:val="right"/>
        <w:rPr>
          <w:rFonts w:ascii="Times New Roman" w:hAnsi="Times New Roman" w:cs="Times New Roman"/>
          <w:sz w:val="28"/>
          <w:szCs w:val="28"/>
        </w:rPr>
      </w:pPr>
      <w:r w:rsidRPr="002D4776">
        <w:rPr>
          <w:rFonts w:ascii="Times New Roman" w:hAnsi="Times New Roman" w:cs="Times New Roman"/>
          <w:sz w:val="28"/>
          <w:szCs w:val="28"/>
        </w:rPr>
        <w:t>Elisa Revello</w:t>
      </w:r>
    </w:p>
    <w:p w14:paraId="429124D6" w14:textId="3CA84EB7" w:rsidR="00AF6CE6" w:rsidRPr="002D4776" w:rsidRDefault="00AF6CE6" w:rsidP="00AF6CE6">
      <w:pPr>
        <w:jc w:val="right"/>
        <w:rPr>
          <w:rFonts w:ascii="Times New Roman" w:hAnsi="Times New Roman" w:cs="Times New Roman"/>
          <w:i/>
          <w:szCs w:val="28"/>
        </w:rPr>
      </w:pPr>
    </w:p>
    <w:p w14:paraId="6B3EFB8D" w14:textId="77777777" w:rsidR="00AF6CE6" w:rsidRPr="002D4776" w:rsidRDefault="00AF6CE6" w:rsidP="000F764C">
      <w:pPr>
        <w:rPr>
          <w:rFonts w:ascii="Times New Roman" w:hAnsi="Times New Roman" w:cs="Times New Roman"/>
        </w:rPr>
      </w:pPr>
    </w:p>
    <w:p w14:paraId="6A453FB7" w14:textId="77777777" w:rsidR="00AF6CE6" w:rsidRPr="002D4776" w:rsidRDefault="00AF6CE6" w:rsidP="00AF6CE6">
      <w:pPr>
        <w:jc w:val="center"/>
        <w:rPr>
          <w:rFonts w:ascii="Times New Roman" w:hAnsi="Times New Roman" w:cs="Times New Roman"/>
        </w:rPr>
      </w:pPr>
    </w:p>
    <w:p w14:paraId="7DAA341B" w14:textId="1ED40BD8" w:rsidR="002D4776" w:rsidRDefault="00AF6CE6" w:rsidP="00AF6CE6">
      <w:pPr>
        <w:jc w:val="center"/>
        <w:rPr>
          <w:rFonts w:ascii="Times New Roman" w:hAnsi="Times New Roman" w:cs="Times New Roman"/>
          <w:sz w:val="36"/>
          <w:szCs w:val="36"/>
        </w:rPr>
      </w:pPr>
      <w:r w:rsidRPr="002D4776">
        <w:rPr>
          <w:rFonts w:ascii="Times New Roman" w:hAnsi="Times New Roman" w:cs="Times New Roman"/>
          <w:sz w:val="36"/>
          <w:szCs w:val="36"/>
        </w:rPr>
        <w:t>Luglio 2022</w:t>
      </w:r>
    </w:p>
    <w:p w14:paraId="3DE86B90" w14:textId="4F2C3422" w:rsidR="00AF6CE6" w:rsidRDefault="00AF6CE6" w:rsidP="00885409">
      <w:pPr>
        <w:rPr>
          <w:rFonts w:ascii="Times New Roman" w:hAnsi="Times New Roman" w:cs="Times New Roman"/>
          <w:sz w:val="36"/>
          <w:szCs w:val="36"/>
        </w:rPr>
      </w:pPr>
    </w:p>
    <w:p w14:paraId="6DD8ED7E" w14:textId="361BDF41" w:rsidR="00885409" w:rsidRDefault="00885409" w:rsidP="00885409">
      <w:pPr>
        <w:rPr>
          <w:rFonts w:ascii="Times New Roman" w:hAnsi="Times New Roman" w:cs="Times New Roman"/>
          <w:sz w:val="36"/>
          <w:szCs w:val="36"/>
        </w:rPr>
      </w:pPr>
    </w:p>
    <w:p w14:paraId="66508A6A" w14:textId="3ADB017D" w:rsidR="00885409" w:rsidRDefault="00885409" w:rsidP="00885409">
      <w:pPr>
        <w:rPr>
          <w:rFonts w:ascii="Times New Roman" w:hAnsi="Times New Roman" w:cs="Times New Roman"/>
          <w:sz w:val="36"/>
          <w:szCs w:val="36"/>
        </w:rPr>
      </w:pPr>
    </w:p>
    <w:p w14:paraId="7ED4F159" w14:textId="4A3BD479" w:rsidR="00885409" w:rsidRDefault="00885409" w:rsidP="00885409">
      <w:pPr>
        <w:rPr>
          <w:rFonts w:ascii="Times New Roman" w:hAnsi="Times New Roman" w:cs="Times New Roman"/>
          <w:sz w:val="36"/>
          <w:szCs w:val="36"/>
        </w:rPr>
      </w:pPr>
    </w:p>
    <w:p w14:paraId="74530A95" w14:textId="30C9F429" w:rsidR="00885409" w:rsidRDefault="00885409" w:rsidP="00885409">
      <w:pPr>
        <w:rPr>
          <w:rFonts w:ascii="Times New Roman" w:hAnsi="Times New Roman" w:cs="Times New Roman"/>
          <w:sz w:val="36"/>
          <w:szCs w:val="36"/>
        </w:rPr>
      </w:pPr>
    </w:p>
    <w:p w14:paraId="4EA89073" w14:textId="33BA7786" w:rsidR="00885409" w:rsidRDefault="00885409" w:rsidP="00885409">
      <w:pPr>
        <w:rPr>
          <w:rFonts w:ascii="Times New Roman" w:hAnsi="Times New Roman" w:cs="Times New Roman"/>
          <w:sz w:val="36"/>
          <w:szCs w:val="36"/>
        </w:rPr>
      </w:pPr>
    </w:p>
    <w:p w14:paraId="1388312A" w14:textId="6AD2D7CB" w:rsidR="00885409" w:rsidRDefault="00885409" w:rsidP="00885409">
      <w:pPr>
        <w:rPr>
          <w:rFonts w:ascii="Times New Roman" w:hAnsi="Times New Roman" w:cs="Times New Roman"/>
          <w:sz w:val="36"/>
          <w:szCs w:val="36"/>
        </w:rPr>
      </w:pPr>
    </w:p>
    <w:p w14:paraId="35AD8826" w14:textId="5D4CE7F4" w:rsidR="00885409" w:rsidRDefault="00885409" w:rsidP="00885409">
      <w:pPr>
        <w:rPr>
          <w:rFonts w:ascii="Times New Roman" w:hAnsi="Times New Roman" w:cs="Times New Roman"/>
          <w:sz w:val="36"/>
          <w:szCs w:val="36"/>
        </w:rPr>
      </w:pPr>
    </w:p>
    <w:p w14:paraId="6A6B66C9" w14:textId="3553237B" w:rsidR="00885409" w:rsidRDefault="00885409" w:rsidP="00885409">
      <w:pPr>
        <w:rPr>
          <w:rFonts w:ascii="Times New Roman" w:hAnsi="Times New Roman" w:cs="Times New Roman"/>
          <w:sz w:val="36"/>
          <w:szCs w:val="36"/>
        </w:rPr>
      </w:pPr>
    </w:p>
    <w:p w14:paraId="51850631" w14:textId="774B5DD7" w:rsidR="00885409" w:rsidRDefault="00885409" w:rsidP="00885409">
      <w:pPr>
        <w:rPr>
          <w:rFonts w:ascii="Times New Roman" w:hAnsi="Times New Roman" w:cs="Times New Roman"/>
          <w:sz w:val="36"/>
          <w:szCs w:val="36"/>
        </w:rPr>
      </w:pPr>
    </w:p>
    <w:p w14:paraId="215BEB5B" w14:textId="5E60CB69" w:rsidR="00885409" w:rsidRDefault="00885409" w:rsidP="00885409">
      <w:pPr>
        <w:rPr>
          <w:rFonts w:ascii="Times New Roman" w:hAnsi="Times New Roman" w:cs="Times New Roman"/>
          <w:sz w:val="36"/>
          <w:szCs w:val="36"/>
        </w:rPr>
      </w:pPr>
    </w:p>
    <w:p w14:paraId="426874AE" w14:textId="3C510284" w:rsidR="00885409" w:rsidRDefault="00885409" w:rsidP="00885409">
      <w:pPr>
        <w:rPr>
          <w:rFonts w:ascii="Times New Roman" w:hAnsi="Times New Roman" w:cs="Times New Roman"/>
          <w:sz w:val="36"/>
          <w:szCs w:val="36"/>
        </w:rPr>
      </w:pPr>
    </w:p>
    <w:p w14:paraId="0ADA4A7D" w14:textId="73684A4A" w:rsidR="00885409" w:rsidRDefault="00885409" w:rsidP="00885409">
      <w:pPr>
        <w:rPr>
          <w:rFonts w:ascii="Times New Roman" w:hAnsi="Times New Roman" w:cs="Times New Roman"/>
          <w:sz w:val="36"/>
          <w:szCs w:val="36"/>
        </w:rPr>
      </w:pPr>
    </w:p>
    <w:p w14:paraId="02F6F185" w14:textId="569C3FE0" w:rsidR="00885409" w:rsidRDefault="00885409" w:rsidP="00885409">
      <w:pPr>
        <w:rPr>
          <w:rFonts w:ascii="Times New Roman" w:hAnsi="Times New Roman" w:cs="Times New Roman"/>
          <w:sz w:val="36"/>
          <w:szCs w:val="36"/>
        </w:rPr>
      </w:pPr>
    </w:p>
    <w:p w14:paraId="434B55EF" w14:textId="3C2C8F56" w:rsidR="00885409" w:rsidRDefault="00885409" w:rsidP="00885409">
      <w:pPr>
        <w:rPr>
          <w:rFonts w:ascii="Times New Roman" w:hAnsi="Times New Roman" w:cs="Times New Roman"/>
          <w:sz w:val="36"/>
          <w:szCs w:val="36"/>
        </w:rPr>
      </w:pPr>
    </w:p>
    <w:p w14:paraId="1483A418" w14:textId="193AFBFF" w:rsidR="00885409" w:rsidRDefault="00885409" w:rsidP="00885409">
      <w:pPr>
        <w:rPr>
          <w:rFonts w:ascii="Times New Roman" w:hAnsi="Times New Roman" w:cs="Times New Roman"/>
          <w:sz w:val="36"/>
          <w:szCs w:val="36"/>
        </w:rPr>
      </w:pPr>
    </w:p>
    <w:p w14:paraId="06E21FDC" w14:textId="2BECF392" w:rsidR="00885409" w:rsidRDefault="00885409" w:rsidP="00885409">
      <w:pPr>
        <w:rPr>
          <w:rFonts w:ascii="Times New Roman" w:hAnsi="Times New Roman" w:cs="Times New Roman"/>
          <w:sz w:val="36"/>
          <w:szCs w:val="36"/>
        </w:rPr>
      </w:pPr>
    </w:p>
    <w:p w14:paraId="3C48E7CE" w14:textId="53F1936A" w:rsidR="00885409" w:rsidRDefault="00885409" w:rsidP="00885409">
      <w:pPr>
        <w:rPr>
          <w:rFonts w:ascii="Times New Roman" w:hAnsi="Times New Roman" w:cs="Times New Roman"/>
          <w:sz w:val="36"/>
          <w:szCs w:val="36"/>
        </w:rPr>
      </w:pPr>
    </w:p>
    <w:p w14:paraId="75B13195" w14:textId="29C8066F" w:rsidR="00885409" w:rsidRDefault="00885409" w:rsidP="00885409">
      <w:pPr>
        <w:rPr>
          <w:rFonts w:ascii="Times New Roman" w:hAnsi="Times New Roman" w:cs="Times New Roman"/>
          <w:sz w:val="36"/>
          <w:szCs w:val="36"/>
        </w:rPr>
      </w:pPr>
    </w:p>
    <w:p w14:paraId="79AB99FA" w14:textId="473EFADD" w:rsidR="00885409" w:rsidRDefault="00885409" w:rsidP="00885409">
      <w:pPr>
        <w:rPr>
          <w:rFonts w:ascii="Times New Roman" w:hAnsi="Times New Roman" w:cs="Times New Roman"/>
          <w:sz w:val="36"/>
          <w:szCs w:val="36"/>
        </w:rPr>
      </w:pPr>
    </w:p>
    <w:p w14:paraId="562AD19E" w14:textId="43B8725D" w:rsidR="00885409" w:rsidRDefault="00885409" w:rsidP="00885409">
      <w:pPr>
        <w:rPr>
          <w:rFonts w:ascii="Times New Roman" w:hAnsi="Times New Roman" w:cs="Times New Roman"/>
          <w:sz w:val="36"/>
          <w:szCs w:val="36"/>
        </w:rPr>
      </w:pPr>
    </w:p>
    <w:p w14:paraId="16083D11" w14:textId="551B8280" w:rsidR="00885409" w:rsidRDefault="00885409" w:rsidP="00885409">
      <w:pPr>
        <w:rPr>
          <w:rFonts w:ascii="Times New Roman" w:hAnsi="Times New Roman" w:cs="Times New Roman"/>
          <w:sz w:val="36"/>
          <w:szCs w:val="36"/>
        </w:rPr>
      </w:pPr>
    </w:p>
    <w:p w14:paraId="1B6A53BA" w14:textId="591AB746" w:rsidR="00885409" w:rsidRDefault="00885409" w:rsidP="00885409">
      <w:pPr>
        <w:rPr>
          <w:rFonts w:ascii="Times New Roman" w:hAnsi="Times New Roman" w:cs="Times New Roman"/>
          <w:sz w:val="36"/>
          <w:szCs w:val="36"/>
        </w:rPr>
      </w:pPr>
    </w:p>
    <w:p w14:paraId="70F5D4D0" w14:textId="21F22E58" w:rsidR="00885409" w:rsidRDefault="00885409" w:rsidP="00885409">
      <w:pPr>
        <w:rPr>
          <w:rFonts w:ascii="Times New Roman" w:hAnsi="Times New Roman" w:cs="Times New Roman"/>
          <w:sz w:val="36"/>
          <w:szCs w:val="36"/>
        </w:rPr>
      </w:pPr>
    </w:p>
    <w:p w14:paraId="62E8A655" w14:textId="1241E5D8" w:rsidR="00885409" w:rsidRDefault="00885409" w:rsidP="00885409">
      <w:pPr>
        <w:rPr>
          <w:rFonts w:ascii="Times New Roman" w:hAnsi="Times New Roman" w:cs="Times New Roman"/>
          <w:sz w:val="36"/>
          <w:szCs w:val="36"/>
        </w:rPr>
      </w:pPr>
    </w:p>
    <w:p w14:paraId="051B5694" w14:textId="04D52DB5" w:rsidR="00885409" w:rsidRDefault="00885409" w:rsidP="00885409">
      <w:pPr>
        <w:rPr>
          <w:rFonts w:ascii="Times New Roman" w:hAnsi="Times New Roman" w:cs="Times New Roman"/>
          <w:sz w:val="36"/>
          <w:szCs w:val="36"/>
        </w:rPr>
      </w:pPr>
    </w:p>
    <w:p w14:paraId="0147263D" w14:textId="2192AF74" w:rsidR="00885409" w:rsidRDefault="00885409" w:rsidP="00885409">
      <w:pPr>
        <w:rPr>
          <w:rFonts w:ascii="Times New Roman" w:hAnsi="Times New Roman" w:cs="Times New Roman"/>
          <w:sz w:val="36"/>
          <w:szCs w:val="36"/>
        </w:rPr>
      </w:pPr>
    </w:p>
    <w:p w14:paraId="1361BEF3" w14:textId="27E72C09" w:rsidR="00885409" w:rsidRDefault="00885409" w:rsidP="00885409">
      <w:pPr>
        <w:rPr>
          <w:rFonts w:ascii="Times New Roman" w:hAnsi="Times New Roman" w:cs="Times New Roman"/>
          <w:sz w:val="36"/>
          <w:szCs w:val="36"/>
        </w:rPr>
      </w:pPr>
    </w:p>
    <w:p w14:paraId="6A91167E" w14:textId="5B18D153" w:rsidR="00885409" w:rsidRDefault="00885409" w:rsidP="00885409">
      <w:pPr>
        <w:rPr>
          <w:rFonts w:ascii="Times New Roman" w:hAnsi="Times New Roman" w:cs="Times New Roman"/>
          <w:sz w:val="36"/>
          <w:szCs w:val="36"/>
        </w:rPr>
      </w:pPr>
    </w:p>
    <w:p w14:paraId="622354BC" w14:textId="0076AC9B" w:rsidR="00885409" w:rsidRDefault="00885409" w:rsidP="00885409">
      <w:pPr>
        <w:rPr>
          <w:rFonts w:ascii="Times New Roman" w:hAnsi="Times New Roman" w:cs="Times New Roman"/>
          <w:sz w:val="36"/>
          <w:szCs w:val="36"/>
        </w:rPr>
      </w:pPr>
    </w:p>
    <w:p w14:paraId="63C876E5" w14:textId="1C861F10" w:rsidR="00885409" w:rsidRDefault="00885409" w:rsidP="00885409">
      <w:pPr>
        <w:rPr>
          <w:rFonts w:ascii="Times New Roman" w:hAnsi="Times New Roman" w:cs="Times New Roman"/>
          <w:sz w:val="36"/>
          <w:szCs w:val="36"/>
        </w:rPr>
      </w:pPr>
    </w:p>
    <w:p w14:paraId="60626F05" w14:textId="77777777" w:rsidR="00885409" w:rsidRPr="00885409" w:rsidRDefault="00885409" w:rsidP="00885409">
      <w:pPr>
        <w:rPr>
          <w:rFonts w:ascii="Times New Roman" w:hAnsi="Times New Roman" w:cs="Times New Roman"/>
          <w:sz w:val="36"/>
          <w:szCs w:val="36"/>
        </w:rPr>
      </w:pPr>
    </w:p>
    <w:bookmarkStart w:id="1" w:name="_Hlk107767958" w:displacedByCustomXml="next"/>
    <w:sdt>
      <w:sdtPr>
        <w:rPr>
          <w:rFonts w:asciiTheme="minorHAnsi" w:eastAsiaTheme="minorHAnsi" w:hAnsiTheme="minorHAnsi" w:cstheme="minorBidi"/>
          <w:b/>
          <w:bCs/>
          <w:color w:val="auto"/>
          <w:sz w:val="24"/>
          <w:szCs w:val="24"/>
          <w:lang w:eastAsia="en-US"/>
        </w:rPr>
        <w:id w:val="-1482845408"/>
        <w:docPartObj>
          <w:docPartGallery w:val="Table of Contents"/>
          <w:docPartUnique/>
        </w:docPartObj>
      </w:sdtPr>
      <w:sdtEndPr>
        <w:rPr>
          <w:rFonts w:ascii="Times New Roman" w:hAnsi="Times New Roman" w:cs="Times New Roman"/>
          <w:sz w:val="28"/>
          <w:szCs w:val="28"/>
        </w:rPr>
      </w:sdtEndPr>
      <w:sdtContent>
        <w:p w14:paraId="0B6FF41F" w14:textId="63187703" w:rsidR="00B80730" w:rsidRPr="00E04A0B" w:rsidRDefault="00B80730">
          <w:pPr>
            <w:pStyle w:val="Titolosommario"/>
            <w:rPr>
              <w:rFonts w:ascii="Times New Roman" w:hAnsi="Times New Roman" w:cs="Times New Roman"/>
              <w:b/>
              <w:bCs/>
              <w:color w:val="auto"/>
              <w:sz w:val="28"/>
              <w:szCs w:val="28"/>
            </w:rPr>
          </w:pPr>
          <w:r w:rsidRPr="00E04A0B">
            <w:rPr>
              <w:rFonts w:ascii="Times New Roman" w:hAnsi="Times New Roman" w:cs="Times New Roman"/>
              <w:b/>
              <w:bCs/>
              <w:color w:val="auto"/>
              <w:sz w:val="28"/>
              <w:szCs w:val="28"/>
            </w:rPr>
            <w:t>Indice</w:t>
          </w:r>
        </w:p>
        <w:p w14:paraId="3C9A9724" w14:textId="5EC127B4" w:rsidR="00B80730" w:rsidRDefault="00B80730" w:rsidP="00B80730">
          <w:pPr>
            <w:rPr>
              <w:rFonts w:ascii="Times New Roman" w:hAnsi="Times New Roman" w:cs="Times New Roman"/>
              <w:sz w:val="24"/>
              <w:szCs w:val="24"/>
              <w:lang w:eastAsia="it-IT"/>
            </w:rPr>
          </w:pPr>
        </w:p>
        <w:bookmarkEnd w:id="1"/>
        <w:p w14:paraId="60F5008F" w14:textId="333F186B" w:rsidR="00B80730" w:rsidRPr="00E04A0B" w:rsidRDefault="00B80730" w:rsidP="00016344">
          <w:pPr>
            <w:pStyle w:val="Sommario1"/>
          </w:pPr>
          <w:r w:rsidRPr="00E04A0B">
            <w:t>Introduzione</w:t>
          </w:r>
          <w:r w:rsidRPr="00E04A0B">
            <w:ptab w:relativeTo="margin" w:alignment="right" w:leader="dot"/>
          </w:r>
          <w:r w:rsidRPr="00E04A0B">
            <w:t>1</w:t>
          </w:r>
        </w:p>
        <w:p w14:paraId="322349BD" w14:textId="587D5EE6" w:rsidR="00B80730" w:rsidRPr="00E04A0B" w:rsidRDefault="00B80730" w:rsidP="009F5798">
          <w:pPr>
            <w:pStyle w:val="Sommario2"/>
            <w:rPr>
              <w:sz w:val="24"/>
              <w:szCs w:val="24"/>
            </w:rPr>
          </w:pPr>
          <w:r w:rsidRPr="00E04A0B">
            <w:rPr>
              <w:sz w:val="24"/>
              <w:szCs w:val="24"/>
            </w:rPr>
            <w:t>Questione ambientale e sviluppo sostenibile</w:t>
          </w:r>
          <w:r w:rsidRPr="00E04A0B">
            <w:rPr>
              <w:sz w:val="24"/>
              <w:szCs w:val="24"/>
            </w:rPr>
            <w:ptab w:relativeTo="margin" w:alignment="right" w:leader="dot"/>
          </w:r>
          <w:r w:rsidR="0054572B">
            <w:rPr>
              <w:sz w:val="24"/>
              <w:szCs w:val="24"/>
            </w:rPr>
            <w:t>1</w:t>
          </w:r>
        </w:p>
        <w:p w14:paraId="12A2FEB3" w14:textId="579AAF70" w:rsidR="009F5798" w:rsidRPr="00E04A0B" w:rsidRDefault="00073678" w:rsidP="00FC69F3">
          <w:pPr>
            <w:pStyle w:val="Sommario2"/>
            <w:numPr>
              <w:ilvl w:val="1"/>
              <w:numId w:val="50"/>
            </w:numPr>
            <w:ind w:left="357" w:hanging="357"/>
            <w:rPr>
              <w:sz w:val="24"/>
              <w:szCs w:val="24"/>
            </w:rPr>
          </w:pPr>
          <w:r w:rsidRPr="00E04A0B">
            <w:rPr>
              <w:sz w:val="24"/>
              <w:szCs w:val="24"/>
            </w:rPr>
            <w:t xml:space="preserve">. </w:t>
          </w:r>
          <w:r w:rsidR="009F5798" w:rsidRPr="00E04A0B">
            <w:rPr>
              <w:sz w:val="24"/>
              <w:szCs w:val="24"/>
            </w:rPr>
            <w:t xml:space="preserve"> Celle a combustibile</w:t>
          </w:r>
          <w:r w:rsidR="00A267D1" w:rsidRPr="00E04A0B">
            <w:rPr>
              <w:sz w:val="24"/>
              <w:szCs w:val="24"/>
            </w:rPr>
            <w:ptab w:relativeTo="margin" w:alignment="right" w:leader="dot"/>
          </w:r>
          <w:r w:rsidR="00A267D1" w:rsidRPr="00E04A0B">
            <w:rPr>
              <w:sz w:val="24"/>
              <w:szCs w:val="24"/>
            </w:rPr>
            <w:t>2</w:t>
          </w:r>
        </w:p>
        <w:p w14:paraId="34A45B8B" w14:textId="4F7289B6" w:rsidR="009F5798" w:rsidRPr="00E04A0B" w:rsidRDefault="009F5798" w:rsidP="009F5798">
          <w:pPr>
            <w:pStyle w:val="Sommario2"/>
            <w:numPr>
              <w:ilvl w:val="0"/>
              <w:numId w:val="0"/>
            </w:numPr>
            <w:ind w:left="357"/>
            <w:rPr>
              <w:sz w:val="24"/>
              <w:szCs w:val="24"/>
            </w:rPr>
          </w:pPr>
          <w:bookmarkStart w:id="2" w:name="_Hlk107689448"/>
          <w:r w:rsidRPr="00E04A0B">
            <w:rPr>
              <w:sz w:val="24"/>
              <w:szCs w:val="24"/>
            </w:rPr>
            <w:t xml:space="preserve">1.2.1.  </w:t>
          </w:r>
          <w:r w:rsidR="00955ECA" w:rsidRPr="00E04A0B">
            <w:rPr>
              <w:sz w:val="24"/>
              <w:szCs w:val="24"/>
            </w:rPr>
            <w:t>Principi di funzionamento di una cella a combustibile</w:t>
          </w:r>
          <w:r w:rsidRPr="00E04A0B">
            <w:rPr>
              <w:sz w:val="24"/>
              <w:szCs w:val="24"/>
            </w:rPr>
            <w:ptab w:relativeTo="margin" w:alignment="right" w:leader="dot"/>
          </w:r>
          <w:r w:rsidR="0054572B">
            <w:rPr>
              <w:sz w:val="24"/>
              <w:szCs w:val="24"/>
            </w:rPr>
            <w:t>3</w:t>
          </w:r>
        </w:p>
        <w:bookmarkEnd w:id="2"/>
        <w:p w14:paraId="75B5A051" w14:textId="192758F6" w:rsidR="00955ECA" w:rsidRPr="00E04A0B" w:rsidRDefault="00955ECA" w:rsidP="00955ECA">
          <w:pPr>
            <w:pStyle w:val="Sommario2"/>
            <w:numPr>
              <w:ilvl w:val="0"/>
              <w:numId w:val="0"/>
            </w:numPr>
            <w:ind w:left="357"/>
            <w:rPr>
              <w:sz w:val="24"/>
              <w:szCs w:val="24"/>
            </w:rPr>
          </w:pPr>
          <w:r w:rsidRPr="00E04A0B">
            <w:rPr>
              <w:sz w:val="24"/>
              <w:szCs w:val="24"/>
            </w:rPr>
            <w:t>1.2.2.  Tipologie di celle a combustibile</w:t>
          </w:r>
          <w:r w:rsidRPr="00E04A0B">
            <w:rPr>
              <w:sz w:val="24"/>
              <w:szCs w:val="24"/>
            </w:rPr>
            <w:ptab w:relativeTo="margin" w:alignment="right" w:leader="dot"/>
          </w:r>
          <w:r w:rsidR="0054572B">
            <w:rPr>
              <w:sz w:val="24"/>
              <w:szCs w:val="24"/>
            </w:rPr>
            <w:t>3</w:t>
          </w:r>
        </w:p>
        <w:p w14:paraId="5DC3047A" w14:textId="710B393D" w:rsidR="00955ECA" w:rsidRPr="00E04A0B" w:rsidRDefault="00955ECA" w:rsidP="00FC69F3">
          <w:pPr>
            <w:pStyle w:val="Sommario2"/>
            <w:numPr>
              <w:ilvl w:val="1"/>
              <w:numId w:val="50"/>
            </w:numPr>
            <w:ind w:left="357" w:hanging="357"/>
            <w:rPr>
              <w:sz w:val="24"/>
              <w:szCs w:val="24"/>
            </w:rPr>
          </w:pPr>
          <w:bookmarkStart w:id="3" w:name="_Hlk107689767"/>
          <w:r w:rsidRPr="00E04A0B">
            <w:rPr>
              <w:sz w:val="24"/>
              <w:szCs w:val="24"/>
            </w:rPr>
            <w:t xml:space="preserve">.  Componenti principali di una </w:t>
          </w:r>
          <w:r w:rsidR="008D3D2C" w:rsidRPr="00E04A0B">
            <w:rPr>
              <w:sz w:val="24"/>
              <w:szCs w:val="24"/>
            </w:rPr>
            <w:t>PEMFC</w:t>
          </w:r>
          <w:r w:rsidRPr="00E04A0B">
            <w:rPr>
              <w:sz w:val="24"/>
              <w:szCs w:val="24"/>
            </w:rPr>
            <w:ptab w:relativeTo="margin" w:alignment="right" w:leader="dot"/>
          </w:r>
          <w:bookmarkEnd w:id="3"/>
          <w:r w:rsidR="0054572B">
            <w:rPr>
              <w:sz w:val="24"/>
              <w:szCs w:val="24"/>
            </w:rPr>
            <w:t>8</w:t>
          </w:r>
        </w:p>
        <w:p w14:paraId="39FF5D01" w14:textId="16E1209D" w:rsidR="00F52806" w:rsidRPr="00E04A0B" w:rsidRDefault="00F52806" w:rsidP="00F52806">
          <w:pPr>
            <w:pStyle w:val="Sommario2"/>
            <w:numPr>
              <w:ilvl w:val="0"/>
              <w:numId w:val="0"/>
            </w:numPr>
            <w:ind w:left="357"/>
            <w:rPr>
              <w:sz w:val="24"/>
              <w:szCs w:val="24"/>
            </w:rPr>
          </w:pPr>
          <w:r w:rsidRPr="00E04A0B">
            <w:rPr>
              <w:sz w:val="24"/>
              <w:szCs w:val="24"/>
            </w:rPr>
            <w:t>1.3.1.  Membrana polimerica a scambio protonico</w:t>
          </w:r>
          <w:r w:rsidRPr="00E04A0B">
            <w:rPr>
              <w:sz w:val="24"/>
              <w:szCs w:val="24"/>
            </w:rPr>
            <w:ptab w:relativeTo="margin" w:alignment="right" w:leader="dot"/>
          </w:r>
          <w:r w:rsidR="0054572B">
            <w:rPr>
              <w:sz w:val="24"/>
              <w:szCs w:val="24"/>
            </w:rPr>
            <w:t>9</w:t>
          </w:r>
        </w:p>
        <w:p w14:paraId="6E27B5B9" w14:textId="3653C6AE" w:rsidR="00F52806" w:rsidRPr="00E04A0B" w:rsidRDefault="00F52806" w:rsidP="00F52806">
          <w:pPr>
            <w:pStyle w:val="Sommario2"/>
            <w:numPr>
              <w:ilvl w:val="0"/>
              <w:numId w:val="0"/>
            </w:numPr>
            <w:ind w:left="357"/>
            <w:rPr>
              <w:sz w:val="24"/>
              <w:szCs w:val="24"/>
            </w:rPr>
          </w:pPr>
          <w:r w:rsidRPr="00E04A0B">
            <w:rPr>
              <w:sz w:val="24"/>
              <w:szCs w:val="24"/>
            </w:rPr>
            <w:t>1.3.2.  Ionomeri</w:t>
          </w:r>
          <w:r w:rsidRPr="00E04A0B">
            <w:rPr>
              <w:sz w:val="24"/>
              <w:szCs w:val="24"/>
            </w:rPr>
            <w:ptab w:relativeTo="margin" w:alignment="right" w:leader="dot"/>
          </w:r>
          <w:r w:rsidR="0054572B">
            <w:rPr>
              <w:sz w:val="24"/>
              <w:szCs w:val="24"/>
            </w:rPr>
            <w:t>10</w:t>
          </w:r>
        </w:p>
        <w:p w14:paraId="1A594AFD" w14:textId="46F9DEB9" w:rsidR="00CC4955" w:rsidRPr="00E04A0B" w:rsidRDefault="00CC4955" w:rsidP="00CC4955">
          <w:pPr>
            <w:pStyle w:val="Sommario2"/>
            <w:numPr>
              <w:ilvl w:val="0"/>
              <w:numId w:val="0"/>
            </w:numPr>
            <w:ind w:left="357"/>
            <w:rPr>
              <w:sz w:val="24"/>
              <w:szCs w:val="24"/>
            </w:rPr>
          </w:pPr>
          <w:r w:rsidRPr="00E04A0B">
            <w:rPr>
              <w:sz w:val="24"/>
              <w:szCs w:val="24"/>
            </w:rPr>
            <w:t>1.3.3.  Catalizzatori per la ORR</w:t>
          </w:r>
          <w:r w:rsidRPr="00E04A0B">
            <w:rPr>
              <w:sz w:val="24"/>
              <w:szCs w:val="24"/>
            </w:rPr>
            <w:ptab w:relativeTo="margin" w:alignment="right" w:leader="dot"/>
          </w:r>
          <w:r w:rsidR="0054572B">
            <w:rPr>
              <w:sz w:val="24"/>
              <w:szCs w:val="24"/>
            </w:rPr>
            <w:t>1</w:t>
          </w:r>
          <w:r w:rsidRPr="00E04A0B">
            <w:rPr>
              <w:sz w:val="24"/>
              <w:szCs w:val="24"/>
            </w:rPr>
            <w:t>2</w:t>
          </w:r>
        </w:p>
        <w:p w14:paraId="6288126F" w14:textId="358304F1" w:rsidR="00B50F83" w:rsidRPr="00E04A0B" w:rsidRDefault="00B50F83" w:rsidP="00FC69F3">
          <w:pPr>
            <w:pStyle w:val="Sommario2"/>
            <w:numPr>
              <w:ilvl w:val="1"/>
              <w:numId w:val="50"/>
            </w:numPr>
            <w:ind w:left="357" w:hanging="357"/>
            <w:rPr>
              <w:sz w:val="24"/>
              <w:szCs w:val="24"/>
            </w:rPr>
          </w:pPr>
          <w:r w:rsidRPr="00E04A0B">
            <w:rPr>
              <w:sz w:val="24"/>
              <w:szCs w:val="24"/>
            </w:rPr>
            <w:t>.  Principi teorici delle PEMFC</w:t>
          </w:r>
          <w:r w:rsidRPr="00E04A0B">
            <w:rPr>
              <w:sz w:val="24"/>
              <w:szCs w:val="24"/>
            </w:rPr>
            <w:ptab w:relativeTo="margin" w:alignment="right" w:leader="dot"/>
          </w:r>
          <w:r w:rsidR="0054572B">
            <w:rPr>
              <w:sz w:val="24"/>
              <w:szCs w:val="24"/>
            </w:rPr>
            <w:t>14</w:t>
          </w:r>
        </w:p>
        <w:p w14:paraId="6E9E42B6" w14:textId="5B866490" w:rsidR="00F52806" w:rsidRPr="001F090C" w:rsidRDefault="00CC4955" w:rsidP="00A267D1">
          <w:pPr>
            <w:pStyle w:val="Sommario2"/>
            <w:numPr>
              <w:ilvl w:val="1"/>
              <w:numId w:val="50"/>
            </w:numPr>
            <w:ind w:left="357" w:hanging="357"/>
            <w:rPr>
              <w:sz w:val="24"/>
              <w:szCs w:val="24"/>
            </w:rPr>
          </w:pPr>
          <w:r w:rsidRPr="00E04A0B">
            <w:rPr>
              <w:sz w:val="24"/>
              <w:szCs w:val="24"/>
            </w:rPr>
            <w:t>.  Obiettivo del lavoro</w:t>
          </w:r>
          <w:r w:rsidRPr="00E04A0B">
            <w:rPr>
              <w:sz w:val="24"/>
              <w:szCs w:val="24"/>
            </w:rPr>
            <w:ptab w:relativeTo="margin" w:alignment="right" w:leader="dot"/>
          </w:r>
          <w:r w:rsidR="0054572B">
            <w:rPr>
              <w:sz w:val="24"/>
              <w:szCs w:val="24"/>
            </w:rPr>
            <w:t>17</w:t>
          </w:r>
        </w:p>
        <w:p w14:paraId="7464CDA1" w14:textId="0D4B5FB9" w:rsidR="00B80730" w:rsidRPr="00E04A0B" w:rsidRDefault="00955ECA" w:rsidP="00016344">
          <w:pPr>
            <w:pStyle w:val="Sommario1"/>
          </w:pPr>
          <w:r w:rsidRPr="00E04A0B">
            <w:t>PEMFC nel settore dei trasporti</w:t>
          </w:r>
          <w:r w:rsidR="00B80730" w:rsidRPr="00E04A0B">
            <w:ptab w:relativeTo="margin" w:alignment="right" w:leader="dot"/>
          </w:r>
          <w:r w:rsidR="0054572B">
            <w:t>19</w:t>
          </w:r>
        </w:p>
        <w:p w14:paraId="57FC1012" w14:textId="5BE7FF55" w:rsidR="00CC4955" w:rsidRPr="00E04A0B" w:rsidRDefault="00CC4955" w:rsidP="00CC4955">
          <w:pPr>
            <w:pStyle w:val="Sommario2"/>
            <w:rPr>
              <w:sz w:val="24"/>
              <w:szCs w:val="24"/>
            </w:rPr>
          </w:pPr>
          <w:bookmarkStart w:id="4" w:name="_Hlk107757468"/>
          <w:r w:rsidRPr="00E04A0B">
            <w:rPr>
              <w:sz w:val="24"/>
              <w:szCs w:val="24"/>
            </w:rPr>
            <w:t>Applicazione FCEV</w:t>
          </w:r>
          <w:r w:rsidR="00B80730" w:rsidRPr="00E04A0B">
            <w:rPr>
              <w:sz w:val="24"/>
              <w:szCs w:val="24"/>
            </w:rPr>
            <w:ptab w:relativeTo="margin" w:alignment="right" w:leader="dot"/>
          </w:r>
          <w:r w:rsidR="0054572B">
            <w:rPr>
              <w:sz w:val="24"/>
              <w:szCs w:val="24"/>
            </w:rPr>
            <w:t>20</w:t>
          </w:r>
        </w:p>
        <w:bookmarkEnd w:id="4"/>
        <w:p w14:paraId="5E32E506" w14:textId="6E3B4B66" w:rsidR="00CC4955" w:rsidRPr="00E04A0B" w:rsidRDefault="00CC4955" w:rsidP="00FC69F3">
          <w:pPr>
            <w:pStyle w:val="Sommario2"/>
            <w:numPr>
              <w:ilvl w:val="1"/>
              <w:numId w:val="50"/>
            </w:numPr>
            <w:ind w:left="357" w:hanging="357"/>
            <w:rPr>
              <w:sz w:val="24"/>
              <w:szCs w:val="24"/>
            </w:rPr>
          </w:pPr>
          <w:r w:rsidRPr="00E04A0B">
            <w:rPr>
              <w:sz w:val="24"/>
              <w:szCs w:val="24"/>
            </w:rPr>
            <w:t>.  Strategie di ottimizzazione delle PEMFC per gli HDV</w:t>
          </w:r>
          <w:r w:rsidRPr="00E04A0B">
            <w:rPr>
              <w:sz w:val="24"/>
              <w:szCs w:val="24"/>
            </w:rPr>
            <w:ptab w:relativeTo="margin" w:alignment="right" w:leader="dot"/>
          </w:r>
          <w:r w:rsidRPr="00E04A0B">
            <w:rPr>
              <w:sz w:val="24"/>
              <w:szCs w:val="24"/>
            </w:rPr>
            <w:t>2</w:t>
          </w:r>
          <w:r w:rsidR="0054572B">
            <w:rPr>
              <w:sz w:val="24"/>
              <w:szCs w:val="24"/>
            </w:rPr>
            <w:t>2</w:t>
          </w:r>
        </w:p>
        <w:p w14:paraId="2BB3FFCE" w14:textId="7F74CBDC" w:rsidR="00C01C55" w:rsidRPr="001F090C" w:rsidRDefault="00CC4955" w:rsidP="00CC4955">
          <w:pPr>
            <w:pStyle w:val="Sommario2"/>
            <w:numPr>
              <w:ilvl w:val="1"/>
              <w:numId w:val="50"/>
            </w:numPr>
            <w:ind w:left="357" w:hanging="357"/>
            <w:rPr>
              <w:sz w:val="24"/>
              <w:szCs w:val="24"/>
            </w:rPr>
          </w:pPr>
          <w:r w:rsidRPr="00E04A0B">
            <w:rPr>
              <w:sz w:val="24"/>
              <w:szCs w:val="24"/>
            </w:rPr>
            <w:t>.  Progetto per il sistema PEMFC di nuova generazione per gli HDV</w:t>
          </w:r>
          <w:r w:rsidRPr="00E04A0B">
            <w:rPr>
              <w:sz w:val="24"/>
              <w:szCs w:val="24"/>
            </w:rPr>
            <w:ptab w:relativeTo="margin" w:alignment="right" w:leader="dot"/>
          </w:r>
          <w:r w:rsidRPr="00E04A0B">
            <w:rPr>
              <w:sz w:val="24"/>
              <w:szCs w:val="24"/>
            </w:rPr>
            <w:t>2</w:t>
          </w:r>
          <w:r w:rsidR="0054572B">
            <w:rPr>
              <w:sz w:val="24"/>
              <w:szCs w:val="24"/>
            </w:rPr>
            <w:t>6</w:t>
          </w:r>
        </w:p>
        <w:p w14:paraId="336944F9" w14:textId="3F70E304" w:rsidR="00C01C55" w:rsidRPr="00E04A0B" w:rsidRDefault="00C01C55" w:rsidP="00016344">
          <w:pPr>
            <w:pStyle w:val="Sommario1"/>
          </w:pPr>
          <w:r w:rsidRPr="00E04A0B">
            <w:t>Modello MATLAB</w:t>
          </w:r>
          <w:r w:rsidRPr="00E04A0B">
            <w:ptab w:relativeTo="margin" w:alignment="right" w:leader="dot"/>
          </w:r>
          <w:r w:rsidR="00155711">
            <w:t>29</w:t>
          </w:r>
        </w:p>
        <w:p w14:paraId="096108C5" w14:textId="6D192A08" w:rsidR="00C01C55" w:rsidRPr="00E04A0B" w:rsidRDefault="00C01C55" w:rsidP="00C01C55">
          <w:pPr>
            <w:pStyle w:val="Sommario2"/>
            <w:rPr>
              <w:sz w:val="24"/>
              <w:szCs w:val="24"/>
            </w:rPr>
          </w:pPr>
          <w:r w:rsidRPr="00E04A0B">
            <w:rPr>
              <w:sz w:val="24"/>
              <w:szCs w:val="24"/>
            </w:rPr>
            <w:t>Descrizione del modello</w:t>
          </w:r>
          <w:r w:rsidRPr="00E04A0B">
            <w:rPr>
              <w:sz w:val="24"/>
              <w:szCs w:val="24"/>
            </w:rPr>
            <w:ptab w:relativeTo="margin" w:alignment="right" w:leader="dot"/>
          </w:r>
          <w:r w:rsidR="00155711">
            <w:rPr>
              <w:sz w:val="24"/>
              <w:szCs w:val="24"/>
            </w:rPr>
            <w:t>30</w:t>
          </w:r>
        </w:p>
        <w:p w14:paraId="25014B16" w14:textId="21006A1F" w:rsidR="00C01C55" w:rsidRPr="00E04A0B" w:rsidRDefault="00C01C55" w:rsidP="00C01C55">
          <w:pPr>
            <w:pStyle w:val="Sommario2"/>
            <w:numPr>
              <w:ilvl w:val="0"/>
              <w:numId w:val="0"/>
            </w:numPr>
            <w:ind w:left="357"/>
            <w:rPr>
              <w:sz w:val="24"/>
              <w:szCs w:val="24"/>
            </w:rPr>
          </w:pPr>
          <w:bookmarkStart w:id="5" w:name="_Hlk107758409"/>
          <w:r w:rsidRPr="00E04A0B">
            <w:rPr>
              <w:sz w:val="24"/>
              <w:szCs w:val="24"/>
            </w:rPr>
            <w:t>3.1.1.  Sovrapotenziale di attivazione</w:t>
          </w:r>
          <w:r w:rsidRPr="00E04A0B">
            <w:rPr>
              <w:sz w:val="24"/>
              <w:szCs w:val="24"/>
            </w:rPr>
            <w:ptab w:relativeTo="margin" w:alignment="right" w:leader="dot"/>
          </w:r>
          <w:r w:rsidR="00155711">
            <w:rPr>
              <w:sz w:val="24"/>
              <w:szCs w:val="24"/>
            </w:rPr>
            <w:t>30</w:t>
          </w:r>
        </w:p>
        <w:bookmarkEnd w:id="5"/>
        <w:p w14:paraId="38E8CDE4" w14:textId="765F9B5E" w:rsidR="00C01C55" w:rsidRPr="00E04A0B" w:rsidRDefault="00C01C55" w:rsidP="00C01C55">
          <w:pPr>
            <w:pStyle w:val="Sommario2"/>
            <w:numPr>
              <w:ilvl w:val="0"/>
              <w:numId w:val="0"/>
            </w:numPr>
            <w:ind w:left="357"/>
            <w:rPr>
              <w:sz w:val="24"/>
              <w:szCs w:val="24"/>
            </w:rPr>
          </w:pPr>
          <w:r w:rsidRPr="00E04A0B">
            <w:rPr>
              <w:sz w:val="24"/>
              <w:szCs w:val="24"/>
            </w:rPr>
            <w:t>3.1.2.  Sovrapotenziale di concentrazione</w:t>
          </w:r>
          <w:r w:rsidRPr="00E04A0B">
            <w:rPr>
              <w:sz w:val="24"/>
              <w:szCs w:val="24"/>
            </w:rPr>
            <w:ptab w:relativeTo="margin" w:alignment="right" w:leader="dot"/>
          </w:r>
          <w:r w:rsidR="00155711">
            <w:rPr>
              <w:sz w:val="24"/>
              <w:szCs w:val="24"/>
            </w:rPr>
            <w:t>31</w:t>
          </w:r>
        </w:p>
        <w:p w14:paraId="136306B2" w14:textId="7EB69DF7" w:rsidR="00C01C55" w:rsidRPr="00E04A0B" w:rsidRDefault="00C01C55" w:rsidP="00C01C55">
          <w:pPr>
            <w:pStyle w:val="Sommario2"/>
            <w:numPr>
              <w:ilvl w:val="0"/>
              <w:numId w:val="0"/>
            </w:numPr>
            <w:ind w:left="357"/>
            <w:rPr>
              <w:sz w:val="24"/>
              <w:szCs w:val="24"/>
            </w:rPr>
          </w:pPr>
          <w:r w:rsidRPr="00E04A0B">
            <w:rPr>
              <w:sz w:val="24"/>
              <w:szCs w:val="24"/>
            </w:rPr>
            <w:t>3.1.3.  Polarizzazione ohmica</w:t>
          </w:r>
          <w:r w:rsidRPr="00E04A0B">
            <w:rPr>
              <w:sz w:val="24"/>
              <w:szCs w:val="24"/>
            </w:rPr>
            <w:ptab w:relativeTo="margin" w:alignment="right" w:leader="dot"/>
          </w:r>
          <w:r w:rsidR="00155711">
            <w:rPr>
              <w:sz w:val="24"/>
              <w:szCs w:val="24"/>
            </w:rPr>
            <w:t>31</w:t>
          </w:r>
        </w:p>
        <w:p w14:paraId="271DEF19" w14:textId="3ED71B52" w:rsidR="00046821" w:rsidRPr="00E04A0B" w:rsidRDefault="00046821" w:rsidP="00046821">
          <w:pPr>
            <w:pStyle w:val="Sommario2"/>
            <w:numPr>
              <w:ilvl w:val="1"/>
              <w:numId w:val="50"/>
            </w:numPr>
            <w:ind w:left="357" w:hanging="357"/>
            <w:rPr>
              <w:sz w:val="24"/>
              <w:szCs w:val="24"/>
            </w:rPr>
          </w:pPr>
          <w:r w:rsidRPr="00E04A0B">
            <w:rPr>
              <w:sz w:val="24"/>
              <w:szCs w:val="24"/>
            </w:rPr>
            <w:t>.  Validazione modello</w:t>
          </w:r>
          <w:r w:rsidRPr="00E04A0B">
            <w:rPr>
              <w:sz w:val="24"/>
              <w:szCs w:val="24"/>
            </w:rPr>
            <w:ptab w:relativeTo="margin" w:alignment="right" w:leader="dot"/>
          </w:r>
          <w:r w:rsidR="00155711">
            <w:rPr>
              <w:sz w:val="24"/>
              <w:szCs w:val="24"/>
            </w:rPr>
            <w:t>3</w:t>
          </w:r>
          <w:r w:rsidRPr="00E04A0B">
            <w:rPr>
              <w:sz w:val="24"/>
              <w:szCs w:val="24"/>
            </w:rPr>
            <w:t>2</w:t>
          </w:r>
        </w:p>
        <w:p w14:paraId="4EA77DEA" w14:textId="44BA578B" w:rsidR="00C01C55" w:rsidRPr="001F090C" w:rsidRDefault="00046821" w:rsidP="00CC4955">
          <w:pPr>
            <w:pStyle w:val="Sommario2"/>
            <w:numPr>
              <w:ilvl w:val="1"/>
              <w:numId w:val="50"/>
            </w:numPr>
            <w:ind w:left="357" w:hanging="357"/>
            <w:rPr>
              <w:sz w:val="24"/>
              <w:szCs w:val="24"/>
            </w:rPr>
          </w:pPr>
          <w:r w:rsidRPr="00E04A0B">
            <w:rPr>
              <w:sz w:val="24"/>
              <w:szCs w:val="24"/>
            </w:rPr>
            <w:t>.  Analisi Nafion® 112, 60 °C</w:t>
          </w:r>
          <w:r w:rsidRPr="00E04A0B">
            <w:rPr>
              <w:sz w:val="24"/>
              <w:szCs w:val="24"/>
            </w:rPr>
            <w:ptab w:relativeTo="margin" w:alignment="right" w:leader="dot"/>
          </w:r>
          <w:r w:rsidR="00155711">
            <w:rPr>
              <w:sz w:val="24"/>
              <w:szCs w:val="24"/>
            </w:rPr>
            <w:t>35</w:t>
          </w:r>
        </w:p>
        <w:p w14:paraId="54FA78D9" w14:textId="3BBD460A" w:rsidR="00046821" w:rsidRPr="00E04A0B" w:rsidRDefault="00046821" w:rsidP="00016344">
          <w:pPr>
            <w:pStyle w:val="Sommario1"/>
          </w:pPr>
          <w:r w:rsidRPr="00E04A0B">
            <w:t>Risultati modello MATLAB</w:t>
          </w:r>
          <w:r w:rsidRPr="00E04A0B">
            <w:ptab w:relativeTo="margin" w:alignment="right" w:leader="dot"/>
          </w:r>
          <w:r w:rsidRPr="00E04A0B">
            <w:t>4</w:t>
          </w:r>
          <w:r w:rsidR="00155711">
            <w:t>1</w:t>
          </w:r>
        </w:p>
        <w:p w14:paraId="66343EFF" w14:textId="6A5481BC" w:rsidR="00046821" w:rsidRPr="00E04A0B" w:rsidRDefault="00046821" w:rsidP="00046821">
          <w:pPr>
            <w:pStyle w:val="Sommario2"/>
            <w:rPr>
              <w:sz w:val="24"/>
              <w:szCs w:val="24"/>
            </w:rPr>
          </w:pPr>
          <w:r w:rsidRPr="00E04A0B">
            <w:rPr>
              <w:sz w:val="24"/>
              <w:szCs w:val="24"/>
            </w:rPr>
            <w:t>Test 1: Pt (BOL)</w:t>
          </w:r>
          <w:r w:rsidRPr="00E04A0B">
            <w:rPr>
              <w:sz w:val="24"/>
              <w:szCs w:val="24"/>
            </w:rPr>
            <w:ptab w:relativeTo="margin" w:alignment="right" w:leader="dot"/>
          </w:r>
          <w:r w:rsidR="00155711">
            <w:rPr>
              <w:sz w:val="24"/>
              <w:szCs w:val="24"/>
            </w:rPr>
            <w:t>41</w:t>
          </w:r>
        </w:p>
        <w:p w14:paraId="481818F9" w14:textId="6EE4F467" w:rsidR="007C5052" w:rsidRPr="00E04A0B" w:rsidRDefault="007C5052" w:rsidP="007C5052">
          <w:pPr>
            <w:pStyle w:val="Sommario2"/>
            <w:numPr>
              <w:ilvl w:val="1"/>
              <w:numId w:val="50"/>
            </w:numPr>
            <w:ind w:left="357" w:hanging="357"/>
            <w:rPr>
              <w:sz w:val="24"/>
              <w:szCs w:val="24"/>
            </w:rPr>
          </w:pPr>
          <w:r w:rsidRPr="00E04A0B">
            <w:rPr>
              <w:sz w:val="24"/>
              <w:szCs w:val="24"/>
            </w:rPr>
            <w:t xml:space="preserve">.  Test </w:t>
          </w:r>
          <w:r w:rsidR="001B0254">
            <w:rPr>
              <w:sz w:val="24"/>
              <w:szCs w:val="24"/>
            </w:rPr>
            <w:t>2</w:t>
          </w:r>
          <w:r w:rsidRPr="00E04A0B">
            <w:rPr>
              <w:sz w:val="24"/>
              <w:szCs w:val="24"/>
            </w:rPr>
            <w:t>: PtCo (BOL)</w:t>
          </w:r>
          <w:r w:rsidRPr="00E04A0B">
            <w:rPr>
              <w:sz w:val="24"/>
              <w:szCs w:val="24"/>
            </w:rPr>
            <w:ptab w:relativeTo="margin" w:alignment="right" w:leader="dot"/>
          </w:r>
          <w:r w:rsidR="00155711">
            <w:rPr>
              <w:sz w:val="24"/>
              <w:szCs w:val="24"/>
            </w:rPr>
            <w:t>44</w:t>
          </w:r>
        </w:p>
        <w:p w14:paraId="1DF4D776" w14:textId="256F3490" w:rsidR="00046821" w:rsidRPr="001F090C" w:rsidRDefault="007C5052" w:rsidP="00CC4955">
          <w:pPr>
            <w:pStyle w:val="Sommario2"/>
            <w:numPr>
              <w:ilvl w:val="1"/>
              <w:numId w:val="50"/>
            </w:numPr>
            <w:ind w:left="357" w:hanging="357"/>
            <w:rPr>
              <w:sz w:val="24"/>
              <w:szCs w:val="24"/>
            </w:rPr>
          </w:pPr>
          <w:r w:rsidRPr="00E04A0B">
            <w:rPr>
              <w:sz w:val="24"/>
              <w:szCs w:val="24"/>
            </w:rPr>
            <w:t>.  Confronto risultati ottenuti: Pt/C e PtCo/C</w:t>
          </w:r>
          <w:r w:rsidRPr="00E04A0B">
            <w:rPr>
              <w:sz w:val="24"/>
              <w:szCs w:val="24"/>
            </w:rPr>
            <w:ptab w:relativeTo="margin" w:alignment="right" w:leader="dot"/>
          </w:r>
          <w:r w:rsidR="00155711">
            <w:rPr>
              <w:sz w:val="24"/>
              <w:szCs w:val="24"/>
            </w:rPr>
            <w:t>47</w:t>
          </w:r>
        </w:p>
        <w:p w14:paraId="01BE7138" w14:textId="5FA09506" w:rsidR="00E04A0B" w:rsidRPr="00E04A0B" w:rsidRDefault="00E04A0B" w:rsidP="00016344">
          <w:pPr>
            <w:pStyle w:val="Sommario1"/>
          </w:pPr>
          <w:r w:rsidRPr="00E04A0B">
            <w:t xml:space="preserve">Modello </w:t>
          </w:r>
          <w:r>
            <w:t>COMSOL</w:t>
          </w:r>
          <w:r w:rsidRPr="00E04A0B">
            <w:ptab w:relativeTo="margin" w:alignment="right" w:leader="dot"/>
          </w:r>
          <w:r w:rsidR="00155711">
            <w:t>51</w:t>
          </w:r>
        </w:p>
        <w:p w14:paraId="01AFC7BD" w14:textId="2E81DE8C" w:rsidR="00E04A0B" w:rsidRPr="00E04A0B" w:rsidRDefault="00E04A0B" w:rsidP="00E04A0B">
          <w:pPr>
            <w:pStyle w:val="Sommario2"/>
            <w:rPr>
              <w:sz w:val="24"/>
              <w:szCs w:val="24"/>
            </w:rPr>
          </w:pPr>
          <w:bookmarkStart w:id="6" w:name="_Hlk107758626"/>
          <w:r w:rsidRPr="00E04A0B">
            <w:rPr>
              <w:sz w:val="24"/>
              <w:szCs w:val="24"/>
            </w:rPr>
            <w:t>Descrizione del modello</w:t>
          </w:r>
          <w:r w:rsidRPr="00E04A0B">
            <w:rPr>
              <w:sz w:val="24"/>
              <w:szCs w:val="24"/>
            </w:rPr>
            <w:ptab w:relativeTo="margin" w:alignment="right" w:leader="dot"/>
          </w:r>
          <w:r w:rsidRPr="00E04A0B">
            <w:rPr>
              <w:sz w:val="24"/>
              <w:szCs w:val="24"/>
            </w:rPr>
            <w:t>5</w:t>
          </w:r>
          <w:r w:rsidR="00155711">
            <w:rPr>
              <w:sz w:val="24"/>
              <w:szCs w:val="24"/>
            </w:rPr>
            <w:t>1</w:t>
          </w:r>
        </w:p>
        <w:p w14:paraId="752AA8C1" w14:textId="474372C2" w:rsidR="00E04A0B" w:rsidRPr="00E04A0B" w:rsidRDefault="00E04A0B" w:rsidP="00E04A0B">
          <w:pPr>
            <w:pStyle w:val="Sommario2"/>
            <w:numPr>
              <w:ilvl w:val="0"/>
              <w:numId w:val="0"/>
            </w:numPr>
            <w:ind w:left="357"/>
            <w:rPr>
              <w:sz w:val="24"/>
              <w:szCs w:val="24"/>
            </w:rPr>
          </w:pPr>
          <w:bookmarkStart w:id="7" w:name="_Hlk107758915"/>
          <w:bookmarkEnd w:id="6"/>
          <w:r>
            <w:rPr>
              <w:sz w:val="24"/>
              <w:szCs w:val="24"/>
            </w:rPr>
            <w:t>5</w:t>
          </w:r>
          <w:r w:rsidRPr="00E04A0B">
            <w:rPr>
              <w:sz w:val="24"/>
              <w:szCs w:val="24"/>
            </w:rPr>
            <w:t xml:space="preserve">.1.1.  </w:t>
          </w:r>
          <w:r>
            <w:rPr>
              <w:sz w:val="24"/>
              <w:szCs w:val="24"/>
            </w:rPr>
            <w:t xml:space="preserve">Equazioni </w:t>
          </w:r>
          <w:r w:rsidRPr="00E04A0B">
            <w:rPr>
              <w:sz w:val="24"/>
              <w:szCs w:val="24"/>
            </w:rPr>
            <w:t>e</w:t>
          </w:r>
          <w:r>
            <w:rPr>
              <w:sz w:val="24"/>
              <w:szCs w:val="24"/>
            </w:rPr>
            <w:t>lettrochimiche</w:t>
          </w:r>
          <w:r w:rsidRPr="00E04A0B">
            <w:rPr>
              <w:sz w:val="24"/>
              <w:szCs w:val="24"/>
            </w:rPr>
            <w:ptab w:relativeTo="margin" w:alignment="right" w:leader="dot"/>
          </w:r>
          <w:r w:rsidR="00155711">
            <w:rPr>
              <w:sz w:val="24"/>
              <w:szCs w:val="24"/>
            </w:rPr>
            <w:t>5</w:t>
          </w:r>
          <w:r w:rsidRPr="00E04A0B">
            <w:rPr>
              <w:sz w:val="24"/>
              <w:szCs w:val="24"/>
            </w:rPr>
            <w:t>2</w:t>
          </w:r>
        </w:p>
        <w:bookmarkEnd w:id="7"/>
        <w:p w14:paraId="68E1641C" w14:textId="01964469" w:rsidR="00E04A0B" w:rsidRPr="00E04A0B" w:rsidRDefault="00E04A0B" w:rsidP="00E04A0B">
          <w:pPr>
            <w:pStyle w:val="Sommario2"/>
            <w:numPr>
              <w:ilvl w:val="0"/>
              <w:numId w:val="0"/>
            </w:numPr>
            <w:ind w:left="357"/>
            <w:rPr>
              <w:sz w:val="24"/>
              <w:szCs w:val="24"/>
            </w:rPr>
          </w:pPr>
          <w:r>
            <w:rPr>
              <w:sz w:val="24"/>
              <w:szCs w:val="24"/>
            </w:rPr>
            <w:t>5</w:t>
          </w:r>
          <w:r w:rsidRPr="00E04A0B">
            <w:rPr>
              <w:sz w:val="24"/>
              <w:szCs w:val="24"/>
            </w:rPr>
            <w:t>.1.</w:t>
          </w:r>
          <w:r>
            <w:rPr>
              <w:sz w:val="24"/>
              <w:szCs w:val="24"/>
            </w:rPr>
            <w:t>2</w:t>
          </w:r>
          <w:r w:rsidRPr="00E04A0B">
            <w:rPr>
              <w:sz w:val="24"/>
              <w:szCs w:val="24"/>
            </w:rPr>
            <w:t xml:space="preserve">.  </w:t>
          </w:r>
          <w:r>
            <w:rPr>
              <w:sz w:val="24"/>
              <w:szCs w:val="24"/>
            </w:rPr>
            <w:t>Equazioni p</w:t>
          </w:r>
          <w:r w:rsidRPr="00E04A0B">
            <w:rPr>
              <w:sz w:val="24"/>
              <w:szCs w:val="24"/>
            </w:rPr>
            <w:t>e</w:t>
          </w:r>
          <w:r>
            <w:rPr>
              <w:sz w:val="24"/>
              <w:szCs w:val="24"/>
            </w:rPr>
            <w:t>r il trasporto di massa/calore</w:t>
          </w:r>
          <w:r w:rsidRPr="00E04A0B">
            <w:rPr>
              <w:sz w:val="24"/>
              <w:szCs w:val="24"/>
            </w:rPr>
            <w:ptab w:relativeTo="margin" w:alignment="right" w:leader="dot"/>
          </w:r>
          <w:r w:rsidR="00155711">
            <w:rPr>
              <w:sz w:val="24"/>
              <w:szCs w:val="24"/>
            </w:rPr>
            <w:t>5</w:t>
          </w:r>
          <w:r w:rsidRPr="00E04A0B">
            <w:rPr>
              <w:sz w:val="24"/>
              <w:szCs w:val="24"/>
            </w:rPr>
            <w:t>2</w:t>
          </w:r>
        </w:p>
        <w:p w14:paraId="1BFA977E" w14:textId="2E105E43" w:rsidR="00E04A0B" w:rsidRPr="00E04A0B" w:rsidRDefault="00E04A0B" w:rsidP="00E04A0B">
          <w:pPr>
            <w:pStyle w:val="Sommario2"/>
            <w:numPr>
              <w:ilvl w:val="0"/>
              <w:numId w:val="0"/>
            </w:numPr>
            <w:ind w:left="357"/>
            <w:rPr>
              <w:sz w:val="24"/>
              <w:szCs w:val="24"/>
            </w:rPr>
          </w:pPr>
          <w:r>
            <w:rPr>
              <w:sz w:val="24"/>
              <w:szCs w:val="24"/>
            </w:rPr>
            <w:t>5</w:t>
          </w:r>
          <w:r w:rsidRPr="00E04A0B">
            <w:rPr>
              <w:sz w:val="24"/>
              <w:szCs w:val="24"/>
            </w:rPr>
            <w:t>.1.</w:t>
          </w:r>
          <w:r>
            <w:rPr>
              <w:sz w:val="24"/>
              <w:szCs w:val="24"/>
            </w:rPr>
            <w:t>3</w:t>
          </w:r>
          <w:r w:rsidRPr="00E04A0B">
            <w:rPr>
              <w:sz w:val="24"/>
              <w:szCs w:val="24"/>
            </w:rPr>
            <w:t xml:space="preserve">.  </w:t>
          </w:r>
          <w:r>
            <w:rPr>
              <w:sz w:val="24"/>
              <w:szCs w:val="24"/>
            </w:rPr>
            <w:t xml:space="preserve">Equazioni </w:t>
          </w:r>
          <w:r w:rsidR="003B4D7D">
            <w:rPr>
              <w:sz w:val="24"/>
              <w:szCs w:val="24"/>
            </w:rPr>
            <w:t>p</w:t>
          </w:r>
          <w:r>
            <w:rPr>
              <w:sz w:val="24"/>
              <w:szCs w:val="24"/>
            </w:rPr>
            <w:t>e</w:t>
          </w:r>
          <w:r w:rsidR="003B4D7D">
            <w:rPr>
              <w:sz w:val="24"/>
              <w:szCs w:val="24"/>
            </w:rPr>
            <w:t>r la transizione di fase</w:t>
          </w:r>
          <w:r w:rsidRPr="00E04A0B">
            <w:rPr>
              <w:sz w:val="24"/>
              <w:szCs w:val="24"/>
            </w:rPr>
            <w:ptab w:relativeTo="margin" w:alignment="right" w:leader="dot"/>
          </w:r>
          <w:r w:rsidR="00155711">
            <w:rPr>
              <w:sz w:val="24"/>
              <w:szCs w:val="24"/>
            </w:rPr>
            <w:t>54</w:t>
          </w:r>
        </w:p>
        <w:p w14:paraId="26870D7A" w14:textId="71412077" w:rsidR="003B4D7D" w:rsidRPr="00E04A0B" w:rsidRDefault="003B4D7D" w:rsidP="003B4D7D">
          <w:pPr>
            <w:pStyle w:val="Sommario2"/>
            <w:numPr>
              <w:ilvl w:val="1"/>
              <w:numId w:val="50"/>
            </w:numPr>
            <w:ind w:left="357" w:hanging="357"/>
            <w:rPr>
              <w:sz w:val="24"/>
              <w:szCs w:val="24"/>
            </w:rPr>
          </w:pPr>
          <w:bookmarkStart w:id="8" w:name="_Hlk107759873"/>
          <w:r w:rsidRPr="00E04A0B">
            <w:rPr>
              <w:sz w:val="24"/>
              <w:szCs w:val="24"/>
            </w:rPr>
            <w:t xml:space="preserve">.  </w:t>
          </w:r>
          <w:r>
            <w:rPr>
              <w:sz w:val="24"/>
              <w:szCs w:val="24"/>
            </w:rPr>
            <w:t>Parametrizzazione del modello</w:t>
          </w:r>
          <w:r w:rsidRPr="00E04A0B">
            <w:rPr>
              <w:sz w:val="24"/>
              <w:szCs w:val="24"/>
            </w:rPr>
            <w:ptab w:relativeTo="margin" w:alignment="right" w:leader="dot"/>
          </w:r>
          <w:r w:rsidR="00155711">
            <w:rPr>
              <w:sz w:val="24"/>
              <w:szCs w:val="24"/>
            </w:rPr>
            <w:t>55</w:t>
          </w:r>
        </w:p>
        <w:bookmarkEnd w:id="8"/>
        <w:p w14:paraId="54150A23" w14:textId="434C2443" w:rsidR="003B4D7D" w:rsidRPr="00E04A0B" w:rsidRDefault="003B4D7D" w:rsidP="003B4D7D">
          <w:pPr>
            <w:pStyle w:val="Sommario2"/>
            <w:numPr>
              <w:ilvl w:val="1"/>
              <w:numId w:val="50"/>
            </w:numPr>
            <w:ind w:left="357" w:hanging="357"/>
            <w:rPr>
              <w:sz w:val="24"/>
              <w:szCs w:val="24"/>
            </w:rPr>
          </w:pPr>
          <w:r w:rsidRPr="00E04A0B">
            <w:rPr>
              <w:sz w:val="24"/>
              <w:szCs w:val="24"/>
            </w:rPr>
            <w:t xml:space="preserve">.  </w:t>
          </w:r>
          <w:r>
            <w:rPr>
              <w:sz w:val="24"/>
              <w:szCs w:val="24"/>
            </w:rPr>
            <w:t>Validazione del modello</w:t>
          </w:r>
          <w:r w:rsidRPr="00E04A0B">
            <w:rPr>
              <w:sz w:val="24"/>
              <w:szCs w:val="24"/>
            </w:rPr>
            <w:ptab w:relativeTo="margin" w:alignment="right" w:leader="dot"/>
          </w:r>
          <w:r w:rsidR="00155711">
            <w:rPr>
              <w:sz w:val="24"/>
              <w:szCs w:val="24"/>
            </w:rPr>
            <w:t>57</w:t>
          </w:r>
        </w:p>
        <w:p w14:paraId="6BACCDBC" w14:textId="47D6ABD4" w:rsidR="001B0254" w:rsidRPr="00E04A0B" w:rsidRDefault="001B0254" w:rsidP="001B0254">
          <w:pPr>
            <w:pStyle w:val="Sommario2"/>
            <w:numPr>
              <w:ilvl w:val="0"/>
              <w:numId w:val="0"/>
            </w:numPr>
            <w:ind w:left="357"/>
            <w:rPr>
              <w:sz w:val="24"/>
              <w:szCs w:val="24"/>
            </w:rPr>
          </w:pPr>
          <w:r>
            <w:rPr>
              <w:sz w:val="24"/>
              <w:szCs w:val="24"/>
            </w:rPr>
            <w:t>5</w:t>
          </w:r>
          <w:r w:rsidRPr="00E04A0B">
            <w:rPr>
              <w:sz w:val="24"/>
              <w:szCs w:val="24"/>
            </w:rPr>
            <w:t>.</w:t>
          </w:r>
          <w:r>
            <w:rPr>
              <w:sz w:val="24"/>
              <w:szCs w:val="24"/>
            </w:rPr>
            <w:t>3</w:t>
          </w:r>
          <w:r w:rsidRPr="00E04A0B">
            <w:rPr>
              <w:sz w:val="24"/>
              <w:szCs w:val="24"/>
            </w:rPr>
            <w:t xml:space="preserve">.1.  </w:t>
          </w:r>
          <w:r>
            <w:rPr>
              <w:sz w:val="24"/>
              <w:szCs w:val="24"/>
            </w:rPr>
            <w:t>Parametri tipici del modello</w:t>
          </w:r>
          <w:r w:rsidRPr="00E04A0B">
            <w:rPr>
              <w:sz w:val="24"/>
              <w:szCs w:val="24"/>
            </w:rPr>
            <w:ptab w:relativeTo="margin" w:alignment="right" w:leader="dot"/>
          </w:r>
          <w:r w:rsidR="00155711">
            <w:rPr>
              <w:sz w:val="24"/>
              <w:szCs w:val="24"/>
            </w:rPr>
            <w:t>57</w:t>
          </w:r>
        </w:p>
        <w:p w14:paraId="6C44F5E1" w14:textId="1C8E4000" w:rsidR="001B0254" w:rsidRPr="001F090C" w:rsidRDefault="001B0254" w:rsidP="001F090C">
          <w:pPr>
            <w:pStyle w:val="Sommario2"/>
            <w:numPr>
              <w:ilvl w:val="0"/>
              <w:numId w:val="0"/>
            </w:numPr>
            <w:ind w:left="357"/>
            <w:rPr>
              <w:sz w:val="24"/>
              <w:szCs w:val="24"/>
            </w:rPr>
          </w:pPr>
          <w:r>
            <w:rPr>
              <w:sz w:val="24"/>
              <w:szCs w:val="24"/>
            </w:rPr>
            <w:t>5</w:t>
          </w:r>
          <w:r w:rsidRPr="00E04A0B">
            <w:rPr>
              <w:sz w:val="24"/>
              <w:szCs w:val="24"/>
            </w:rPr>
            <w:t>.</w:t>
          </w:r>
          <w:r>
            <w:rPr>
              <w:sz w:val="24"/>
              <w:szCs w:val="24"/>
            </w:rPr>
            <w:t>3</w:t>
          </w:r>
          <w:r w:rsidRPr="00E04A0B">
            <w:rPr>
              <w:sz w:val="24"/>
              <w:szCs w:val="24"/>
            </w:rPr>
            <w:t>.</w:t>
          </w:r>
          <w:r>
            <w:rPr>
              <w:sz w:val="24"/>
              <w:szCs w:val="24"/>
            </w:rPr>
            <w:t>2</w:t>
          </w:r>
          <w:r w:rsidRPr="00E04A0B">
            <w:rPr>
              <w:sz w:val="24"/>
              <w:szCs w:val="24"/>
            </w:rPr>
            <w:t xml:space="preserve">.  </w:t>
          </w:r>
          <w:r>
            <w:rPr>
              <w:sz w:val="24"/>
              <w:szCs w:val="24"/>
            </w:rPr>
            <w:t>Grafici del modello per il Test 1</w:t>
          </w:r>
          <w:r w:rsidRPr="00E04A0B">
            <w:rPr>
              <w:sz w:val="24"/>
              <w:szCs w:val="24"/>
            </w:rPr>
            <w:ptab w:relativeTo="margin" w:alignment="right" w:leader="dot"/>
          </w:r>
          <w:r w:rsidR="00155711">
            <w:rPr>
              <w:sz w:val="24"/>
              <w:szCs w:val="24"/>
            </w:rPr>
            <w:t>61</w:t>
          </w:r>
        </w:p>
        <w:p w14:paraId="314D7985" w14:textId="23A06C7E" w:rsidR="002762D4" w:rsidRPr="00E04A0B" w:rsidRDefault="002762D4" w:rsidP="00016344">
          <w:pPr>
            <w:pStyle w:val="Sommario1"/>
          </w:pPr>
          <w:r>
            <w:lastRenderedPageBreak/>
            <w:t>Risultati m</w:t>
          </w:r>
          <w:r w:rsidRPr="00E04A0B">
            <w:t xml:space="preserve">odello </w:t>
          </w:r>
          <w:r>
            <w:t>COMSOL</w:t>
          </w:r>
          <w:r w:rsidRPr="00E04A0B">
            <w:ptab w:relativeTo="margin" w:alignment="right" w:leader="dot"/>
          </w:r>
          <w:r w:rsidR="00155711">
            <w:t>67</w:t>
          </w:r>
        </w:p>
        <w:p w14:paraId="6E09AEED" w14:textId="34EAA2C7" w:rsidR="002762D4" w:rsidRPr="00E04A0B" w:rsidRDefault="002762D4" w:rsidP="002762D4">
          <w:pPr>
            <w:pStyle w:val="Sommario2"/>
            <w:rPr>
              <w:sz w:val="24"/>
              <w:szCs w:val="24"/>
            </w:rPr>
          </w:pPr>
          <w:r>
            <w:rPr>
              <w:sz w:val="24"/>
              <w:szCs w:val="24"/>
            </w:rPr>
            <w:t>Fitting curva sperimentale PtCo</w:t>
          </w:r>
          <w:r w:rsidRPr="00E04A0B">
            <w:rPr>
              <w:sz w:val="24"/>
              <w:szCs w:val="24"/>
            </w:rPr>
            <w:ptab w:relativeTo="margin" w:alignment="right" w:leader="dot"/>
          </w:r>
          <w:r w:rsidR="00155711">
            <w:rPr>
              <w:sz w:val="24"/>
              <w:szCs w:val="24"/>
            </w:rPr>
            <w:t>67</w:t>
          </w:r>
        </w:p>
        <w:p w14:paraId="2F26B917" w14:textId="7D520491" w:rsidR="00C71FBD" w:rsidRPr="00E04A0B" w:rsidRDefault="00C71FBD" w:rsidP="00C71FBD">
          <w:pPr>
            <w:pStyle w:val="Sommario2"/>
            <w:numPr>
              <w:ilvl w:val="1"/>
              <w:numId w:val="50"/>
            </w:numPr>
            <w:ind w:left="357" w:hanging="357"/>
            <w:rPr>
              <w:sz w:val="24"/>
              <w:szCs w:val="24"/>
            </w:rPr>
          </w:pPr>
          <w:r w:rsidRPr="00E04A0B">
            <w:rPr>
              <w:sz w:val="24"/>
              <w:szCs w:val="24"/>
            </w:rPr>
            <w:t xml:space="preserve">.  </w:t>
          </w:r>
          <w:r>
            <w:rPr>
              <w:sz w:val="24"/>
              <w:szCs w:val="24"/>
            </w:rPr>
            <w:t>Sensitivity analysis dei parametri sperimentali critici</w:t>
          </w:r>
          <w:r w:rsidRPr="00E04A0B">
            <w:rPr>
              <w:sz w:val="24"/>
              <w:szCs w:val="24"/>
            </w:rPr>
            <w:ptab w:relativeTo="margin" w:alignment="right" w:leader="dot"/>
          </w:r>
          <w:r w:rsidR="004C56CA">
            <w:rPr>
              <w:sz w:val="24"/>
              <w:szCs w:val="24"/>
            </w:rPr>
            <w:t>69</w:t>
          </w:r>
        </w:p>
        <w:p w14:paraId="73E78FAD" w14:textId="0215998A" w:rsidR="00C71FBD" w:rsidRPr="00E04A0B" w:rsidRDefault="00C71FBD" w:rsidP="00C71FBD">
          <w:pPr>
            <w:pStyle w:val="Sommario2"/>
            <w:numPr>
              <w:ilvl w:val="1"/>
              <w:numId w:val="50"/>
            </w:numPr>
            <w:ind w:left="357" w:hanging="357"/>
            <w:rPr>
              <w:sz w:val="24"/>
              <w:szCs w:val="24"/>
            </w:rPr>
          </w:pPr>
          <w:r w:rsidRPr="00E04A0B">
            <w:rPr>
              <w:sz w:val="24"/>
              <w:szCs w:val="24"/>
            </w:rPr>
            <w:t xml:space="preserve">.  </w:t>
          </w:r>
          <w:r>
            <w:rPr>
              <w:sz w:val="24"/>
              <w:szCs w:val="24"/>
            </w:rPr>
            <w:t>Ottimizzazione dei parametri sperimentali critici</w:t>
          </w:r>
          <w:r w:rsidRPr="00E04A0B">
            <w:rPr>
              <w:sz w:val="24"/>
              <w:szCs w:val="24"/>
            </w:rPr>
            <w:ptab w:relativeTo="margin" w:alignment="right" w:leader="dot"/>
          </w:r>
          <w:r w:rsidR="004C56CA">
            <w:rPr>
              <w:sz w:val="24"/>
              <w:szCs w:val="24"/>
            </w:rPr>
            <w:t>74</w:t>
          </w:r>
        </w:p>
        <w:p w14:paraId="410AC27C" w14:textId="14E510F5" w:rsidR="00C71FBD" w:rsidRPr="00E04A0B" w:rsidRDefault="00C71FBD" w:rsidP="00C71FBD">
          <w:pPr>
            <w:pStyle w:val="Sommario2"/>
            <w:numPr>
              <w:ilvl w:val="1"/>
              <w:numId w:val="50"/>
            </w:numPr>
            <w:ind w:left="357" w:hanging="357"/>
            <w:rPr>
              <w:sz w:val="24"/>
              <w:szCs w:val="24"/>
            </w:rPr>
          </w:pPr>
          <w:r w:rsidRPr="00E04A0B">
            <w:rPr>
              <w:sz w:val="24"/>
              <w:szCs w:val="24"/>
            </w:rPr>
            <w:t xml:space="preserve">.  </w:t>
          </w:r>
          <w:r>
            <w:rPr>
              <w:sz w:val="24"/>
              <w:szCs w:val="24"/>
            </w:rPr>
            <w:t>Analisi simulazioni</w:t>
          </w:r>
          <w:r w:rsidRPr="00E04A0B">
            <w:rPr>
              <w:sz w:val="24"/>
              <w:szCs w:val="24"/>
            </w:rPr>
            <w:ptab w:relativeTo="margin" w:alignment="right" w:leader="dot"/>
          </w:r>
          <w:r w:rsidR="004C56CA">
            <w:rPr>
              <w:sz w:val="24"/>
              <w:szCs w:val="24"/>
            </w:rPr>
            <w:t>76</w:t>
          </w:r>
        </w:p>
        <w:p w14:paraId="4E2FF81B" w14:textId="4423079B" w:rsidR="00E056E3" w:rsidRPr="00E04A0B" w:rsidRDefault="00E056E3" w:rsidP="00E056E3">
          <w:pPr>
            <w:pStyle w:val="Sommario2"/>
            <w:numPr>
              <w:ilvl w:val="0"/>
              <w:numId w:val="0"/>
            </w:numPr>
            <w:ind w:left="357"/>
            <w:rPr>
              <w:sz w:val="24"/>
              <w:szCs w:val="24"/>
            </w:rPr>
          </w:pPr>
          <w:r>
            <w:rPr>
              <w:sz w:val="24"/>
              <w:szCs w:val="24"/>
            </w:rPr>
            <w:t>6</w:t>
          </w:r>
          <w:r w:rsidRPr="00E04A0B">
            <w:rPr>
              <w:sz w:val="24"/>
              <w:szCs w:val="24"/>
            </w:rPr>
            <w:t>.</w:t>
          </w:r>
          <w:r>
            <w:rPr>
              <w:sz w:val="24"/>
              <w:szCs w:val="24"/>
            </w:rPr>
            <w:t>4</w:t>
          </w:r>
          <w:r w:rsidRPr="00E04A0B">
            <w:rPr>
              <w:sz w:val="24"/>
              <w:szCs w:val="24"/>
            </w:rPr>
            <w:t xml:space="preserve">.1.  </w:t>
          </w:r>
          <w:r>
            <w:rPr>
              <w:sz w:val="24"/>
              <w:szCs w:val="24"/>
            </w:rPr>
            <w:t>Meccanismi di trasporto dell’ossigeno</w:t>
          </w:r>
          <w:r w:rsidRPr="00E04A0B">
            <w:rPr>
              <w:sz w:val="24"/>
              <w:szCs w:val="24"/>
            </w:rPr>
            <w:ptab w:relativeTo="margin" w:alignment="right" w:leader="dot"/>
          </w:r>
          <w:r w:rsidR="004C56CA">
            <w:rPr>
              <w:sz w:val="24"/>
              <w:szCs w:val="24"/>
            </w:rPr>
            <w:t>76</w:t>
          </w:r>
        </w:p>
        <w:p w14:paraId="3844CEB3" w14:textId="0F7D6B83" w:rsidR="002762D4" w:rsidRDefault="00E056E3" w:rsidP="001F090C">
          <w:pPr>
            <w:pStyle w:val="Sommario2"/>
            <w:numPr>
              <w:ilvl w:val="0"/>
              <w:numId w:val="0"/>
            </w:numPr>
            <w:ind w:left="357"/>
            <w:rPr>
              <w:sz w:val="24"/>
              <w:szCs w:val="24"/>
            </w:rPr>
          </w:pPr>
          <w:r>
            <w:rPr>
              <w:sz w:val="24"/>
              <w:szCs w:val="24"/>
            </w:rPr>
            <w:t>6</w:t>
          </w:r>
          <w:r w:rsidRPr="00E04A0B">
            <w:rPr>
              <w:sz w:val="24"/>
              <w:szCs w:val="24"/>
            </w:rPr>
            <w:t>.</w:t>
          </w:r>
          <w:r>
            <w:rPr>
              <w:sz w:val="24"/>
              <w:szCs w:val="24"/>
            </w:rPr>
            <w:t>4</w:t>
          </w:r>
          <w:r w:rsidRPr="00E04A0B">
            <w:rPr>
              <w:sz w:val="24"/>
              <w:szCs w:val="24"/>
            </w:rPr>
            <w:t>.</w:t>
          </w:r>
          <w:r>
            <w:rPr>
              <w:sz w:val="24"/>
              <w:szCs w:val="24"/>
            </w:rPr>
            <w:t>2</w:t>
          </w:r>
          <w:r w:rsidRPr="00E04A0B">
            <w:rPr>
              <w:sz w:val="24"/>
              <w:szCs w:val="24"/>
            </w:rPr>
            <w:t xml:space="preserve">.  </w:t>
          </w:r>
          <w:r>
            <w:rPr>
              <w:sz w:val="24"/>
              <w:szCs w:val="24"/>
            </w:rPr>
            <w:t>Risultati flussi di ossigeno al variare dei parametri analizzati</w:t>
          </w:r>
          <w:r w:rsidRPr="00E04A0B">
            <w:rPr>
              <w:sz w:val="24"/>
              <w:szCs w:val="24"/>
            </w:rPr>
            <w:ptab w:relativeTo="margin" w:alignment="right" w:leader="dot"/>
          </w:r>
          <w:r w:rsidR="004C56CA">
            <w:rPr>
              <w:sz w:val="24"/>
              <w:szCs w:val="24"/>
            </w:rPr>
            <w:t>79</w:t>
          </w:r>
        </w:p>
        <w:p w14:paraId="59922EE5" w14:textId="037BA8CB" w:rsidR="00943913" w:rsidRPr="00943913" w:rsidRDefault="00943913" w:rsidP="00943913">
          <w:pPr>
            <w:pStyle w:val="Sommario2"/>
            <w:numPr>
              <w:ilvl w:val="0"/>
              <w:numId w:val="0"/>
            </w:numPr>
            <w:ind w:left="357"/>
            <w:rPr>
              <w:sz w:val="24"/>
              <w:szCs w:val="24"/>
            </w:rPr>
          </w:pPr>
          <w:r>
            <w:rPr>
              <w:sz w:val="24"/>
              <w:szCs w:val="24"/>
            </w:rPr>
            <w:t>6</w:t>
          </w:r>
          <w:r w:rsidRPr="00E04A0B">
            <w:rPr>
              <w:sz w:val="24"/>
              <w:szCs w:val="24"/>
            </w:rPr>
            <w:t>.</w:t>
          </w:r>
          <w:r>
            <w:rPr>
              <w:sz w:val="24"/>
              <w:szCs w:val="24"/>
            </w:rPr>
            <w:t>4</w:t>
          </w:r>
          <w:r w:rsidRPr="00E04A0B">
            <w:rPr>
              <w:sz w:val="24"/>
              <w:szCs w:val="24"/>
            </w:rPr>
            <w:t>.</w:t>
          </w:r>
          <w:r>
            <w:rPr>
              <w:sz w:val="24"/>
              <w:szCs w:val="24"/>
            </w:rPr>
            <w:t>3</w:t>
          </w:r>
          <w:r w:rsidRPr="00E04A0B">
            <w:rPr>
              <w:sz w:val="24"/>
              <w:szCs w:val="24"/>
            </w:rPr>
            <w:t xml:space="preserve">.  </w:t>
          </w:r>
          <w:r>
            <w:rPr>
              <w:sz w:val="24"/>
              <w:szCs w:val="24"/>
            </w:rPr>
            <w:t>Gestione del trasporto di acqua e conduttività protonica</w:t>
          </w:r>
          <w:r w:rsidRPr="00E04A0B">
            <w:rPr>
              <w:sz w:val="24"/>
              <w:szCs w:val="24"/>
            </w:rPr>
            <w:ptab w:relativeTo="margin" w:alignment="right" w:leader="dot"/>
          </w:r>
          <w:r>
            <w:rPr>
              <w:sz w:val="24"/>
              <w:szCs w:val="24"/>
            </w:rPr>
            <w:t>82</w:t>
          </w:r>
        </w:p>
        <w:p w14:paraId="4CBF2523" w14:textId="44B3FCDE" w:rsidR="00E80B5D" w:rsidRPr="00E04A0B" w:rsidRDefault="00E80B5D" w:rsidP="00016344">
          <w:pPr>
            <w:pStyle w:val="Sommario1"/>
          </w:pPr>
          <w:r>
            <w:t>Conclusioni</w:t>
          </w:r>
          <w:r w:rsidRPr="00E04A0B">
            <w:ptab w:relativeTo="margin" w:alignment="right" w:leader="dot"/>
          </w:r>
          <w:r w:rsidR="00702964">
            <w:t>85</w:t>
          </w:r>
        </w:p>
        <w:p w14:paraId="0E4C3757" w14:textId="2BED6C5A" w:rsidR="00E80B5D" w:rsidRPr="00E04A0B" w:rsidRDefault="00E80B5D" w:rsidP="00016344">
          <w:pPr>
            <w:pStyle w:val="Sommario1"/>
          </w:pPr>
          <w:r>
            <w:t>Riferimenti bibliografici</w:t>
          </w:r>
          <w:r w:rsidRPr="00E04A0B">
            <w:ptab w:relativeTo="margin" w:alignment="right" w:leader="dot"/>
          </w:r>
          <w:r w:rsidR="00702964">
            <w:t>87</w:t>
          </w:r>
        </w:p>
        <w:p w14:paraId="64C1FABA" w14:textId="0A3F99AA" w:rsidR="00B77A32" w:rsidRPr="00B77A32" w:rsidRDefault="00E80B5D" w:rsidP="00016344">
          <w:pPr>
            <w:pStyle w:val="Sommario1"/>
            <w:sectPr w:rsidR="00B77A32" w:rsidRPr="00B77A32" w:rsidSect="006B4125">
              <w:footerReference w:type="default" r:id="rId9"/>
              <w:pgSz w:w="11906" w:h="16838"/>
              <w:pgMar w:top="1418" w:right="1418" w:bottom="1418" w:left="1418" w:header="709" w:footer="709" w:gutter="0"/>
              <w:pgNumType w:start="1"/>
              <w:cols w:space="708"/>
              <w:titlePg/>
              <w:docGrid w:linePitch="360"/>
            </w:sectPr>
          </w:pPr>
          <w:r>
            <w:t>Ringraziamenti</w:t>
          </w:r>
          <w:r w:rsidRPr="00E04A0B">
            <w:ptab w:relativeTo="margin" w:alignment="right" w:leader="dot"/>
          </w:r>
          <w:r w:rsidR="00FF6A04">
            <w:t>91</w:t>
          </w:r>
        </w:p>
      </w:sdtContent>
    </w:sdt>
    <w:p w14:paraId="5F5BD0D6" w14:textId="77777777" w:rsidR="00907D76" w:rsidRDefault="00907D76" w:rsidP="00652EFD">
      <w:pPr>
        <w:spacing w:after="120"/>
        <w:rPr>
          <w:rFonts w:ascii="Times New Roman" w:hAnsi="Times New Roman" w:cs="Times New Roman"/>
          <w:sz w:val="24"/>
          <w:szCs w:val="24"/>
        </w:rPr>
        <w:sectPr w:rsidR="00907D76" w:rsidSect="006B4125">
          <w:footerReference w:type="first" r:id="rId10"/>
          <w:pgSz w:w="11906" w:h="16838"/>
          <w:pgMar w:top="1418" w:right="1418" w:bottom="1418" w:left="1418" w:header="709" w:footer="709" w:gutter="0"/>
          <w:pgNumType w:start="1"/>
          <w:cols w:space="708"/>
          <w:titlePg/>
          <w:docGrid w:linePitch="360"/>
        </w:sectPr>
      </w:pPr>
    </w:p>
    <w:p w14:paraId="2571CA65" w14:textId="4C1B22D4" w:rsidR="00A14161" w:rsidRDefault="00A14161" w:rsidP="00B35D64">
      <w:pPr>
        <w:spacing w:after="120"/>
        <w:rPr>
          <w:rFonts w:ascii="Times New Roman" w:hAnsi="Times New Roman" w:cs="Times New Roman"/>
          <w:b/>
          <w:bCs/>
          <w:sz w:val="28"/>
          <w:szCs w:val="28"/>
        </w:rPr>
      </w:pPr>
      <w:r w:rsidRPr="00CC0A18">
        <w:rPr>
          <w:rFonts w:ascii="Times New Roman" w:hAnsi="Times New Roman" w:cs="Times New Roman"/>
          <w:b/>
          <w:bCs/>
          <w:sz w:val="28"/>
          <w:szCs w:val="28"/>
        </w:rPr>
        <w:lastRenderedPageBreak/>
        <w:t>1. Introduzione</w:t>
      </w:r>
    </w:p>
    <w:p w14:paraId="41CF89E4" w14:textId="77777777" w:rsidR="007721D5" w:rsidRPr="00CC0A18" w:rsidRDefault="007721D5" w:rsidP="00B35D64">
      <w:pPr>
        <w:spacing w:after="120"/>
        <w:rPr>
          <w:rFonts w:ascii="Times New Roman" w:hAnsi="Times New Roman" w:cs="Times New Roman"/>
          <w:b/>
          <w:bCs/>
          <w:sz w:val="28"/>
          <w:szCs w:val="28"/>
        </w:rPr>
      </w:pPr>
    </w:p>
    <w:p w14:paraId="196E4C41" w14:textId="615B8F46" w:rsidR="00A14161" w:rsidRPr="001B7B07" w:rsidRDefault="00A14161" w:rsidP="00B35D64">
      <w:pPr>
        <w:spacing w:after="120"/>
        <w:rPr>
          <w:rFonts w:ascii="Times New Roman" w:hAnsi="Times New Roman" w:cs="Times New Roman"/>
          <w:i/>
          <w:iCs/>
          <w:sz w:val="28"/>
          <w:szCs w:val="28"/>
        </w:rPr>
      </w:pPr>
      <w:r w:rsidRPr="001B7B07">
        <w:rPr>
          <w:rFonts w:ascii="Times New Roman" w:hAnsi="Times New Roman" w:cs="Times New Roman"/>
          <w:i/>
          <w:iCs/>
          <w:sz w:val="28"/>
          <w:szCs w:val="28"/>
        </w:rPr>
        <w:t>1.1 Questione ambientale e sviluppo sostenibile</w:t>
      </w:r>
    </w:p>
    <w:p w14:paraId="37700FA3" w14:textId="26AC0F41" w:rsidR="00A14161" w:rsidRDefault="00A14161" w:rsidP="00B35D64">
      <w:pPr>
        <w:spacing w:after="120"/>
        <w:rPr>
          <w:rFonts w:ascii="Times New Roman" w:hAnsi="Times New Roman" w:cs="Times New Roman"/>
          <w:sz w:val="24"/>
          <w:szCs w:val="24"/>
        </w:rPr>
      </w:pPr>
      <w:bookmarkStart w:id="9" w:name="_Hlk107088890"/>
      <w:r w:rsidRPr="00CC0A18">
        <w:rPr>
          <w:rFonts w:ascii="Times New Roman" w:hAnsi="Times New Roman" w:cs="Times New Roman"/>
          <w:sz w:val="24"/>
          <w:szCs w:val="24"/>
        </w:rPr>
        <w:t xml:space="preserve">Una delle tematiche di fondamentale importanza, a livello globale, riguarda il </w:t>
      </w:r>
      <w:r w:rsidR="00B1029D">
        <w:rPr>
          <w:rFonts w:ascii="Times New Roman" w:hAnsi="Times New Roman" w:cs="Times New Roman"/>
          <w:sz w:val="24"/>
          <w:szCs w:val="24"/>
        </w:rPr>
        <w:t>cambi</w:t>
      </w:r>
      <w:r w:rsidRPr="00CC0A18">
        <w:rPr>
          <w:rFonts w:ascii="Times New Roman" w:hAnsi="Times New Roman" w:cs="Times New Roman"/>
          <w:sz w:val="24"/>
          <w:szCs w:val="24"/>
        </w:rPr>
        <w:t xml:space="preserve">amento climatico, dovuto principalmente ad un continuo aumento delle emissioni in atmosfera di gas serra e ad altri fattori legati alle attività umane. </w:t>
      </w:r>
      <w:bookmarkEnd w:id="9"/>
      <w:r w:rsidRPr="00CC0A18">
        <w:rPr>
          <w:rFonts w:ascii="Times New Roman" w:hAnsi="Times New Roman" w:cs="Times New Roman"/>
          <w:sz w:val="24"/>
          <w:szCs w:val="24"/>
        </w:rPr>
        <w:t xml:space="preserve">A tal proposito, in </w:t>
      </w:r>
      <w:r w:rsidRPr="001B486A">
        <w:rPr>
          <w:rFonts w:ascii="Times New Roman" w:hAnsi="Times New Roman" w:cs="Times New Roman"/>
          <w:b/>
          <w:bCs/>
          <w:sz w:val="24"/>
          <w:szCs w:val="24"/>
        </w:rPr>
        <w:t>Fig</w:t>
      </w:r>
      <w:r w:rsidR="005C12FB" w:rsidRPr="001B486A">
        <w:rPr>
          <w:rFonts w:ascii="Times New Roman" w:hAnsi="Times New Roman" w:cs="Times New Roman"/>
          <w:b/>
          <w:bCs/>
          <w:sz w:val="24"/>
          <w:szCs w:val="24"/>
        </w:rPr>
        <w:t>ura</w:t>
      </w:r>
      <w:r w:rsidRPr="001B486A">
        <w:rPr>
          <w:rFonts w:ascii="Times New Roman" w:hAnsi="Times New Roman" w:cs="Times New Roman"/>
          <w:b/>
          <w:bCs/>
          <w:sz w:val="24"/>
          <w:szCs w:val="24"/>
        </w:rPr>
        <w:t xml:space="preserve"> </w:t>
      </w:r>
      <w:r w:rsidR="005C12FB" w:rsidRPr="001B486A">
        <w:rPr>
          <w:rFonts w:ascii="Times New Roman" w:hAnsi="Times New Roman" w:cs="Times New Roman"/>
          <w:b/>
          <w:bCs/>
          <w:sz w:val="24"/>
          <w:szCs w:val="24"/>
        </w:rPr>
        <w:t>1.</w:t>
      </w:r>
      <w:r w:rsidRPr="001B486A">
        <w:rPr>
          <w:rFonts w:ascii="Times New Roman" w:hAnsi="Times New Roman" w:cs="Times New Roman"/>
          <w:b/>
          <w:bCs/>
          <w:sz w:val="24"/>
          <w:szCs w:val="24"/>
        </w:rPr>
        <w:t>1</w:t>
      </w:r>
      <w:r w:rsidRPr="00CC0A18">
        <w:rPr>
          <w:rFonts w:ascii="Times New Roman" w:hAnsi="Times New Roman" w:cs="Times New Roman"/>
          <w:sz w:val="24"/>
          <w:szCs w:val="24"/>
        </w:rPr>
        <w:t xml:space="preserve"> si riporta la mappa della distribuzione di temperatura sulla superficie terrestre relativa al 202</w:t>
      </w:r>
      <w:r w:rsidR="00DE2314">
        <w:rPr>
          <w:rFonts w:ascii="Times New Roman" w:hAnsi="Times New Roman" w:cs="Times New Roman"/>
          <w:sz w:val="24"/>
          <w:szCs w:val="24"/>
        </w:rPr>
        <w:t>1</w:t>
      </w:r>
      <w:r w:rsidRPr="00CC0A18">
        <w:rPr>
          <w:rFonts w:ascii="Times New Roman" w:hAnsi="Times New Roman" w:cs="Times New Roman"/>
          <w:sz w:val="24"/>
          <w:szCs w:val="24"/>
        </w:rPr>
        <w:t>, in cui si osserva un incremento anomalo e non uniforme della temperatura rispetto alla temperatura media registrata nel 1951-1980.</w:t>
      </w:r>
      <w:r w:rsidR="00CC0587">
        <w:rPr>
          <w:rFonts w:ascii="Times New Roman" w:hAnsi="Times New Roman" w:cs="Times New Roman"/>
          <w:sz w:val="24"/>
          <w:szCs w:val="24"/>
        </w:rPr>
        <w:t xml:space="preserve"> In particolare, l’87% della superficie terrestre</w:t>
      </w:r>
      <w:r w:rsidR="00DC0555">
        <w:rPr>
          <w:rFonts w:ascii="Times New Roman" w:hAnsi="Times New Roman" w:cs="Times New Roman"/>
          <w:sz w:val="24"/>
          <w:szCs w:val="24"/>
        </w:rPr>
        <w:t xml:space="preserve"> </w:t>
      </w:r>
      <w:r w:rsidR="00413748">
        <w:rPr>
          <w:rFonts w:ascii="Times New Roman" w:hAnsi="Times New Roman" w:cs="Times New Roman"/>
          <w:sz w:val="24"/>
          <w:szCs w:val="24"/>
        </w:rPr>
        <w:t xml:space="preserve">è risultata più calda rispetto alla temperatura media tra il </w:t>
      </w:r>
      <w:r w:rsidR="00413748" w:rsidRPr="00CC0A18">
        <w:rPr>
          <w:rFonts w:ascii="Times New Roman" w:hAnsi="Times New Roman" w:cs="Times New Roman"/>
          <w:sz w:val="24"/>
          <w:szCs w:val="24"/>
        </w:rPr>
        <w:t>1951-1980</w:t>
      </w:r>
      <w:r w:rsidR="00413748">
        <w:rPr>
          <w:rFonts w:ascii="Times New Roman" w:hAnsi="Times New Roman" w:cs="Times New Roman"/>
          <w:sz w:val="24"/>
          <w:szCs w:val="24"/>
        </w:rPr>
        <w:t xml:space="preserve">, l’11% </w:t>
      </w:r>
      <w:r w:rsidR="001D6A99">
        <w:rPr>
          <w:rFonts w:ascii="Times New Roman" w:hAnsi="Times New Roman" w:cs="Times New Roman"/>
          <w:sz w:val="24"/>
          <w:szCs w:val="24"/>
        </w:rPr>
        <w:t>ha avuto una temperatura simile, mentre sol</w:t>
      </w:r>
      <w:r w:rsidR="00B82724">
        <w:rPr>
          <w:rFonts w:ascii="Times New Roman" w:hAnsi="Times New Roman" w:cs="Times New Roman"/>
          <w:sz w:val="24"/>
          <w:szCs w:val="24"/>
        </w:rPr>
        <w:t>amente</w:t>
      </w:r>
      <w:r w:rsidR="001D6A99">
        <w:rPr>
          <w:rFonts w:ascii="Times New Roman" w:hAnsi="Times New Roman" w:cs="Times New Roman"/>
          <w:sz w:val="24"/>
          <w:szCs w:val="24"/>
        </w:rPr>
        <w:t xml:space="preserve"> il 2.6% è stata significativamente più fredda.</w:t>
      </w:r>
      <w:r w:rsidR="00D51D65">
        <w:rPr>
          <w:rFonts w:ascii="Times New Roman" w:hAnsi="Times New Roman" w:cs="Times New Roman"/>
          <w:sz w:val="24"/>
          <w:szCs w:val="24"/>
        </w:rPr>
        <w:t xml:space="preserve"> [1]</w:t>
      </w:r>
    </w:p>
    <w:p w14:paraId="2F31C26D" w14:textId="77777777" w:rsidR="00507377" w:rsidRPr="00CC0A18" w:rsidRDefault="00507377" w:rsidP="00B35D64">
      <w:pPr>
        <w:spacing w:after="120"/>
        <w:rPr>
          <w:rFonts w:ascii="Times New Roman" w:hAnsi="Times New Roman" w:cs="Times New Roman"/>
          <w:sz w:val="24"/>
          <w:szCs w:val="24"/>
        </w:rPr>
      </w:pPr>
    </w:p>
    <w:p w14:paraId="6114B8A1" w14:textId="4589C06E" w:rsidR="00A14161" w:rsidRDefault="000445B8" w:rsidP="00B35D64">
      <w:pPr>
        <w:spacing w:after="120"/>
        <w:jc w:val="center"/>
        <w:rPr>
          <w:sz w:val="24"/>
          <w:szCs w:val="24"/>
        </w:rPr>
      </w:pPr>
      <w:r w:rsidRPr="000445B8">
        <w:rPr>
          <w:noProof/>
          <w:sz w:val="24"/>
          <w:szCs w:val="24"/>
        </w:rPr>
        <w:drawing>
          <wp:inline distT="0" distB="0" distL="0" distR="0" wp14:anchorId="50A80397" wp14:editId="5F978210">
            <wp:extent cx="5467350" cy="3159122"/>
            <wp:effectExtent l="0" t="0" r="0" b="0"/>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2646" t="2602" r="937" b="-1"/>
                    <a:stretch/>
                  </pic:blipFill>
                  <pic:spPr bwMode="auto">
                    <a:xfrm>
                      <a:off x="0" y="0"/>
                      <a:ext cx="5474612" cy="3163318"/>
                    </a:xfrm>
                    <a:prstGeom prst="rect">
                      <a:avLst/>
                    </a:prstGeom>
                    <a:ln>
                      <a:noFill/>
                    </a:ln>
                    <a:extLst>
                      <a:ext uri="{53640926-AAD7-44D8-BBD7-CCE9431645EC}">
                        <a14:shadowObscured xmlns:a14="http://schemas.microsoft.com/office/drawing/2010/main"/>
                      </a:ext>
                    </a:extLst>
                  </pic:spPr>
                </pic:pic>
              </a:graphicData>
            </a:graphic>
          </wp:inline>
        </w:drawing>
      </w:r>
    </w:p>
    <w:p w14:paraId="72FBDF36" w14:textId="538CC116" w:rsidR="00A14161" w:rsidRPr="007721D5" w:rsidRDefault="00A14161" w:rsidP="00B35D64">
      <w:pPr>
        <w:spacing w:after="120"/>
        <w:jc w:val="center"/>
        <w:rPr>
          <w:rFonts w:ascii="Times New Roman" w:hAnsi="Times New Roman" w:cs="Times New Roman"/>
        </w:rPr>
      </w:pPr>
      <w:r w:rsidRPr="007721D5">
        <w:rPr>
          <w:rFonts w:ascii="Times New Roman" w:hAnsi="Times New Roman" w:cs="Times New Roman"/>
          <w:b/>
          <w:bCs/>
        </w:rPr>
        <w:t>Fig</w:t>
      </w:r>
      <w:r w:rsidR="005C12FB" w:rsidRPr="007721D5">
        <w:rPr>
          <w:rFonts w:ascii="Times New Roman" w:hAnsi="Times New Roman" w:cs="Times New Roman"/>
          <w:b/>
          <w:bCs/>
        </w:rPr>
        <w:t>ura</w:t>
      </w:r>
      <w:r w:rsidRPr="007721D5">
        <w:rPr>
          <w:rFonts w:ascii="Times New Roman" w:hAnsi="Times New Roman" w:cs="Times New Roman"/>
          <w:b/>
          <w:bCs/>
        </w:rPr>
        <w:t xml:space="preserve"> 1</w:t>
      </w:r>
      <w:r w:rsidR="005C12FB" w:rsidRPr="007721D5">
        <w:rPr>
          <w:rFonts w:ascii="Times New Roman" w:hAnsi="Times New Roman" w:cs="Times New Roman"/>
          <w:b/>
          <w:bCs/>
        </w:rPr>
        <w:t>.1</w:t>
      </w:r>
      <w:r w:rsidRPr="007721D5">
        <w:rPr>
          <w:rFonts w:ascii="Times New Roman" w:hAnsi="Times New Roman" w:cs="Times New Roman"/>
        </w:rPr>
        <w:t xml:space="preserve"> Distribuzione locale della temperatura nel 202</w:t>
      </w:r>
      <w:r w:rsidR="000445B8">
        <w:rPr>
          <w:rFonts w:ascii="Times New Roman" w:hAnsi="Times New Roman" w:cs="Times New Roman"/>
        </w:rPr>
        <w:t>1</w:t>
      </w:r>
      <w:r w:rsidRPr="007721D5">
        <w:rPr>
          <w:rFonts w:ascii="Times New Roman" w:hAnsi="Times New Roman" w:cs="Times New Roman"/>
        </w:rPr>
        <w:t>. [1]</w:t>
      </w:r>
    </w:p>
    <w:p w14:paraId="4F597DC0" w14:textId="77777777" w:rsidR="00507377" w:rsidRDefault="00507377" w:rsidP="00B35D64">
      <w:pPr>
        <w:spacing w:after="120"/>
        <w:rPr>
          <w:rFonts w:ascii="Times New Roman" w:hAnsi="Times New Roman" w:cs="Times New Roman"/>
          <w:sz w:val="24"/>
          <w:szCs w:val="24"/>
        </w:rPr>
      </w:pPr>
    </w:p>
    <w:p w14:paraId="459153E1" w14:textId="58EE08CC" w:rsidR="00187CAF" w:rsidRDefault="00A14161" w:rsidP="00187CAF">
      <w:pPr>
        <w:spacing w:after="120"/>
        <w:rPr>
          <w:rFonts w:ascii="Times New Roman" w:hAnsi="Times New Roman" w:cs="Times New Roman"/>
          <w:sz w:val="24"/>
          <w:szCs w:val="24"/>
        </w:rPr>
      </w:pPr>
      <w:r w:rsidRPr="001B7B07">
        <w:rPr>
          <w:rFonts w:ascii="Times New Roman" w:hAnsi="Times New Roman" w:cs="Times New Roman"/>
          <w:sz w:val="24"/>
          <w:szCs w:val="24"/>
        </w:rPr>
        <w:t>La previsione futura è che la temperatura globale sia destinata ad innalzarsi, fino ad un aumento di 1.5 °C tra il 2030-2052, in assenza di una riduzione significativa dei quantitativi emessi di gas serra, soprattutto di anidride carbonica (CO</w:t>
      </w:r>
      <w:r w:rsidRPr="001B7B07">
        <w:rPr>
          <w:rFonts w:ascii="Times New Roman" w:hAnsi="Times New Roman" w:cs="Times New Roman"/>
          <w:sz w:val="24"/>
          <w:szCs w:val="24"/>
          <w:vertAlign w:val="subscript"/>
        </w:rPr>
        <w:t>2</w:t>
      </w:r>
      <w:r w:rsidRPr="001B7B07">
        <w:rPr>
          <w:rFonts w:ascii="Times New Roman" w:hAnsi="Times New Roman" w:cs="Times New Roman"/>
          <w:sz w:val="24"/>
          <w:szCs w:val="24"/>
        </w:rPr>
        <w:t xml:space="preserve">). </w:t>
      </w:r>
      <w:r w:rsidR="00187CAF">
        <w:rPr>
          <w:rFonts w:ascii="Times New Roman" w:hAnsi="Times New Roman" w:cs="Times New Roman"/>
          <w:sz w:val="24"/>
          <w:szCs w:val="24"/>
        </w:rPr>
        <w:t xml:space="preserve">Come evidenziato in </w:t>
      </w:r>
      <w:r w:rsidR="00187CAF" w:rsidRPr="00DD4C2B">
        <w:rPr>
          <w:rFonts w:ascii="Times New Roman" w:hAnsi="Times New Roman" w:cs="Times New Roman"/>
          <w:b/>
          <w:bCs/>
          <w:sz w:val="24"/>
          <w:szCs w:val="24"/>
        </w:rPr>
        <w:t>Figura 1.2</w:t>
      </w:r>
      <w:r w:rsidR="00187CAF">
        <w:rPr>
          <w:rFonts w:ascii="Times New Roman" w:hAnsi="Times New Roman" w:cs="Times New Roman"/>
        </w:rPr>
        <w:t xml:space="preserve">, infatti, le emissioni di </w:t>
      </w:r>
      <w:r w:rsidR="00187CAF" w:rsidRPr="001B7B07">
        <w:rPr>
          <w:rFonts w:ascii="Times New Roman" w:hAnsi="Times New Roman" w:cs="Times New Roman"/>
          <w:sz w:val="24"/>
          <w:szCs w:val="24"/>
        </w:rPr>
        <w:t>CO</w:t>
      </w:r>
      <w:r w:rsidR="00187CAF" w:rsidRPr="001B7B07">
        <w:rPr>
          <w:rFonts w:ascii="Times New Roman" w:hAnsi="Times New Roman" w:cs="Times New Roman"/>
          <w:sz w:val="24"/>
          <w:szCs w:val="24"/>
          <w:vertAlign w:val="subscript"/>
        </w:rPr>
        <w:t>2</w:t>
      </w:r>
      <w:r w:rsidR="00187CAF">
        <w:rPr>
          <w:rFonts w:ascii="Times New Roman" w:hAnsi="Times New Roman" w:cs="Times New Roman"/>
          <w:sz w:val="24"/>
          <w:szCs w:val="24"/>
        </w:rPr>
        <w:t xml:space="preserve"> sono in continua crescita dal 1990 ad oggi, nonostante nel 2020 si sia registrata una lieve inflessione della tendenza, </w:t>
      </w:r>
      <w:r w:rsidR="00D0344F">
        <w:rPr>
          <w:rFonts w:ascii="Times New Roman" w:hAnsi="Times New Roman" w:cs="Times New Roman"/>
          <w:sz w:val="24"/>
          <w:szCs w:val="24"/>
        </w:rPr>
        <w:t xml:space="preserve">dovuta ai vari mesi di lockdown per </w:t>
      </w:r>
      <w:r w:rsidR="00187CAF">
        <w:rPr>
          <w:rFonts w:ascii="Times New Roman" w:hAnsi="Times New Roman" w:cs="Times New Roman"/>
          <w:sz w:val="24"/>
          <w:szCs w:val="24"/>
        </w:rPr>
        <w:t>la pandemia da COVID-19. [2]</w:t>
      </w:r>
    </w:p>
    <w:p w14:paraId="0F165856" w14:textId="0F0AC7A5" w:rsidR="00D058C0" w:rsidRPr="00D058C0" w:rsidRDefault="00A14161" w:rsidP="00D058C0">
      <w:pPr>
        <w:spacing w:after="120"/>
        <w:rPr>
          <w:rFonts w:ascii="Times New Roman" w:hAnsi="Times New Roman" w:cs="Times New Roman"/>
          <w:sz w:val="24"/>
          <w:szCs w:val="24"/>
        </w:rPr>
      </w:pPr>
      <w:r w:rsidRPr="001B7B07">
        <w:rPr>
          <w:rFonts w:ascii="Times New Roman" w:hAnsi="Times New Roman" w:cs="Times New Roman"/>
          <w:sz w:val="24"/>
          <w:szCs w:val="24"/>
        </w:rPr>
        <w:t xml:space="preserve">In quest’ottica risulta rilevante limitare quanto più possibile l’utilizzo di risorse fossili, destinate ad esaurirsi, quali: carbone, gas naturale e petrolio, principali responsabili del riscaldamento globale. </w:t>
      </w:r>
      <w:r w:rsidR="00A258B7">
        <w:rPr>
          <w:rFonts w:ascii="Times New Roman" w:hAnsi="Times New Roman" w:cs="Times New Roman"/>
          <w:sz w:val="24"/>
          <w:szCs w:val="24"/>
        </w:rPr>
        <w:t>Nel 2021, infatti, il</w:t>
      </w:r>
      <w:r w:rsidR="00E50A4D">
        <w:rPr>
          <w:rFonts w:ascii="Times New Roman" w:hAnsi="Times New Roman" w:cs="Times New Roman"/>
          <w:sz w:val="24"/>
          <w:szCs w:val="24"/>
        </w:rPr>
        <w:t xml:space="preserve"> carbone ha rappresentato oltre il 40% della crescita complessiva delle emissioni globali di </w:t>
      </w:r>
      <w:r w:rsidR="00E50A4D" w:rsidRPr="001B7B07">
        <w:rPr>
          <w:rFonts w:ascii="Times New Roman" w:hAnsi="Times New Roman" w:cs="Times New Roman"/>
          <w:sz w:val="24"/>
          <w:szCs w:val="24"/>
        </w:rPr>
        <w:t>CO</w:t>
      </w:r>
      <w:r w:rsidR="00E50A4D" w:rsidRPr="001B7B07">
        <w:rPr>
          <w:rFonts w:ascii="Times New Roman" w:hAnsi="Times New Roman" w:cs="Times New Roman"/>
          <w:sz w:val="24"/>
          <w:szCs w:val="24"/>
          <w:vertAlign w:val="subscript"/>
        </w:rPr>
        <w:t>2</w:t>
      </w:r>
      <w:r w:rsidR="00E50A4D">
        <w:rPr>
          <w:rFonts w:ascii="Times New Roman" w:hAnsi="Times New Roman" w:cs="Times New Roman"/>
          <w:sz w:val="24"/>
          <w:szCs w:val="24"/>
        </w:rPr>
        <w:t>, che si attestano al massimo storico di 15,3 Gt</w:t>
      </w:r>
      <w:r w:rsidR="00D058C0">
        <w:rPr>
          <w:rFonts w:ascii="Times New Roman" w:hAnsi="Times New Roman" w:cs="Times New Roman"/>
          <w:sz w:val="24"/>
          <w:szCs w:val="24"/>
        </w:rPr>
        <w:t xml:space="preserve">. Analogamente le </w:t>
      </w:r>
      <w:r w:rsidR="00D058C0" w:rsidRPr="00D058C0">
        <w:rPr>
          <w:rFonts w:ascii="Times New Roman" w:hAnsi="Times New Roman" w:cs="Times New Roman"/>
          <w:sz w:val="24"/>
          <w:szCs w:val="24"/>
        </w:rPr>
        <w:t xml:space="preserve">emissioni da gas naturale </w:t>
      </w:r>
      <w:r w:rsidR="00A258B7">
        <w:rPr>
          <w:rFonts w:ascii="Times New Roman" w:hAnsi="Times New Roman" w:cs="Times New Roman"/>
          <w:sz w:val="24"/>
          <w:szCs w:val="24"/>
        </w:rPr>
        <w:t>hanno raggiunto le</w:t>
      </w:r>
      <w:r w:rsidR="00D058C0" w:rsidRPr="00D058C0">
        <w:rPr>
          <w:rFonts w:ascii="Times New Roman" w:hAnsi="Times New Roman" w:cs="Times New Roman"/>
          <w:sz w:val="24"/>
          <w:szCs w:val="24"/>
        </w:rPr>
        <w:t xml:space="preserve"> 7,5 Gt, poiché la domanda è aumentata in tutti i settori. Con 10,7 </w:t>
      </w:r>
      <w:r w:rsidR="00BB55BD">
        <w:rPr>
          <w:rFonts w:ascii="Times New Roman" w:hAnsi="Times New Roman" w:cs="Times New Roman"/>
          <w:sz w:val="24"/>
          <w:szCs w:val="24"/>
        </w:rPr>
        <w:t xml:space="preserve">Gt, le </w:t>
      </w:r>
      <w:r w:rsidR="00BB55BD" w:rsidRPr="00BB55BD">
        <w:rPr>
          <w:rFonts w:ascii="Times New Roman" w:hAnsi="Times New Roman" w:cs="Times New Roman"/>
          <w:sz w:val="24"/>
          <w:szCs w:val="24"/>
        </w:rPr>
        <w:t xml:space="preserve">emissioni del petrolio sono rimaste, invece, significativamente inferiori ai livelli pre-pandemia, soprattutto per la lenta ripresa </w:t>
      </w:r>
      <w:r w:rsidR="00BB55BD" w:rsidRPr="00D058C0">
        <w:rPr>
          <w:rFonts w:ascii="Times New Roman" w:hAnsi="Times New Roman" w:cs="Times New Roman"/>
          <w:sz w:val="24"/>
          <w:szCs w:val="24"/>
        </w:rPr>
        <w:t>dell'attività di trasporto globale</w:t>
      </w:r>
      <w:r w:rsidR="00BB55BD" w:rsidRPr="00BB55BD">
        <w:rPr>
          <w:rFonts w:ascii="Times New Roman" w:hAnsi="Times New Roman" w:cs="Times New Roman"/>
          <w:sz w:val="24"/>
          <w:szCs w:val="24"/>
        </w:rPr>
        <w:t>, specie di quello aereo.</w:t>
      </w:r>
      <w:r w:rsidR="00A34856">
        <w:rPr>
          <w:rFonts w:ascii="Times New Roman" w:hAnsi="Times New Roman" w:cs="Times New Roman"/>
          <w:sz w:val="24"/>
          <w:szCs w:val="24"/>
        </w:rPr>
        <w:t xml:space="preserve"> [3]</w:t>
      </w:r>
    </w:p>
    <w:p w14:paraId="43AF1BF2" w14:textId="67478D24" w:rsidR="00A14161" w:rsidRDefault="00A14161" w:rsidP="00B35D64">
      <w:pPr>
        <w:spacing w:after="120"/>
        <w:rPr>
          <w:rFonts w:ascii="Times New Roman" w:hAnsi="Times New Roman" w:cs="Times New Roman"/>
          <w:sz w:val="24"/>
          <w:szCs w:val="24"/>
        </w:rPr>
      </w:pPr>
    </w:p>
    <w:p w14:paraId="7C123C22" w14:textId="4E5FBA2D" w:rsidR="00A453E4" w:rsidRDefault="00A453E4" w:rsidP="00A453E4">
      <w:pPr>
        <w:spacing w:after="120"/>
        <w:jc w:val="center"/>
        <w:rPr>
          <w:rFonts w:ascii="Times New Roman" w:hAnsi="Times New Roman" w:cs="Times New Roman"/>
          <w:sz w:val="24"/>
          <w:szCs w:val="24"/>
        </w:rPr>
      </w:pPr>
      <w:r>
        <w:rPr>
          <w:noProof/>
        </w:rPr>
        <w:drawing>
          <wp:inline distT="0" distB="0" distL="0" distR="0" wp14:anchorId="15B12EF8" wp14:editId="4B856A44">
            <wp:extent cx="4857750" cy="2948391"/>
            <wp:effectExtent l="0" t="0" r="0" b="0"/>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66560" cy="2953738"/>
                    </a:xfrm>
                    <a:prstGeom prst="rect">
                      <a:avLst/>
                    </a:prstGeom>
                    <a:noFill/>
                    <a:ln>
                      <a:noFill/>
                    </a:ln>
                  </pic:spPr>
                </pic:pic>
              </a:graphicData>
            </a:graphic>
          </wp:inline>
        </w:drawing>
      </w:r>
    </w:p>
    <w:p w14:paraId="4B6A7C82" w14:textId="13D42A44" w:rsidR="00A453E4" w:rsidRPr="00A453E4" w:rsidRDefault="00DD4C2B" w:rsidP="00A453E4">
      <w:pPr>
        <w:spacing w:after="120"/>
        <w:jc w:val="center"/>
        <w:rPr>
          <w:rFonts w:ascii="Times New Roman" w:hAnsi="Times New Roman" w:cs="Times New Roman"/>
        </w:rPr>
      </w:pPr>
      <w:r w:rsidRPr="00A453E4">
        <w:rPr>
          <w:rFonts w:ascii="Times New Roman" w:hAnsi="Times New Roman" w:cs="Times New Roman"/>
          <w:b/>
          <w:bCs/>
        </w:rPr>
        <w:t>Figura 1.2</w:t>
      </w:r>
      <w:r w:rsidRPr="00A453E4">
        <w:rPr>
          <w:rFonts w:ascii="Times New Roman" w:hAnsi="Times New Roman" w:cs="Times New Roman"/>
        </w:rPr>
        <w:t xml:space="preserve"> </w:t>
      </w:r>
      <w:r>
        <w:rPr>
          <w:rFonts w:ascii="Times New Roman" w:hAnsi="Times New Roman" w:cs="Times New Roman"/>
        </w:rPr>
        <w:t>Trend e</w:t>
      </w:r>
      <w:r w:rsidR="00A453E4" w:rsidRPr="00A453E4">
        <w:rPr>
          <w:rFonts w:ascii="Times New Roman" w:hAnsi="Times New Roman" w:cs="Times New Roman"/>
        </w:rPr>
        <w:t xml:space="preserve">missioni </w:t>
      </w:r>
      <w:r>
        <w:rPr>
          <w:rFonts w:ascii="Times New Roman" w:hAnsi="Times New Roman" w:cs="Times New Roman"/>
        </w:rPr>
        <w:t xml:space="preserve">globali </w:t>
      </w:r>
      <w:r w:rsidR="00A453E4" w:rsidRPr="00A453E4">
        <w:rPr>
          <w:rFonts w:ascii="Times New Roman" w:hAnsi="Times New Roman" w:cs="Times New Roman"/>
        </w:rPr>
        <w:t>di CO</w:t>
      </w:r>
      <w:r w:rsidR="00A453E4" w:rsidRPr="00A453E4">
        <w:rPr>
          <w:rFonts w:ascii="Times New Roman" w:hAnsi="Times New Roman" w:cs="Times New Roman"/>
          <w:vertAlign w:val="subscript"/>
        </w:rPr>
        <w:t>2</w:t>
      </w:r>
      <w:r w:rsidR="00A453E4" w:rsidRPr="00A453E4">
        <w:rPr>
          <w:rFonts w:ascii="Times New Roman" w:hAnsi="Times New Roman" w:cs="Times New Roman"/>
        </w:rPr>
        <w:t xml:space="preserve"> </w:t>
      </w:r>
      <w:r>
        <w:rPr>
          <w:rFonts w:ascii="Times New Roman" w:hAnsi="Times New Roman" w:cs="Times New Roman"/>
        </w:rPr>
        <w:t>da fonti fossili. [</w:t>
      </w:r>
      <w:r w:rsidR="009D42C8">
        <w:rPr>
          <w:rFonts w:ascii="Times New Roman" w:hAnsi="Times New Roman" w:cs="Times New Roman"/>
        </w:rPr>
        <w:t>2</w:t>
      </w:r>
      <w:r>
        <w:rPr>
          <w:rFonts w:ascii="Times New Roman" w:hAnsi="Times New Roman" w:cs="Times New Roman"/>
        </w:rPr>
        <w:t>]</w:t>
      </w:r>
    </w:p>
    <w:p w14:paraId="16D6ED71" w14:textId="77777777" w:rsidR="00A453E4" w:rsidRDefault="00A453E4" w:rsidP="00B35D64">
      <w:pPr>
        <w:spacing w:after="120"/>
        <w:rPr>
          <w:rFonts w:ascii="Times New Roman" w:hAnsi="Times New Roman" w:cs="Times New Roman"/>
          <w:sz w:val="24"/>
          <w:szCs w:val="24"/>
        </w:rPr>
      </w:pPr>
    </w:p>
    <w:p w14:paraId="2FCFDA2C" w14:textId="45F97360" w:rsidR="00A14161" w:rsidRPr="001B7B07" w:rsidRDefault="00A14161" w:rsidP="00B35D64">
      <w:pPr>
        <w:spacing w:after="120"/>
        <w:rPr>
          <w:rFonts w:ascii="Times New Roman" w:hAnsi="Times New Roman" w:cs="Times New Roman"/>
          <w:sz w:val="24"/>
          <w:szCs w:val="24"/>
        </w:rPr>
      </w:pPr>
      <w:r w:rsidRPr="001B7B07">
        <w:rPr>
          <w:rFonts w:ascii="Times New Roman" w:hAnsi="Times New Roman" w:cs="Times New Roman"/>
          <w:sz w:val="24"/>
          <w:szCs w:val="24"/>
        </w:rPr>
        <w:t>Al fine di sensibilizzare e ridurre gli impatti ambientali si è recentemente tenuta</w:t>
      </w:r>
      <w:r w:rsidR="00DC0555">
        <w:rPr>
          <w:rFonts w:ascii="Times New Roman" w:hAnsi="Times New Roman" w:cs="Times New Roman"/>
          <w:sz w:val="24"/>
          <w:szCs w:val="24"/>
        </w:rPr>
        <w:t>,</w:t>
      </w:r>
      <w:r w:rsidRPr="001B7B07">
        <w:rPr>
          <w:rFonts w:ascii="Times New Roman" w:hAnsi="Times New Roman" w:cs="Times New Roman"/>
          <w:sz w:val="24"/>
          <w:szCs w:val="24"/>
        </w:rPr>
        <w:t xml:space="preserve"> a Parigi</w:t>
      </w:r>
      <w:r w:rsidR="00D51D65">
        <w:rPr>
          <w:rFonts w:ascii="Times New Roman" w:hAnsi="Times New Roman" w:cs="Times New Roman"/>
          <w:sz w:val="24"/>
          <w:szCs w:val="24"/>
        </w:rPr>
        <w:t xml:space="preserve"> (2015)</w:t>
      </w:r>
      <w:r w:rsidR="00DC0555">
        <w:rPr>
          <w:rFonts w:ascii="Times New Roman" w:hAnsi="Times New Roman" w:cs="Times New Roman"/>
          <w:sz w:val="24"/>
          <w:szCs w:val="24"/>
        </w:rPr>
        <w:t>,</w:t>
      </w:r>
      <w:r w:rsidRPr="001B7B07">
        <w:rPr>
          <w:rFonts w:ascii="Times New Roman" w:hAnsi="Times New Roman" w:cs="Times New Roman"/>
          <w:sz w:val="24"/>
          <w:szCs w:val="24"/>
        </w:rPr>
        <w:t xml:space="preserve"> una </w:t>
      </w:r>
      <w:r w:rsidR="00D51D65">
        <w:rPr>
          <w:rFonts w:ascii="Times New Roman" w:hAnsi="Times New Roman" w:cs="Times New Roman"/>
          <w:sz w:val="24"/>
          <w:szCs w:val="24"/>
        </w:rPr>
        <w:t>C</w:t>
      </w:r>
      <w:r w:rsidRPr="001B7B07">
        <w:rPr>
          <w:rFonts w:ascii="Times New Roman" w:hAnsi="Times New Roman" w:cs="Times New Roman"/>
          <w:sz w:val="24"/>
          <w:szCs w:val="24"/>
        </w:rPr>
        <w:t>onferenza</w:t>
      </w:r>
      <w:r w:rsidR="009862B2">
        <w:rPr>
          <w:rFonts w:ascii="Times New Roman" w:hAnsi="Times New Roman" w:cs="Times New Roman"/>
          <w:sz w:val="24"/>
          <w:szCs w:val="24"/>
        </w:rPr>
        <w:t xml:space="preserve"> delle</w:t>
      </w:r>
      <w:r w:rsidR="00EF5A1D">
        <w:rPr>
          <w:rFonts w:ascii="Times New Roman" w:hAnsi="Times New Roman" w:cs="Times New Roman"/>
          <w:sz w:val="24"/>
          <w:szCs w:val="24"/>
        </w:rPr>
        <w:t xml:space="preserve"> Parti </w:t>
      </w:r>
      <w:r w:rsidR="00EF5A1D" w:rsidRPr="00EF5A1D">
        <w:rPr>
          <w:rFonts w:ascii="Times New Roman" w:hAnsi="Times New Roman" w:cs="Times New Roman"/>
          <w:sz w:val="24"/>
          <w:szCs w:val="24"/>
        </w:rPr>
        <w:t>della Convenzione sui cambiamenti climatici</w:t>
      </w:r>
      <w:r w:rsidR="00EF5A1D">
        <w:rPr>
          <w:rFonts w:ascii="Times New Roman" w:hAnsi="Times New Roman" w:cs="Times New Roman"/>
          <w:sz w:val="24"/>
          <w:szCs w:val="24"/>
        </w:rPr>
        <w:t xml:space="preserve"> (COP21)</w:t>
      </w:r>
      <w:r w:rsidRPr="001B7B07">
        <w:rPr>
          <w:rFonts w:ascii="Times New Roman" w:hAnsi="Times New Roman" w:cs="Times New Roman"/>
          <w:sz w:val="24"/>
          <w:szCs w:val="24"/>
        </w:rPr>
        <w:t>. Attualmente 187 Paesi hanno sottoscritto un accordo, molto più stringente del protocollo di Kyoto (firmato nel 1997, ma entrato in vigore solo nel 2005), con il quale si impegnano ad attuare numerose politiche volte a contenere l'aumento della temperatura media globale entro i 2 °C rispetto ai livelli preindustriali e di limitare tale incremento a 1.5 °C.</w:t>
      </w:r>
      <w:r w:rsidR="009D42C8">
        <w:rPr>
          <w:rFonts w:ascii="Times New Roman" w:hAnsi="Times New Roman" w:cs="Times New Roman"/>
          <w:sz w:val="24"/>
          <w:szCs w:val="24"/>
        </w:rPr>
        <w:t xml:space="preserve"> [</w:t>
      </w:r>
      <w:r w:rsidR="00A34856">
        <w:rPr>
          <w:rFonts w:ascii="Times New Roman" w:hAnsi="Times New Roman" w:cs="Times New Roman"/>
          <w:sz w:val="24"/>
          <w:szCs w:val="24"/>
        </w:rPr>
        <w:t>4</w:t>
      </w:r>
      <w:r w:rsidR="009D42C8">
        <w:rPr>
          <w:rFonts w:ascii="Times New Roman" w:hAnsi="Times New Roman" w:cs="Times New Roman"/>
          <w:sz w:val="24"/>
          <w:szCs w:val="24"/>
        </w:rPr>
        <w:t>]</w:t>
      </w:r>
    </w:p>
    <w:p w14:paraId="6038B7B9" w14:textId="5E8AA1BA" w:rsidR="00A14161" w:rsidRDefault="00A14161" w:rsidP="00B35D64">
      <w:pPr>
        <w:spacing w:after="120"/>
        <w:rPr>
          <w:rFonts w:ascii="Times New Roman" w:hAnsi="Times New Roman" w:cs="Times New Roman"/>
          <w:sz w:val="24"/>
          <w:szCs w:val="24"/>
        </w:rPr>
      </w:pPr>
      <w:r w:rsidRPr="001B7B07">
        <w:rPr>
          <w:rFonts w:ascii="Times New Roman" w:hAnsi="Times New Roman" w:cs="Times New Roman"/>
          <w:sz w:val="24"/>
          <w:szCs w:val="24"/>
        </w:rPr>
        <w:t>Per sostenere questa sfida energetica sono disponibili varie risorse rinnovabili quali: solare, idrico, eolico, geotermico, bioenergie</w:t>
      </w:r>
      <w:r w:rsidR="001B486A">
        <w:rPr>
          <w:rFonts w:ascii="Times New Roman" w:hAnsi="Times New Roman" w:cs="Times New Roman"/>
          <w:sz w:val="24"/>
          <w:szCs w:val="24"/>
        </w:rPr>
        <w:t>;</w:t>
      </w:r>
      <w:r w:rsidRPr="001B7B07">
        <w:rPr>
          <w:rFonts w:ascii="Times New Roman" w:hAnsi="Times New Roman" w:cs="Times New Roman"/>
          <w:sz w:val="24"/>
          <w:szCs w:val="24"/>
        </w:rPr>
        <w:t xml:space="preserve"> </w:t>
      </w:r>
      <w:r w:rsidR="001B486A">
        <w:rPr>
          <w:rFonts w:ascii="Times New Roman" w:hAnsi="Times New Roman" w:cs="Times New Roman"/>
          <w:sz w:val="24"/>
          <w:szCs w:val="24"/>
        </w:rPr>
        <w:t>tuttavia,</w:t>
      </w:r>
      <w:r w:rsidRPr="001B7B07">
        <w:rPr>
          <w:rFonts w:ascii="Times New Roman" w:hAnsi="Times New Roman" w:cs="Times New Roman"/>
          <w:sz w:val="24"/>
          <w:szCs w:val="24"/>
        </w:rPr>
        <w:t xml:space="preserve"> molte di queste s</w:t>
      </w:r>
      <w:r w:rsidR="001B486A">
        <w:rPr>
          <w:rFonts w:ascii="Times New Roman" w:hAnsi="Times New Roman" w:cs="Times New Roman"/>
          <w:sz w:val="24"/>
          <w:szCs w:val="24"/>
        </w:rPr>
        <w:t>o</w:t>
      </w:r>
      <w:r w:rsidRPr="001B7B07">
        <w:rPr>
          <w:rFonts w:ascii="Times New Roman" w:hAnsi="Times New Roman" w:cs="Times New Roman"/>
          <w:sz w:val="24"/>
          <w:szCs w:val="24"/>
        </w:rPr>
        <w:t xml:space="preserve">no intermittenti e non uniformemente distribuite sul territorio. </w:t>
      </w:r>
      <w:bookmarkStart w:id="10" w:name="_Hlk107088924"/>
      <w:r w:rsidRPr="001B7B07">
        <w:rPr>
          <w:rFonts w:ascii="Times New Roman" w:hAnsi="Times New Roman" w:cs="Times New Roman"/>
          <w:sz w:val="24"/>
          <w:szCs w:val="24"/>
        </w:rPr>
        <w:t>In quest’ottica le Fuel Cells (FC) risultano un’alternativa sostenibile, sicura e competitiva rispetto agli attuali sistemi di produzione dell’energia elettrica, in particolare grazie agli elevati rendimenti ottenibili e al basso impatto ambientale.</w:t>
      </w:r>
    </w:p>
    <w:bookmarkEnd w:id="10"/>
    <w:p w14:paraId="076B35D0" w14:textId="77777777" w:rsidR="005E44D9" w:rsidRPr="001B7B07" w:rsidRDefault="005E44D9" w:rsidP="00B35D64">
      <w:pPr>
        <w:spacing w:after="120"/>
        <w:rPr>
          <w:rFonts w:ascii="Times New Roman" w:hAnsi="Times New Roman" w:cs="Times New Roman"/>
          <w:sz w:val="24"/>
          <w:szCs w:val="24"/>
        </w:rPr>
      </w:pPr>
    </w:p>
    <w:p w14:paraId="7AED116B" w14:textId="4E9A330C" w:rsidR="00A14161" w:rsidRPr="00C42812" w:rsidRDefault="00301CE0" w:rsidP="005E44D9">
      <w:pPr>
        <w:spacing w:after="120"/>
        <w:rPr>
          <w:rFonts w:ascii="Times New Roman" w:hAnsi="Times New Roman" w:cs="Times New Roman"/>
          <w:i/>
          <w:iCs/>
          <w:sz w:val="28"/>
          <w:szCs w:val="28"/>
        </w:rPr>
      </w:pPr>
      <w:r w:rsidRPr="00C42812">
        <w:rPr>
          <w:rFonts w:ascii="Times New Roman" w:hAnsi="Times New Roman" w:cs="Times New Roman"/>
          <w:i/>
          <w:iCs/>
          <w:sz w:val="28"/>
          <w:szCs w:val="28"/>
        </w:rPr>
        <w:t>1</w:t>
      </w:r>
      <w:r w:rsidR="00A14161" w:rsidRPr="00C42812">
        <w:rPr>
          <w:rFonts w:ascii="Times New Roman" w:hAnsi="Times New Roman" w:cs="Times New Roman"/>
          <w:i/>
          <w:iCs/>
          <w:sz w:val="28"/>
          <w:szCs w:val="28"/>
        </w:rPr>
        <w:t>.</w:t>
      </w:r>
      <w:r w:rsidRPr="00C42812">
        <w:rPr>
          <w:rFonts w:ascii="Times New Roman" w:hAnsi="Times New Roman" w:cs="Times New Roman"/>
          <w:i/>
          <w:iCs/>
          <w:sz w:val="28"/>
          <w:szCs w:val="28"/>
        </w:rPr>
        <w:t>2</w:t>
      </w:r>
      <w:r w:rsidR="00A14161" w:rsidRPr="00C42812">
        <w:rPr>
          <w:rFonts w:ascii="Times New Roman" w:hAnsi="Times New Roman" w:cs="Times New Roman"/>
          <w:i/>
          <w:iCs/>
          <w:sz w:val="28"/>
          <w:szCs w:val="28"/>
        </w:rPr>
        <w:t xml:space="preserve"> Celle a combustibile</w:t>
      </w:r>
    </w:p>
    <w:p w14:paraId="7A1A85D2" w14:textId="77777777" w:rsidR="00A14161" w:rsidRPr="001B7B07" w:rsidRDefault="00A14161" w:rsidP="005E44D9">
      <w:pPr>
        <w:spacing w:after="120"/>
        <w:rPr>
          <w:rFonts w:ascii="Times New Roman" w:hAnsi="Times New Roman" w:cs="Times New Roman"/>
          <w:sz w:val="24"/>
          <w:szCs w:val="24"/>
        </w:rPr>
      </w:pPr>
      <w:r w:rsidRPr="001B7B07">
        <w:rPr>
          <w:rFonts w:ascii="Times New Roman" w:hAnsi="Times New Roman" w:cs="Times New Roman"/>
          <w:sz w:val="24"/>
          <w:szCs w:val="24"/>
        </w:rPr>
        <w:t xml:space="preserve">Le FC sono sistemi elettrochimici in grado di convertire l’energia chimica di un combustibile direttamente in energia elettrica, senza alcun processo di combustione termica. </w:t>
      </w:r>
    </w:p>
    <w:p w14:paraId="668CB735" w14:textId="77777777" w:rsidR="00A14161" w:rsidRPr="001B7B07" w:rsidRDefault="00A14161" w:rsidP="005E44D9">
      <w:pPr>
        <w:spacing w:after="120"/>
        <w:rPr>
          <w:rFonts w:ascii="Times New Roman" w:hAnsi="Times New Roman" w:cs="Times New Roman"/>
          <w:sz w:val="24"/>
          <w:szCs w:val="24"/>
        </w:rPr>
      </w:pPr>
      <w:r w:rsidRPr="001B7B07">
        <w:rPr>
          <w:rFonts w:ascii="Times New Roman" w:hAnsi="Times New Roman" w:cs="Times New Roman"/>
          <w:sz w:val="24"/>
          <w:szCs w:val="24"/>
        </w:rPr>
        <w:t>L’origine di questi dispositivi risale al 1839, anno in cui l’inglese William Grove riportò i risultati di un esperimento in cui era riuscito a generare energia elettrica in una cella contenente acido solforico (come elettrolita), dove erano stati immersi due elettrodi, costituiti da sottili fogli di platino, sui quali arrivavano rispettivamente idrogeno e ossigeno. Successivamente, vi fu un interesse via via crescente verso queste tecnologie che risultarono vantaggiose per i seguenti motivi:</w:t>
      </w:r>
    </w:p>
    <w:p w14:paraId="3F5D5813" w14:textId="77777777" w:rsidR="00A14161" w:rsidRPr="001B7B07" w:rsidRDefault="00A14161" w:rsidP="00DE0EC8">
      <w:pPr>
        <w:pStyle w:val="Paragrafoelenco"/>
        <w:numPr>
          <w:ilvl w:val="0"/>
          <w:numId w:val="11"/>
        </w:numPr>
        <w:spacing w:after="120"/>
        <w:ind w:left="0" w:firstLine="0"/>
        <w:rPr>
          <w:rFonts w:ascii="Times New Roman" w:hAnsi="Times New Roman" w:cs="Times New Roman"/>
          <w:sz w:val="24"/>
          <w:szCs w:val="24"/>
        </w:rPr>
      </w:pPr>
      <w:r w:rsidRPr="001B7B07">
        <w:rPr>
          <w:rFonts w:ascii="Times New Roman" w:hAnsi="Times New Roman" w:cs="Times New Roman"/>
          <w:sz w:val="24"/>
          <w:szCs w:val="24"/>
        </w:rPr>
        <w:t>Rendimento energetico elevato;</w:t>
      </w:r>
    </w:p>
    <w:p w14:paraId="7B08B959" w14:textId="77777777" w:rsidR="00A14161" w:rsidRPr="001B7B07" w:rsidRDefault="00A14161" w:rsidP="00DE0EC8">
      <w:pPr>
        <w:pStyle w:val="Paragrafoelenco"/>
        <w:numPr>
          <w:ilvl w:val="0"/>
          <w:numId w:val="11"/>
        </w:numPr>
        <w:spacing w:after="120"/>
        <w:ind w:left="0" w:firstLine="0"/>
        <w:rPr>
          <w:rFonts w:ascii="Times New Roman" w:hAnsi="Times New Roman" w:cs="Times New Roman"/>
          <w:sz w:val="24"/>
          <w:szCs w:val="24"/>
        </w:rPr>
      </w:pPr>
      <w:r w:rsidRPr="001B7B07">
        <w:rPr>
          <w:rFonts w:ascii="Times New Roman" w:hAnsi="Times New Roman" w:cs="Times New Roman"/>
          <w:sz w:val="24"/>
          <w:szCs w:val="24"/>
        </w:rPr>
        <w:t>Possibilità di impiego di una vasta gamma di combustibili;</w:t>
      </w:r>
    </w:p>
    <w:p w14:paraId="18BB937B" w14:textId="77777777" w:rsidR="00A14161" w:rsidRPr="001B7B07" w:rsidRDefault="00A14161" w:rsidP="00DE0EC8">
      <w:pPr>
        <w:pStyle w:val="Paragrafoelenco"/>
        <w:numPr>
          <w:ilvl w:val="0"/>
          <w:numId w:val="11"/>
        </w:numPr>
        <w:spacing w:after="120"/>
        <w:ind w:left="0" w:firstLine="0"/>
        <w:rPr>
          <w:rFonts w:ascii="Times New Roman" w:hAnsi="Times New Roman" w:cs="Times New Roman"/>
          <w:sz w:val="24"/>
          <w:szCs w:val="24"/>
        </w:rPr>
      </w:pPr>
      <w:r w:rsidRPr="001B7B07">
        <w:rPr>
          <w:rFonts w:ascii="Times New Roman" w:hAnsi="Times New Roman" w:cs="Times New Roman"/>
          <w:sz w:val="24"/>
          <w:szCs w:val="24"/>
        </w:rPr>
        <w:t>Modularità;</w:t>
      </w:r>
    </w:p>
    <w:p w14:paraId="6F158ACE" w14:textId="77777777" w:rsidR="00A14161" w:rsidRPr="001B7B07" w:rsidRDefault="00A14161" w:rsidP="00DE0EC8">
      <w:pPr>
        <w:pStyle w:val="Paragrafoelenco"/>
        <w:numPr>
          <w:ilvl w:val="0"/>
          <w:numId w:val="11"/>
        </w:numPr>
        <w:spacing w:after="120"/>
        <w:ind w:left="0" w:firstLine="0"/>
        <w:rPr>
          <w:rFonts w:ascii="Times New Roman" w:hAnsi="Times New Roman" w:cs="Times New Roman"/>
          <w:sz w:val="24"/>
          <w:szCs w:val="24"/>
        </w:rPr>
      </w:pPr>
      <w:r w:rsidRPr="001B7B07">
        <w:rPr>
          <w:rFonts w:ascii="Times New Roman" w:hAnsi="Times New Roman" w:cs="Times New Roman"/>
          <w:sz w:val="24"/>
          <w:szCs w:val="24"/>
        </w:rPr>
        <w:t>Efficienza indipendente dal carico e dalle dimensioni dell’impianto;</w:t>
      </w:r>
    </w:p>
    <w:p w14:paraId="287AF8B9" w14:textId="77777777" w:rsidR="00A14161" w:rsidRPr="001B7B07" w:rsidRDefault="00A14161" w:rsidP="00DE0EC8">
      <w:pPr>
        <w:pStyle w:val="Paragrafoelenco"/>
        <w:numPr>
          <w:ilvl w:val="0"/>
          <w:numId w:val="11"/>
        </w:numPr>
        <w:spacing w:after="120"/>
        <w:ind w:left="0" w:firstLine="0"/>
        <w:rPr>
          <w:rFonts w:ascii="Times New Roman" w:hAnsi="Times New Roman" w:cs="Times New Roman"/>
          <w:sz w:val="24"/>
          <w:szCs w:val="24"/>
        </w:rPr>
      </w:pPr>
      <w:r w:rsidRPr="001B7B07">
        <w:rPr>
          <w:rFonts w:ascii="Times New Roman" w:hAnsi="Times New Roman" w:cs="Times New Roman"/>
          <w:sz w:val="24"/>
          <w:szCs w:val="24"/>
        </w:rPr>
        <w:lastRenderedPageBreak/>
        <w:t>Ridotto impatto ambientale;</w:t>
      </w:r>
    </w:p>
    <w:p w14:paraId="10A49CAA" w14:textId="29387720" w:rsidR="00A14161" w:rsidRPr="001B7B07" w:rsidRDefault="00A14161" w:rsidP="00DE0EC8">
      <w:pPr>
        <w:pStyle w:val="Paragrafoelenco"/>
        <w:numPr>
          <w:ilvl w:val="0"/>
          <w:numId w:val="11"/>
        </w:numPr>
        <w:spacing w:after="120"/>
        <w:ind w:left="0" w:firstLine="0"/>
        <w:rPr>
          <w:rFonts w:ascii="Times New Roman" w:hAnsi="Times New Roman" w:cs="Times New Roman"/>
          <w:sz w:val="24"/>
          <w:szCs w:val="24"/>
        </w:rPr>
      </w:pPr>
      <w:r w:rsidRPr="001B7B07">
        <w:rPr>
          <w:rFonts w:ascii="Times New Roman" w:hAnsi="Times New Roman" w:cs="Times New Roman"/>
          <w:sz w:val="24"/>
          <w:szCs w:val="24"/>
        </w:rPr>
        <w:t xml:space="preserve">Possibilità di cogenerazione. </w:t>
      </w:r>
    </w:p>
    <w:p w14:paraId="161AD5DD" w14:textId="77777777" w:rsidR="00A14161" w:rsidRPr="001B7B07" w:rsidRDefault="00A14161" w:rsidP="005E44D9">
      <w:pPr>
        <w:spacing w:after="120"/>
        <w:rPr>
          <w:rFonts w:ascii="Times New Roman" w:hAnsi="Times New Roman" w:cs="Times New Roman"/>
          <w:sz w:val="24"/>
          <w:szCs w:val="24"/>
        </w:rPr>
      </w:pPr>
      <w:r w:rsidRPr="001B7B07">
        <w:rPr>
          <w:rFonts w:ascii="Times New Roman" w:hAnsi="Times New Roman" w:cs="Times New Roman"/>
          <w:sz w:val="24"/>
          <w:szCs w:val="24"/>
        </w:rPr>
        <w:t>Inoltre, grazie al loro funzionamento silenzioso, alle esigenze di manutenzione ridotte e all'elevata affidabilità le celle a combustibile risultano ampiamente applicabili in tutti i settori energetici: commerciale, residenziale, industriale e dei trasporti.</w:t>
      </w:r>
    </w:p>
    <w:p w14:paraId="1E8B4A4A" w14:textId="36FC2CDA" w:rsidR="00A14161" w:rsidRDefault="00A14161" w:rsidP="005E44D9">
      <w:pPr>
        <w:spacing w:after="120"/>
        <w:rPr>
          <w:rFonts w:ascii="Times New Roman" w:hAnsi="Times New Roman" w:cs="Times New Roman"/>
          <w:sz w:val="24"/>
          <w:szCs w:val="24"/>
        </w:rPr>
      </w:pPr>
      <w:r w:rsidRPr="001B7B07">
        <w:rPr>
          <w:rFonts w:ascii="Times New Roman" w:hAnsi="Times New Roman" w:cs="Times New Roman"/>
          <w:sz w:val="24"/>
          <w:szCs w:val="24"/>
        </w:rPr>
        <w:t>Per quanto riguarda la commercializzazione, invece, questa può essere notevolmente ampliata apportando miglioramenti in termini di durata, prestazioni e riduzione dei costi.</w:t>
      </w:r>
      <w:r w:rsidR="00121F55">
        <w:rPr>
          <w:rFonts w:ascii="Times New Roman" w:hAnsi="Times New Roman" w:cs="Times New Roman"/>
          <w:sz w:val="24"/>
          <w:szCs w:val="24"/>
        </w:rPr>
        <w:t xml:space="preserve"> </w:t>
      </w:r>
      <w:r w:rsidR="00121F55" w:rsidRPr="001B7B07">
        <w:rPr>
          <w:rFonts w:ascii="Times New Roman" w:hAnsi="Times New Roman" w:cs="Times New Roman"/>
          <w:sz w:val="24"/>
          <w:szCs w:val="24"/>
        </w:rPr>
        <w:t>[</w:t>
      </w:r>
      <w:r w:rsidR="00121F55">
        <w:rPr>
          <w:rFonts w:ascii="Times New Roman" w:hAnsi="Times New Roman" w:cs="Times New Roman"/>
          <w:sz w:val="24"/>
          <w:szCs w:val="24"/>
        </w:rPr>
        <w:t>5</w:t>
      </w:r>
      <w:r w:rsidR="00121F55" w:rsidRPr="001B7B07">
        <w:rPr>
          <w:rFonts w:ascii="Times New Roman" w:hAnsi="Times New Roman" w:cs="Times New Roman"/>
          <w:sz w:val="24"/>
          <w:szCs w:val="24"/>
        </w:rPr>
        <w:t>]</w:t>
      </w:r>
    </w:p>
    <w:p w14:paraId="03517B32" w14:textId="77777777" w:rsidR="005E44D9" w:rsidRPr="001B7B07" w:rsidRDefault="005E44D9" w:rsidP="005E44D9">
      <w:pPr>
        <w:spacing w:after="120"/>
        <w:rPr>
          <w:rFonts w:ascii="Times New Roman" w:hAnsi="Times New Roman" w:cs="Times New Roman"/>
          <w:sz w:val="24"/>
          <w:szCs w:val="24"/>
        </w:rPr>
      </w:pPr>
    </w:p>
    <w:p w14:paraId="60ADCBE7" w14:textId="11DD9E27" w:rsidR="00A14161" w:rsidRPr="00C42812" w:rsidRDefault="00301CE0" w:rsidP="005E44D9">
      <w:pPr>
        <w:spacing w:after="120"/>
        <w:rPr>
          <w:rFonts w:ascii="Times New Roman" w:hAnsi="Times New Roman" w:cs="Times New Roman"/>
          <w:i/>
          <w:iCs/>
          <w:sz w:val="24"/>
          <w:szCs w:val="24"/>
        </w:rPr>
      </w:pPr>
      <w:r w:rsidRPr="00C42812">
        <w:rPr>
          <w:rFonts w:ascii="Times New Roman" w:hAnsi="Times New Roman" w:cs="Times New Roman"/>
          <w:i/>
          <w:iCs/>
          <w:sz w:val="24"/>
          <w:szCs w:val="24"/>
        </w:rPr>
        <w:t>1.2.</w:t>
      </w:r>
      <w:r w:rsidR="009D42C8">
        <w:rPr>
          <w:rFonts w:ascii="Times New Roman" w:hAnsi="Times New Roman" w:cs="Times New Roman"/>
          <w:i/>
          <w:iCs/>
          <w:sz w:val="24"/>
          <w:szCs w:val="24"/>
        </w:rPr>
        <w:t>1</w:t>
      </w:r>
      <w:r w:rsidRPr="00C42812">
        <w:rPr>
          <w:rFonts w:ascii="Times New Roman" w:hAnsi="Times New Roman" w:cs="Times New Roman"/>
          <w:i/>
          <w:iCs/>
          <w:sz w:val="24"/>
          <w:szCs w:val="24"/>
        </w:rPr>
        <w:t xml:space="preserve"> </w:t>
      </w:r>
      <w:r w:rsidR="00A14161" w:rsidRPr="00C42812">
        <w:rPr>
          <w:rFonts w:ascii="Times New Roman" w:hAnsi="Times New Roman" w:cs="Times New Roman"/>
          <w:i/>
          <w:iCs/>
          <w:sz w:val="24"/>
          <w:szCs w:val="24"/>
        </w:rPr>
        <w:t>Principi di funzionamento di una cella a combustibile</w:t>
      </w:r>
    </w:p>
    <w:p w14:paraId="067440A7" w14:textId="77777777" w:rsidR="00A14161" w:rsidRPr="001B7B07" w:rsidRDefault="00A14161" w:rsidP="005E44D9">
      <w:pPr>
        <w:spacing w:after="120"/>
        <w:rPr>
          <w:rFonts w:ascii="Times New Roman" w:hAnsi="Times New Roman" w:cs="Times New Roman"/>
          <w:sz w:val="24"/>
          <w:szCs w:val="24"/>
        </w:rPr>
      </w:pPr>
      <w:bookmarkStart w:id="11" w:name="_Hlk107089118"/>
      <w:r w:rsidRPr="001B7B07">
        <w:rPr>
          <w:rFonts w:ascii="Times New Roman" w:hAnsi="Times New Roman" w:cs="Times New Roman"/>
          <w:sz w:val="24"/>
          <w:szCs w:val="24"/>
        </w:rPr>
        <w:t xml:space="preserve">Le FC sfruttano l’energia chimica di un combustibile (solitamente idrogeno) e di un ossidante (in genere ossigeno) per produrre energia elettrica ed acqua. </w:t>
      </w:r>
    </w:p>
    <w:bookmarkEnd w:id="11"/>
    <w:p w14:paraId="34E0F114" w14:textId="77777777" w:rsidR="00A14161" w:rsidRPr="001B7B07" w:rsidRDefault="00A14161" w:rsidP="005E44D9">
      <w:pPr>
        <w:spacing w:after="120"/>
        <w:rPr>
          <w:rFonts w:ascii="Times New Roman" w:hAnsi="Times New Roman" w:cs="Times New Roman"/>
          <w:sz w:val="24"/>
          <w:szCs w:val="24"/>
        </w:rPr>
      </w:pPr>
      <w:r w:rsidRPr="001B7B07">
        <w:rPr>
          <w:rFonts w:ascii="Times New Roman" w:hAnsi="Times New Roman" w:cs="Times New Roman"/>
          <w:sz w:val="24"/>
          <w:szCs w:val="24"/>
        </w:rPr>
        <w:t>Una cella è composta da anodo, catodo e un elettrolita che viene interposto tra i due elettrodi. Il processo è favorito dalla deposizione sugli elettrodi di un catalizzatore e dalla presenza dell’elettrolita che facilita la migrazione degli ioni prodotti dalla reazione di ossidazione del combustibile. Il combustibile e il comburente gassoso sono alimentati rispettivamente all'anodo e al catodo e generano energia elettrica tramite reazioni di trasferimento di elettroni agli elettrodi.</w:t>
      </w:r>
    </w:p>
    <w:p w14:paraId="17945AAC" w14:textId="77777777" w:rsidR="00C81AFC" w:rsidRDefault="00A14161" w:rsidP="005E44D9">
      <w:pPr>
        <w:spacing w:after="120"/>
        <w:rPr>
          <w:rFonts w:ascii="Times New Roman" w:hAnsi="Times New Roman" w:cs="Times New Roman"/>
          <w:sz w:val="24"/>
          <w:szCs w:val="24"/>
        </w:rPr>
      </w:pPr>
      <w:r w:rsidRPr="001B7B07">
        <w:rPr>
          <w:rFonts w:ascii="Times New Roman" w:hAnsi="Times New Roman" w:cs="Times New Roman"/>
          <w:sz w:val="24"/>
          <w:szCs w:val="24"/>
        </w:rPr>
        <w:t>All’anodo (elettrodo negativo) avviene la reazione di ossidazione dell’idrogeno (HOR):</w:t>
      </w:r>
    </w:p>
    <w:p w14:paraId="2E793828" w14:textId="69F92F31" w:rsidR="00A14161" w:rsidRPr="009D42C8" w:rsidRDefault="00E36B5D" w:rsidP="005E44D9">
      <w:pPr>
        <w:spacing w:after="120"/>
        <w:rPr>
          <w:rFonts w:ascii="Times New Roman" w:hAnsi="Times New Roman" w:cs="Times New Roman"/>
          <w:sz w:val="24"/>
          <w:szCs w:val="24"/>
        </w:rPr>
      </w:pPr>
      <m:oMathPara>
        <m:oMath>
          <m:sSub>
            <m:sSubPr>
              <m:ctrlPr>
                <w:rPr>
                  <w:rFonts w:ascii="Cambria Math" w:hAnsi="Cambria Math" w:cs="Times New Roman"/>
                  <w:i/>
                  <w:sz w:val="24"/>
                  <w:szCs w:val="24"/>
                </w:rPr>
              </m:ctrlPr>
            </m:sSubPr>
            <m:e>
              <m:r>
                <w:rPr>
                  <w:rFonts w:ascii="Cambria Math" w:hAnsi="Cambria Math" w:cs="Times New Roman"/>
                  <w:sz w:val="24"/>
                  <w:szCs w:val="24"/>
                </w:rPr>
                <m:t>H</m:t>
              </m:r>
            </m:e>
            <m:sub>
              <m:r>
                <w:rPr>
                  <w:rFonts w:ascii="Cambria Math" w:hAnsi="Cambria Math" w:cs="Times New Roman"/>
                  <w:sz w:val="24"/>
                  <w:szCs w:val="24"/>
                </w:rPr>
                <m:t>2</m:t>
              </m:r>
            </m:sub>
          </m:sSub>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2H</m:t>
              </m:r>
            </m:e>
            <m:sup>
              <m:r>
                <w:rPr>
                  <w:rFonts w:ascii="Cambria Math" w:hAnsi="Cambria Math" w:cs="Times New Roman"/>
                  <w:sz w:val="24"/>
                  <w:szCs w:val="24"/>
                </w:rPr>
                <m:t>+</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2e</m:t>
              </m:r>
            </m:e>
            <m:sup>
              <m:r>
                <w:rPr>
                  <w:rFonts w:ascii="Cambria Math" w:hAnsi="Cambria Math" w:cs="Times New Roman"/>
                  <w:sz w:val="24"/>
                  <w:szCs w:val="24"/>
                </w:rPr>
                <m:t>-</m:t>
              </m:r>
            </m:sup>
          </m:sSup>
        </m:oMath>
      </m:oMathPara>
    </w:p>
    <w:p w14:paraId="7B6C1DC9" w14:textId="77777777" w:rsidR="00A14161" w:rsidRPr="00B35D64" w:rsidRDefault="00A14161" w:rsidP="005E44D9">
      <w:pPr>
        <w:spacing w:after="120"/>
        <w:rPr>
          <w:rFonts w:ascii="Times New Roman" w:hAnsi="Times New Roman" w:cs="Times New Roman"/>
          <w:sz w:val="24"/>
          <w:szCs w:val="24"/>
        </w:rPr>
      </w:pPr>
      <w:r w:rsidRPr="001B7B07">
        <w:rPr>
          <w:rFonts w:ascii="Times New Roman" w:hAnsi="Times New Roman" w:cs="Times New Roman"/>
          <w:sz w:val="24"/>
          <w:szCs w:val="24"/>
        </w:rPr>
        <w:t>I protoni (ioni H</w:t>
      </w:r>
      <w:r w:rsidRPr="001B7B07">
        <w:rPr>
          <w:rFonts w:ascii="Times New Roman" w:hAnsi="Times New Roman" w:cs="Times New Roman"/>
          <w:sz w:val="24"/>
          <w:szCs w:val="24"/>
          <w:vertAlign w:val="superscript"/>
        </w:rPr>
        <w:t>+</w:t>
      </w:r>
      <w:r w:rsidRPr="001B7B07">
        <w:rPr>
          <w:rFonts w:ascii="Times New Roman" w:hAnsi="Times New Roman" w:cs="Times New Roman"/>
          <w:sz w:val="24"/>
          <w:szCs w:val="24"/>
        </w:rPr>
        <w:t xml:space="preserve">) che migrano attraverso l’elettrolita e gli elettroni che fluiscono in un </w:t>
      </w:r>
      <w:r w:rsidRPr="00B35D64">
        <w:rPr>
          <w:rFonts w:ascii="Times New Roman" w:hAnsi="Times New Roman" w:cs="Times New Roman"/>
          <w:sz w:val="24"/>
          <w:szCs w:val="24"/>
        </w:rPr>
        <w:t>circuito esterno, generando lavoro elettrico, vengono così trasferiti al catodo.</w:t>
      </w:r>
    </w:p>
    <w:p w14:paraId="7DBF9E41" w14:textId="77777777" w:rsidR="00A14161" w:rsidRPr="001B7B07" w:rsidRDefault="00A14161" w:rsidP="005E44D9">
      <w:pPr>
        <w:spacing w:after="120"/>
        <w:rPr>
          <w:rFonts w:ascii="Times New Roman" w:hAnsi="Times New Roman" w:cs="Times New Roman"/>
          <w:sz w:val="24"/>
          <w:szCs w:val="24"/>
        </w:rPr>
      </w:pPr>
      <w:r w:rsidRPr="001B7B07">
        <w:rPr>
          <w:rFonts w:ascii="Times New Roman" w:hAnsi="Times New Roman" w:cs="Times New Roman"/>
          <w:sz w:val="24"/>
          <w:szCs w:val="24"/>
        </w:rPr>
        <w:t>Al catodo (elettrodo positivo) si realizza la reazione di riduzione dell’ossigeno (ORR):</w:t>
      </w:r>
    </w:p>
    <w:p w14:paraId="3B2715BB" w14:textId="77777777" w:rsidR="00A14161" w:rsidRPr="001B7B07" w:rsidRDefault="00E36B5D" w:rsidP="005E44D9">
      <w:pPr>
        <w:spacing w:after="120"/>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2</m:t>
              </m:r>
            </m:den>
          </m:f>
          <m:sSub>
            <m:sSubPr>
              <m:ctrlPr>
                <w:rPr>
                  <w:rFonts w:ascii="Cambria Math" w:hAnsi="Cambria Math" w:cs="Times New Roman"/>
                  <w:i/>
                  <w:sz w:val="24"/>
                  <w:szCs w:val="24"/>
                </w:rPr>
              </m:ctrlPr>
            </m:sSubPr>
            <m:e>
              <m:r>
                <w:rPr>
                  <w:rFonts w:ascii="Cambria Math" w:hAnsi="Cambria Math" w:cs="Times New Roman"/>
                  <w:sz w:val="24"/>
                  <w:szCs w:val="24"/>
                </w:rPr>
                <m:t>O</m:t>
              </m:r>
            </m:e>
            <m:sub>
              <m:r>
                <w:rPr>
                  <w:rFonts w:ascii="Cambria Math" w:hAnsi="Cambria Math" w:cs="Times New Roman"/>
                  <w:sz w:val="24"/>
                  <w:szCs w:val="24"/>
                </w:rPr>
                <m:t>2</m:t>
              </m:r>
            </m:sub>
          </m:sSub>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2H</m:t>
              </m:r>
            </m:e>
            <m:sup>
              <m:r>
                <w:rPr>
                  <w:rFonts w:ascii="Cambria Math" w:hAnsi="Cambria Math" w:cs="Times New Roman"/>
                  <w:sz w:val="24"/>
                  <w:szCs w:val="24"/>
                </w:rPr>
                <m:t>+</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2e</m:t>
              </m:r>
            </m:e>
            <m:sup>
              <m:r>
                <w:rPr>
                  <w:rFonts w:ascii="Cambria Math" w:hAnsi="Cambria Math" w:cs="Times New Roman"/>
                  <w:sz w:val="24"/>
                  <w:szCs w:val="24"/>
                </w:rPr>
                <m:t>-</m:t>
              </m:r>
            </m:sup>
          </m:sSup>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H</m:t>
              </m:r>
            </m:e>
            <m:sub>
              <m:r>
                <w:rPr>
                  <w:rFonts w:ascii="Cambria Math" w:hAnsi="Cambria Math" w:cs="Times New Roman"/>
                  <w:sz w:val="24"/>
                  <w:szCs w:val="24"/>
                </w:rPr>
                <m:t>2</m:t>
              </m:r>
            </m:sub>
          </m:sSub>
          <m:r>
            <w:rPr>
              <w:rFonts w:ascii="Cambria Math" w:hAnsi="Cambria Math" w:cs="Times New Roman"/>
              <w:sz w:val="24"/>
              <w:szCs w:val="24"/>
            </w:rPr>
            <m:t>O</m:t>
          </m:r>
        </m:oMath>
      </m:oMathPara>
    </w:p>
    <w:p w14:paraId="657972FC" w14:textId="77777777" w:rsidR="00A14161" w:rsidRPr="001B7B07" w:rsidRDefault="00A14161" w:rsidP="005E44D9">
      <w:pPr>
        <w:spacing w:after="120"/>
        <w:rPr>
          <w:rFonts w:ascii="Times New Roman" w:hAnsi="Times New Roman" w:cs="Times New Roman"/>
          <w:sz w:val="24"/>
          <w:szCs w:val="24"/>
        </w:rPr>
      </w:pPr>
      <w:r w:rsidRPr="001B7B07">
        <w:rPr>
          <w:rFonts w:ascii="Times New Roman" w:hAnsi="Times New Roman" w:cs="Times New Roman"/>
          <w:sz w:val="24"/>
          <w:szCs w:val="24"/>
        </w:rPr>
        <w:t>La formazione di acqua è accompagnata dalla produzione di calore, che deve essere estratto al fine di mantenere la temperatura operativa della cella costante.</w:t>
      </w:r>
    </w:p>
    <w:p w14:paraId="7F3D1565" w14:textId="77777777" w:rsidR="00A14161" w:rsidRPr="001B7B07" w:rsidRDefault="00A14161" w:rsidP="005E44D9">
      <w:pPr>
        <w:spacing w:after="120"/>
        <w:rPr>
          <w:rFonts w:ascii="Times New Roman" w:hAnsi="Times New Roman" w:cs="Times New Roman"/>
          <w:sz w:val="24"/>
          <w:szCs w:val="24"/>
        </w:rPr>
      </w:pPr>
      <w:r w:rsidRPr="001B7B07">
        <w:rPr>
          <w:rFonts w:ascii="Times New Roman" w:hAnsi="Times New Roman" w:cs="Times New Roman"/>
          <w:sz w:val="24"/>
          <w:szCs w:val="24"/>
        </w:rPr>
        <w:t xml:space="preserve">Pertanto, complessivamente all’interno della cella ha luogo la seguente reazione: </w:t>
      </w:r>
    </w:p>
    <w:p w14:paraId="656ABA73" w14:textId="77777777" w:rsidR="00A14161" w:rsidRPr="001B7B07" w:rsidRDefault="00E36B5D" w:rsidP="005E44D9">
      <w:pPr>
        <w:spacing w:after="120"/>
        <w:rPr>
          <w:rFonts w:ascii="Times New Roman" w:hAnsi="Times New Roman" w:cs="Times New Roman"/>
          <w:i/>
          <w:sz w:val="24"/>
          <w:szCs w:val="24"/>
        </w:rPr>
      </w:pPr>
      <m:oMathPara>
        <m:oMath>
          <m:sSub>
            <m:sSubPr>
              <m:ctrlPr>
                <w:rPr>
                  <w:rFonts w:ascii="Cambria Math" w:hAnsi="Cambria Math" w:cs="Times New Roman"/>
                  <w:i/>
                  <w:sz w:val="24"/>
                  <w:szCs w:val="24"/>
                </w:rPr>
              </m:ctrlPr>
            </m:sSubPr>
            <m:e>
              <m:r>
                <w:rPr>
                  <w:rFonts w:ascii="Cambria Math" w:hAnsi="Cambria Math" w:cs="Times New Roman"/>
                  <w:sz w:val="24"/>
                  <w:szCs w:val="24"/>
                </w:rPr>
                <m:t>H</m:t>
              </m:r>
            </m:e>
            <m:sub>
              <m:r>
                <w:rPr>
                  <w:rFonts w:ascii="Cambria Math" w:hAnsi="Cambria Math" w:cs="Times New Roman"/>
                  <w:sz w:val="24"/>
                  <w:szCs w:val="24"/>
                </w:rPr>
                <m:t>2</m:t>
              </m:r>
            </m:sub>
          </m:sSub>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2</m:t>
              </m:r>
            </m:den>
          </m:f>
          <m:sSub>
            <m:sSubPr>
              <m:ctrlPr>
                <w:rPr>
                  <w:rFonts w:ascii="Cambria Math" w:hAnsi="Cambria Math" w:cs="Times New Roman"/>
                  <w:i/>
                  <w:sz w:val="24"/>
                  <w:szCs w:val="24"/>
                </w:rPr>
              </m:ctrlPr>
            </m:sSubPr>
            <m:e>
              <m:r>
                <w:rPr>
                  <w:rFonts w:ascii="Cambria Math" w:hAnsi="Cambria Math" w:cs="Times New Roman"/>
                  <w:sz w:val="24"/>
                  <w:szCs w:val="24"/>
                </w:rPr>
                <m:t>O</m:t>
              </m:r>
            </m:e>
            <m:sub>
              <m:r>
                <w:rPr>
                  <w:rFonts w:ascii="Cambria Math" w:hAnsi="Cambria Math" w:cs="Times New Roman"/>
                  <w:sz w:val="24"/>
                  <w:szCs w:val="24"/>
                </w:rPr>
                <m:t>2</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H</m:t>
              </m:r>
            </m:e>
            <m:sub>
              <m:r>
                <w:rPr>
                  <w:rFonts w:ascii="Cambria Math" w:hAnsi="Cambria Math" w:cs="Times New Roman"/>
                  <w:sz w:val="24"/>
                  <w:szCs w:val="24"/>
                </w:rPr>
                <m:t>2</m:t>
              </m:r>
            </m:sub>
          </m:sSub>
          <m:r>
            <w:rPr>
              <w:rFonts w:ascii="Cambria Math" w:hAnsi="Cambria Math" w:cs="Times New Roman"/>
              <w:sz w:val="24"/>
              <w:szCs w:val="24"/>
            </w:rPr>
            <m:t>O</m:t>
          </m:r>
        </m:oMath>
      </m:oMathPara>
    </w:p>
    <w:p w14:paraId="3AC3E76A" w14:textId="6C5A3CE3" w:rsidR="00A14161" w:rsidRDefault="00A14161" w:rsidP="005E44D9">
      <w:pPr>
        <w:spacing w:after="120"/>
        <w:rPr>
          <w:rFonts w:ascii="Times New Roman" w:hAnsi="Times New Roman" w:cs="Times New Roman"/>
          <w:sz w:val="24"/>
          <w:szCs w:val="24"/>
        </w:rPr>
      </w:pPr>
      <w:r w:rsidRPr="001B7B07">
        <w:rPr>
          <w:rFonts w:ascii="Times New Roman" w:hAnsi="Times New Roman" w:cs="Times New Roman"/>
          <w:sz w:val="24"/>
          <w:szCs w:val="24"/>
        </w:rPr>
        <w:t>Le fuel cells possono essere classificate a seconda del tipo di elettrolita utilizzato o della temperatura di funzionamento (celle a combustibile a bassa o ad alta temperatura). [</w:t>
      </w:r>
      <w:r w:rsidR="00121F55">
        <w:rPr>
          <w:rFonts w:ascii="Times New Roman" w:hAnsi="Times New Roman" w:cs="Times New Roman"/>
          <w:sz w:val="24"/>
          <w:szCs w:val="24"/>
        </w:rPr>
        <w:t>5</w:t>
      </w:r>
      <w:r w:rsidRPr="001B7B07">
        <w:rPr>
          <w:rFonts w:ascii="Times New Roman" w:hAnsi="Times New Roman" w:cs="Times New Roman"/>
          <w:sz w:val="24"/>
          <w:szCs w:val="24"/>
        </w:rPr>
        <w:t>]</w:t>
      </w:r>
    </w:p>
    <w:p w14:paraId="5CDEB3E5" w14:textId="77777777" w:rsidR="005E44D9" w:rsidRPr="001B7B07" w:rsidRDefault="005E44D9" w:rsidP="005E44D9">
      <w:pPr>
        <w:spacing w:after="120"/>
        <w:rPr>
          <w:rFonts w:ascii="Times New Roman" w:hAnsi="Times New Roman" w:cs="Times New Roman"/>
          <w:sz w:val="24"/>
          <w:szCs w:val="24"/>
        </w:rPr>
      </w:pPr>
    </w:p>
    <w:p w14:paraId="0891AF5E" w14:textId="3BFC6CA5" w:rsidR="00A14161" w:rsidRPr="00B16824" w:rsidRDefault="00301CE0" w:rsidP="005E44D9">
      <w:pPr>
        <w:spacing w:after="120"/>
        <w:rPr>
          <w:rFonts w:ascii="Times New Roman" w:hAnsi="Times New Roman" w:cs="Times New Roman"/>
          <w:i/>
          <w:iCs/>
          <w:sz w:val="24"/>
          <w:szCs w:val="24"/>
        </w:rPr>
      </w:pPr>
      <w:bookmarkStart w:id="12" w:name="_Hlk91250452"/>
      <w:r w:rsidRPr="00B16824">
        <w:rPr>
          <w:rFonts w:ascii="Times New Roman" w:hAnsi="Times New Roman" w:cs="Times New Roman"/>
          <w:i/>
          <w:iCs/>
          <w:sz w:val="24"/>
          <w:szCs w:val="24"/>
        </w:rPr>
        <w:t>1.2.</w:t>
      </w:r>
      <w:r w:rsidR="009D42C8" w:rsidRPr="00B16824">
        <w:rPr>
          <w:rFonts w:ascii="Times New Roman" w:hAnsi="Times New Roman" w:cs="Times New Roman"/>
          <w:i/>
          <w:iCs/>
          <w:sz w:val="24"/>
          <w:szCs w:val="24"/>
        </w:rPr>
        <w:t>2</w:t>
      </w:r>
      <w:r w:rsidRPr="00B16824">
        <w:rPr>
          <w:rFonts w:ascii="Times New Roman" w:hAnsi="Times New Roman" w:cs="Times New Roman"/>
          <w:i/>
          <w:iCs/>
          <w:sz w:val="24"/>
          <w:szCs w:val="24"/>
        </w:rPr>
        <w:t xml:space="preserve"> </w:t>
      </w:r>
      <w:bookmarkEnd w:id="12"/>
      <w:r w:rsidR="00A14161" w:rsidRPr="00B16824">
        <w:rPr>
          <w:rFonts w:ascii="Times New Roman" w:hAnsi="Times New Roman" w:cs="Times New Roman"/>
          <w:i/>
          <w:iCs/>
          <w:sz w:val="24"/>
          <w:szCs w:val="24"/>
        </w:rPr>
        <w:t>Tipologie di celle a combustibile</w:t>
      </w:r>
    </w:p>
    <w:p w14:paraId="5801652A" w14:textId="77777777" w:rsidR="00A14161" w:rsidRPr="001B7B07" w:rsidRDefault="00A14161" w:rsidP="005E44D9">
      <w:pPr>
        <w:spacing w:after="120"/>
        <w:rPr>
          <w:rFonts w:ascii="Times New Roman" w:hAnsi="Times New Roman" w:cs="Times New Roman"/>
          <w:sz w:val="24"/>
          <w:szCs w:val="24"/>
        </w:rPr>
      </w:pPr>
      <w:r w:rsidRPr="001B7B07">
        <w:rPr>
          <w:rFonts w:ascii="Times New Roman" w:hAnsi="Times New Roman" w:cs="Times New Roman"/>
          <w:sz w:val="24"/>
          <w:szCs w:val="24"/>
        </w:rPr>
        <w:t>Comunemente la suddivisione delle FC si basa sul tipo di elettrolita, essenzialmente è possibile distinguere quattro sistemi di celle a combustibile, ciascuno con una particolare applicazione in diversi ambiti:</w:t>
      </w:r>
    </w:p>
    <w:p w14:paraId="4892E90E" w14:textId="7D70004C" w:rsidR="00A14161" w:rsidRPr="006B5C53" w:rsidRDefault="00A14161" w:rsidP="00DE0EC8">
      <w:pPr>
        <w:pStyle w:val="Paragrafoelenco"/>
        <w:numPr>
          <w:ilvl w:val="0"/>
          <w:numId w:val="10"/>
        </w:numPr>
        <w:spacing w:after="120"/>
        <w:ind w:left="0" w:firstLine="0"/>
        <w:rPr>
          <w:rFonts w:ascii="Times New Roman" w:hAnsi="Times New Roman" w:cs="Times New Roman"/>
          <w:sz w:val="24"/>
          <w:szCs w:val="24"/>
        </w:rPr>
      </w:pPr>
      <w:r w:rsidRPr="001B7B07">
        <w:rPr>
          <w:rFonts w:ascii="Times New Roman" w:hAnsi="Times New Roman" w:cs="Times New Roman"/>
          <w:sz w:val="24"/>
          <w:szCs w:val="24"/>
        </w:rPr>
        <w:t>Celle a combustibile a membrana polimerica elettrolita (</w:t>
      </w:r>
      <w:r w:rsidRPr="00D80A17">
        <w:rPr>
          <w:rFonts w:ascii="Times New Roman" w:hAnsi="Times New Roman" w:cs="Times New Roman"/>
          <w:sz w:val="24"/>
          <w:szCs w:val="24"/>
        </w:rPr>
        <w:t>PEMFC</w:t>
      </w:r>
      <w:r w:rsidRPr="001B7B07">
        <w:rPr>
          <w:rFonts w:ascii="Times New Roman" w:hAnsi="Times New Roman" w:cs="Times New Roman"/>
          <w:sz w:val="24"/>
          <w:szCs w:val="24"/>
        </w:rPr>
        <w:t>) e celle a combustib</w:t>
      </w:r>
      <w:r w:rsidR="006B5C53">
        <w:rPr>
          <w:rFonts w:ascii="Times New Roman" w:hAnsi="Times New Roman" w:cs="Times New Roman"/>
          <w:sz w:val="24"/>
          <w:szCs w:val="24"/>
        </w:rPr>
        <w:t xml:space="preserve">ile </w:t>
      </w:r>
      <w:r w:rsidRPr="006B5C53">
        <w:rPr>
          <w:rFonts w:ascii="Times New Roman" w:hAnsi="Times New Roman" w:cs="Times New Roman"/>
          <w:sz w:val="24"/>
          <w:szCs w:val="24"/>
        </w:rPr>
        <w:t>a metanolo diretto (DMFC);</w:t>
      </w:r>
    </w:p>
    <w:p w14:paraId="47038E09" w14:textId="77777777" w:rsidR="00A14161" w:rsidRPr="001B7B07" w:rsidRDefault="00A14161" w:rsidP="00DE0EC8">
      <w:pPr>
        <w:pStyle w:val="Paragrafoelenco"/>
        <w:numPr>
          <w:ilvl w:val="0"/>
          <w:numId w:val="10"/>
        </w:numPr>
        <w:spacing w:after="120"/>
        <w:ind w:left="0" w:firstLine="0"/>
        <w:rPr>
          <w:rFonts w:ascii="Times New Roman" w:hAnsi="Times New Roman" w:cs="Times New Roman"/>
          <w:sz w:val="24"/>
          <w:szCs w:val="24"/>
        </w:rPr>
      </w:pPr>
      <w:r w:rsidRPr="001B7B07">
        <w:rPr>
          <w:rFonts w:ascii="Times New Roman" w:hAnsi="Times New Roman" w:cs="Times New Roman"/>
          <w:sz w:val="24"/>
          <w:szCs w:val="24"/>
        </w:rPr>
        <w:t>Celle a combustibile alcalina (</w:t>
      </w:r>
      <w:r w:rsidRPr="00D80A17">
        <w:rPr>
          <w:rFonts w:ascii="Times New Roman" w:hAnsi="Times New Roman" w:cs="Times New Roman"/>
          <w:sz w:val="24"/>
          <w:szCs w:val="24"/>
        </w:rPr>
        <w:t>AFC</w:t>
      </w:r>
      <w:r w:rsidRPr="001B7B07">
        <w:rPr>
          <w:rFonts w:ascii="Times New Roman" w:hAnsi="Times New Roman" w:cs="Times New Roman"/>
          <w:sz w:val="24"/>
          <w:szCs w:val="24"/>
        </w:rPr>
        <w:t>);</w:t>
      </w:r>
    </w:p>
    <w:p w14:paraId="6E6CC1D7" w14:textId="77777777" w:rsidR="00A14161" w:rsidRPr="001B7B07" w:rsidRDefault="00A14161" w:rsidP="00DE0EC8">
      <w:pPr>
        <w:pStyle w:val="Paragrafoelenco"/>
        <w:numPr>
          <w:ilvl w:val="0"/>
          <w:numId w:val="10"/>
        </w:numPr>
        <w:spacing w:after="120"/>
        <w:ind w:left="0" w:firstLine="0"/>
        <w:rPr>
          <w:rFonts w:ascii="Times New Roman" w:hAnsi="Times New Roman" w:cs="Times New Roman"/>
          <w:sz w:val="24"/>
          <w:szCs w:val="24"/>
        </w:rPr>
      </w:pPr>
      <w:r w:rsidRPr="001B7B07">
        <w:rPr>
          <w:rFonts w:ascii="Times New Roman" w:hAnsi="Times New Roman" w:cs="Times New Roman"/>
          <w:sz w:val="24"/>
          <w:szCs w:val="24"/>
        </w:rPr>
        <w:t>Celle a combustibile ad acido fosforico (</w:t>
      </w:r>
      <w:r w:rsidRPr="00D80A17">
        <w:rPr>
          <w:rFonts w:ascii="Times New Roman" w:hAnsi="Times New Roman" w:cs="Times New Roman"/>
          <w:sz w:val="24"/>
          <w:szCs w:val="24"/>
        </w:rPr>
        <w:t>PAFC</w:t>
      </w:r>
      <w:r w:rsidRPr="001B7B07">
        <w:rPr>
          <w:rFonts w:ascii="Times New Roman" w:hAnsi="Times New Roman" w:cs="Times New Roman"/>
          <w:sz w:val="24"/>
          <w:szCs w:val="24"/>
        </w:rPr>
        <w:t>);</w:t>
      </w:r>
    </w:p>
    <w:p w14:paraId="5D553563" w14:textId="77777777" w:rsidR="00A14161" w:rsidRPr="001B7B07" w:rsidRDefault="00A14161" w:rsidP="00DE0EC8">
      <w:pPr>
        <w:pStyle w:val="Paragrafoelenco"/>
        <w:numPr>
          <w:ilvl w:val="0"/>
          <w:numId w:val="10"/>
        </w:numPr>
        <w:spacing w:after="120"/>
        <w:ind w:left="0" w:firstLine="0"/>
        <w:rPr>
          <w:rFonts w:ascii="Times New Roman" w:hAnsi="Times New Roman" w:cs="Times New Roman"/>
          <w:sz w:val="24"/>
          <w:szCs w:val="24"/>
        </w:rPr>
      </w:pPr>
      <w:r w:rsidRPr="001B7B07">
        <w:rPr>
          <w:rFonts w:ascii="Times New Roman" w:hAnsi="Times New Roman" w:cs="Times New Roman"/>
          <w:sz w:val="24"/>
          <w:szCs w:val="24"/>
        </w:rPr>
        <w:t>Celle a combustibile a carbonati fusi (</w:t>
      </w:r>
      <w:r w:rsidRPr="00D80A17">
        <w:rPr>
          <w:rFonts w:ascii="Times New Roman" w:hAnsi="Times New Roman" w:cs="Times New Roman"/>
          <w:sz w:val="24"/>
          <w:szCs w:val="24"/>
        </w:rPr>
        <w:t>MCFC</w:t>
      </w:r>
      <w:r w:rsidRPr="001B7B07">
        <w:rPr>
          <w:rFonts w:ascii="Times New Roman" w:hAnsi="Times New Roman" w:cs="Times New Roman"/>
          <w:sz w:val="24"/>
          <w:szCs w:val="24"/>
        </w:rPr>
        <w:t>) e celle a combustibile ad ossidi solidi (</w:t>
      </w:r>
      <w:r w:rsidRPr="00D80A17">
        <w:rPr>
          <w:rFonts w:ascii="Times New Roman" w:hAnsi="Times New Roman" w:cs="Times New Roman"/>
          <w:sz w:val="24"/>
          <w:szCs w:val="24"/>
        </w:rPr>
        <w:t>SOFC</w:t>
      </w:r>
      <w:r w:rsidRPr="001B7B07">
        <w:rPr>
          <w:rFonts w:ascii="Times New Roman" w:hAnsi="Times New Roman" w:cs="Times New Roman"/>
          <w:sz w:val="24"/>
          <w:szCs w:val="24"/>
        </w:rPr>
        <w:t>).</w:t>
      </w:r>
    </w:p>
    <w:p w14:paraId="4D978559" w14:textId="3E7CE755" w:rsidR="00A14161" w:rsidRPr="006569F1" w:rsidRDefault="00A14161" w:rsidP="005E44D9">
      <w:pPr>
        <w:spacing w:after="120"/>
        <w:rPr>
          <w:rFonts w:ascii="Times New Roman" w:hAnsi="Times New Roman" w:cs="Times New Roman"/>
          <w:i/>
          <w:iCs/>
          <w:sz w:val="24"/>
          <w:szCs w:val="24"/>
        </w:rPr>
      </w:pPr>
      <w:r w:rsidRPr="00C42812">
        <w:rPr>
          <w:rFonts w:ascii="Times New Roman" w:hAnsi="Times New Roman" w:cs="Times New Roman"/>
          <w:b/>
          <w:bCs/>
          <w:i/>
          <w:iCs/>
          <w:sz w:val="24"/>
          <w:szCs w:val="24"/>
        </w:rPr>
        <w:lastRenderedPageBreak/>
        <w:t>PEMFC</w:t>
      </w:r>
      <w:r w:rsidRPr="006569F1">
        <w:rPr>
          <w:rFonts w:ascii="Times New Roman" w:hAnsi="Times New Roman" w:cs="Times New Roman"/>
          <w:i/>
          <w:iCs/>
          <w:sz w:val="24"/>
          <w:szCs w:val="24"/>
        </w:rPr>
        <w:t xml:space="preserve"> – Proton Exchange Membrane Fuel Cells</w:t>
      </w:r>
    </w:p>
    <w:p w14:paraId="48E391A8" w14:textId="5634A500" w:rsidR="00A14161" w:rsidRPr="001B7B07" w:rsidRDefault="00A14161" w:rsidP="005E44D9">
      <w:pPr>
        <w:spacing w:after="120"/>
        <w:rPr>
          <w:rFonts w:ascii="Times New Roman" w:hAnsi="Times New Roman" w:cs="Times New Roman"/>
          <w:sz w:val="24"/>
          <w:szCs w:val="24"/>
        </w:rPr>
      </w:pPr>
      <w:r w:rsidRPr="001B7B07">
        <w:rPr>
          <w:rFonts w:ascii="Times New Roman" w:hAnsi="Times New Roman" w:cs="Times New Roman"/>
          <w:sz w:val="24"/>
          <w:szCs w:val="24"/>
        </w:rPr>
        <w:t>Le PEMFC (</w:t>
      </w:r>
      <w:r w:rsidR="007D0277" w:rsidRPr="00D95A6E">
        <w:rPr>
          <w:rFonts w:ascii="Times New Roman" w:hAnsi="Times New Roman" w:cs="Times New Roman"/>
          <w:b/>
          <w:bCs/>
        </w:rPr>
        <w:t>Figura</w:t>
      </w:r>
      <w:r w:rsidR="007D0277">
        <w:rPr>
          <w:rFonts w:ascii="Times New Roman" w:hAnsi="Times New Roman" w:cs="Times New Roman"/>
          <w:b/>
          <w:bCs/>
        </w:rPr>
        <w:t xml:space="preserve"> 1.3</w:t>
      </w:r>
      <w:r w:rsidRPr="001B7B07">
        <w:rPr>
          <w:rFonts w:ascii="Times New Roman" w:hAnsi="Times New Roman" w:cs="Times New Roman"/>
          <w:sz w:val="24"/>
          <w:szCs w:val="24"/>
        </w:rPr>
        <w:t>) sono tra le celle a combustibile a bassa temperatura più studiate dalla ricerca ed è su di esse in particolare che verterà questo lavoro di tesi. Nello specifico, questo tipo di celle utilizza come elettrolita una membrana solforica perfluorurata ad elevata conducibilità protonica e funziona a temperature comprese tra 70 e 100 °C. Le reazioni che caratterizzano una PEMFC sono:</w:t>
      </w:r>
    </w:p>
    <w:p w14:paraId="5D57AA34" w14:textId="77777777" w:rsidR="00A14161" w:rsidRPr="001B7B07" w:rsidRDefault="00A14161" w:rsidP="00DE0EC8">
      <w:pPr>
        <w:pStyle w:val="Paragrafoelenco"/>
        <w:numPr>
          <w:ilvl w:val="0"/>
          <w:numId w:val="12"/>
        </w:numPr>
        <w:spacing w:after="120"/>
        <w:ind w:left="0" w:firstLine="0"/>
        <w:rPr>
          <w:rFonts w:ascii="Times New Roman" w:hAnsi="Times New Roman" w:cs="Times New Roman"/>
          <w:sz w:val="24"/>
          <w:szCs w:val="24"/>
        </w:rPr>
      </w:pPr>
      <w:r w:rsidRPr="001B7B07">
        <w:rPr>
          <w:rFonts w:ascii="Times New Roman" w:hAnsi="Times New Roman" w:cs="Times New Roman"/>
          <w:sz w:val="24"/>
          <w:szCs w:val="24"/>
        </w:rPr>
        <w:t xml:space="preserve">Reazione anodica: </w:t>
      </w:r>
      <m:oMath>
        <m:sSub>
          <m:sSubPr>
            <m:ctrlPr>
              <w:rPr>
                <w:rFonts w:ascii="Cambria Math" w:hAnsi="Cambria Math" w:cs="Times New Roman"/>
                <w:i/>
                <w:sz w:val="24"/>
                <w:szCs w:val="24"/>
              </w:rPr>
            </m:ctrlPr>
          </m:sSubPr>
          <m:e>
            <m:r>
              <w:rPr>
                <w:rFonts w:ascii="Cambria Math" w:hAnsi="Cambria Math" w:cs="Times New Roman"/>
                <w:sz w:val="24"/>
                <w:szCs w:val="24"/>
              </w:rPr>
              <m:t>H</m:t>
            </m:r>
          </m:e>
          <m:sub>
            <m:r>
              <w:rPr>
                <w:rFonts w:ascii="Cambria Math" w:hAnsi="Cambria Math" w:cs="Times New Roman"/>
                <w:sz w:val="24"/>
                <w:szCs w:val="24"/>
              </w:rPr>
              <m:t>2</m:t>
            </m:r>
          </m:sub>
        </m:sSub>
        <m:r>
          <w:rPr>
            <w:rFonts w:ascii="Cambria Math" w:hAnsi="Cambria Math" w:cs="Times New Roman"/>
            <w:sz w:val="24"/>
            <w:szCs w:val="24"/>
          </w:rPr>
          <m:t>→</m:t>
        </m:r>
        <m:sSup>
          <m:sSupPr>
            <m:ctrlPr>
              <w:rPr>
                <w:rFonts w:ascii="Cambria Math" w:hAnsi="Cambria Math" w:cs="Times New Roman"/>
                <w:i/>
                <w:sz w:val="24"/>
                <w:szCs w:val="24"/>
              </w:rPr>
            </m:ctrlPr>
          </m:sSupPr>
          <m:e>
            <m:sSup>
              <m:sSupPr>
                <m:ctrlPr>
                  <w:rPr>
                    <w:rFonts w:ascii="Cambria Math" w:hAnsi="Cambria Math" w:cs="Times New Roman"/>
                    <w:i/>
                    <w:sz w:val="24"/>
                    <w:szCs w:val="24"/>
                  </w:rPr>
                </m:ctrlPr>
              </m:sSupPr>
              <m:e>
                <m:r>
                  <w:rPr>
                    <w:rFonts w:ascii="Cambria Math" w:hAnsi="Cambria Math" w:cs="Times New Roman"/>
                    <w:sz w:val="24"/>
                    <w:szCs w:val="24"/>
                  </w:rPr>
                  <m:t>2H</m:t>
                </m:r>
              </m:e>
              <m:sup>
                <m:r>
                  <w:rPr>
                    <w:rFonts w:ascii="Cambria Math" w:hAnsi="Cambria Math" w:cs="Times New Roman"/>
                    <w:sz w:val="24"/>
                    <w:szCs w:val="24"/>
                  </w:rPr>
                  <m:t>+</m:t>
                </m:r>
              </m:sup>
            </m:sSup>
            <m:r>
              <w:rPr>
                <w:rFonts w:ascii="Cambria Math" w:hAnsi="Cambria Math" w:cs="Times New Roman"/>
                <w:sz w:val="24"/>
                <w:szCs w:val="24"/>
              </w:rPr>
              <m:t>+2e</m:t>
            </m:r>
          </m:e>
          <m:sup>
            <m:r>
              <w:rPr>
                <w:rFonts w:ascii="Cambria Math" w:hAnsi="Cambria Math" w:cs="Times New Roman"/>
                <w:sz w:val="24"/>
                <w:szCs w:val="24"/>
              </w:rPr>
              <m:t>-</m:t>
            </m:r>
          </m:sup>
        </m:sSup>
      </m:oMath>
    </w:p>
    <w:p w14:paraId="0729745F" w14:textId="45AA79AC" w:rsidR="00A14161" w:rsidRPr="001B7B07" w:rsidRDefault="00A14161" w:rsidP="00DE0EC8">
      <w:pPr>
        <w:pStyle w:val="Paragrafoelenco"/>
        <w:numPr>
          <w:ilvl w:val="0"/>
          <w:numId w:val="12"/>
        </w:numPr>
        <w:spacing w:after="120"/>
        <w:ind w:left="0" w:firstLine="0"/>
        <w:rPr>
          <w:rFonts w:ascii="Times New Roman" w:hAnsi="Times New Roman" w:cs="Times New Roman"/>
          <w:sz w:val="24"/>
          <w:szCs w:val="24"/>
        </w:rPr>
      </w:pPr>
      <w:r w:rsidRPr="001B7B07">
        <w:rPr>
          <w:rFonts w:ascii="Times New Roman" w:hAnsi="Times New Roman" w:cs="Times New Roman"/>
          <w:sz w:val="24"/>
          <w:szCs w:val="24"/>
        </w:rPr>
        <w:t xml:space="preserve">Reazione catodica: </w:t>
      </w:r>
      <m:oMath>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2</m:t>
            </m:r>
          </m:den>
        </m:f>
        <m:sSub>
          <m:sSubPr>
            <m:ctrlPr>
              <w:rPr>
                <w:rFonts w:ascii="Cambria Math" w:hAnsi="Cambria Math" w:cs="Times New Roman"/>
                <w:i/>
                <w:sz w:val="24"/>
                <w:szCs w:val="24"/>
              </w:rPr>
            </m:ctrlPr>
          </m:sSubPr>
          <m:e>
            <m:r>
              <w:rPr>
                <w:rFonts w:ascii="Cambria Math" w:hAnsi="Cambria Math" w:cs="Times New Roman"/>
                <w:sz w:val="24"/>
                <w:szCs w:val="24"/>
              </w:rPr>
              <m:t>O</m:t>
            </m:r>
          </m:e>
          <m:sub>
            <m:r>
              <w:rPr>
                <w:rFonts w:ascii="Cambria Math" w:hAnsi="Cambria Math" w:cs="Times New Roman"/>
                <w:sz w:val="24"/>
                <w:szCs w:val="24"/>
              </w:rPr>
              <m:t>2</m:t>
            </m:r>
          </m:sub>
        </m:sSub>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2H</m:t>
            </m:r>
          </m:e>
          <m:sup>
            <m:r>
              <w:rPr>
                <w:rFonts w:ascii="Cambria Math" w:hAnsi="Cambria Math" w:cs="Times New Roman"/>
                <w:sz w:val="24"/>
                <w:szCs w:val="24"/>
              </w:rPr>
              <m:t>+</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2e</m:t>
            </m:r>
          </m:e>
          <m:sup>
            <m:r>
              <w:rPr>
                <w:rFonts w:ascii="Cambria Math" w:hAnsi="Cambria Math" w:cs="Times New Roman"/>
                <w:sz w:val="24"/>
                <w:szCs w:val="24"/>
              </w:rPr>
              <m:t>-</m:t>
            </m:r>
          </m:sup>
        </m:sSup>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H</m:t>
            </m:r>
          </m:e>
          <m:sub>
            <m:r>
              <w:rPr>
                <w:rFonts w:ascii="Cambria Math" w:hAnsi="Cambria Math" w:cs="Times New Roman"/>
                <w:sz w:val="24"/>
                <w:szCs w:val="24"/>
              </w:rPr>
              <m:t>2</m:t>
            </m:r>
          </m:sub>
        </m:sSub>
        <m:r>
          <w:rPr>
            <w:rFonts w:ascii="Cambria Math" w:hAnsi="Cambria Math" w:cs="Times New Roman"/>
            <w:sz w:val="24"/>
            <w:szCs w:val="24"/>
          </w:rPr>
          <m:t>O</m:t>
        </m:r>
      </m:oMath>
    </w:p>
    <w:p w14:paraId="5C620E11" w14:textId="77777777" w:rsidR="00A14161" w:rsidRPr="001B7B07" w:rsidRDefault="00A14161" w:rsidP="005E44D9">
      <w:pPr>
        <w:spacing w:after="120"/>
        <w:rPr>
          <w:rFonts w:ascii="Times New Roman" w:hAnsi="Times New Roman" w:cs="Times New Roman"/>
          <w:sz w:val="24"/>
          <w:szCs w:val="24"/>
        </w:rPr>
      </w:pPr>
      <w:r w:rsidRPr="001B7B07">
        <w:rPr>
          <w:rFonts w:ascii="Times New Roman" w:hAnsi="Times New Roman" w:cs="Times New Roman"/>
          <w:sz w:val="24"/>
          <w:szCs w:val="24"/>
        </w:rPr>
        <w:t>Non essendo la temperatura di esercizio molto elevata è fondamentale l’impiego di un materiale elettrocatalitico (solitamente Pt) per favorire la cinetica di reazione. Per quanto concerne il gas di alimentazione è consigliabile utilizzare idrogeno puro, in quanto la presenza di impurezze, quali CO, può causare l’avvelenamento del catalizzatore.</w:t>
      </w:r>
    </w:p>
    <w:p w14:paraId="75C75F90" w14:textId="3CFDA7A7" w:rsidR="00C81AFC" w:rsidRDefault="00A14161" w:rsidP="005E44D9">
      <w:pPr>
        <w:spacing w:after="120"/>
        <w:rPr>
          <w:rFonts w:ascii="Times New Roman" w:hAnsi="Times New Roman" w:cs="Times New Roman"/>
          <w:sz w:val="24"/>
          <w:szCs w:val="24"/>
        </w:rPr>
      </w:pPr>
      <w:r w:rsidRPr="001B7B07">
        <w:rPr>
          <w:rFonts w:ascii="Times New Roman" w:hAnsi="Times New Roman" w:cs="Times New Roman"/>
          <w:sz w:val="24"/>
          <w:szCs w:val="24"/>
        </w:rPr>
        <w:t>Attualmente le PEMFC sono utilizzate per applicazioni che richiedono tempi di avvio rapidi e frequenti operazioni di avvio e arresto, come: le applicazioni automobilistiche, le attrezzature per la movimentazione dei materiali e l'alimentazione di riserva. Nonostante gli innumerevoli vantaggi, sono in corso una serie di studi orientati a ridurre al minimo (o eliminare) il quantitativo di metalli preziosi al fine di ridur</w:t>
      </w:r>
      <w:r w:rsidR="004E5198">
        <w:rPr>
          <w:rFonts w:ascii="Times New Roman" w:hAnsi="Times New Roman" w:cs="Times New Roman"/>
          <w:sz w:val="24"/>
          <w:szCs w:val="24"/>
        </w:rPr>
        <w:t>r</w:t>
      </w:r>
      <w:r w:rsidRPr="001B7B07">
        <w:rPr>
          <w:rFonts w:ascii="Times New Roman" w:hAnsi="Times New Roman" w:cs="Times New Roman"/>
          <w:sz w:val="24"/>
          <w:szCs w:val="24"/>
        </w:rPr>
        <w:t>e i costi, migliorare la durabilità dei componenti e re</w:t>
      </w:r>
      <w:r w:rsidR="004E5198">
        <w:rPr>
          <w:rFonts w:ascii="Times New Roman" w:hAnsi="Times New Roman" w:cs="Times New Roman"/>
          <w:sz w:val="24"/>
          <w:szCs w:val="24"/>
        </w:rPr>
        <w:t>golare</w:t>
      </w:r>
      <w:r w:rsidRPr="001B7B07">
        <w:rPr>
          <w:rFonts w:ascii="Times New Roman" w:hAnsi="Times New Roman" w:cs="Times New Roman"/>
          <w:sz w:val="24"/>
          <w:szCs w:val="24"/>
        </w:rPr>
        <w:t xml:space="preserve"> il trasporto dell'acqua all'interno della cella. [</w:t>
      </w:r>
      <w:r w:rsidR="007A5D02">
        <w:rPr>
          <w:rFonts w:ascii="Times New Roman" w:hAnsi="Times New Roman" w:cs="Times New Roman"/>
          <w:sz w:val="24"/>
          <w:szCs w:val="24"/>
        </w:rPr>
        <w:t>6</w:t>
      </w:r>
      <w:r w:rsidRPr="001B7B07">
        <w:rPr>
          <w:rFonts w:ascii="Times New Roman" w:hAnsi="Times New Roman" w:cs="Times New Roman"/>
          <w:sz w:val="24"/>
          <w:szCs w:val="24"/>
        </w:rPr>
        <w:t>]</w:t>
      </w:r>
    </w:p>
    <w:p w14:paraId="6A159937" w14:textId="77777777" w:rsidR="006B5C53" w:rsidRPr="001B7B07" w:rsidRDefault="006B5C53" w:rsidP="005E44D9">
      <w:pPr>
        <w:spacing w:after="120"/>
        <w:rPr>
          <w:rFonts w:ascii="Times New Roman" w:hAnsi="Times New Roman" w:cs="Times New Roman"/>
          <w:sz w:val="24"/>
          <w:szCs w:val="24"/>
        </w:rPr>
      </w:pPr>
    </w:p>
    <w:p w14:paraId="1AA05A29" w14:textId="77777777" w:rsidR="00A14161" w:rsidRPr="001B7B07" w:rsidRDefault="00A14161" w:rsidP="005E44D9">
      <w:pPr>
        <w:spacing w:after="120"/>
        <w:jc w:val="center"/>
        <w:rPr>
          <w:rFonts w:ascii="Times New Roman" w:hAnsi="Times New Roman" w:cs="Times New Roman"/>
          <w:sz w:val="24"/>
          <w:szCs w:val="24"/>
        </w:rPr>
      </w:pPr>
      <w:r w:rsidRPr="001B7B07">
        <w:rPr>
          <w:rFonts w:ascii="Times New Roman" w:hAnsi="Times New Roman" w:cs="Times New Roman"/>
          <w:noProof/>
          <w:sz w:val="24"/>
          <w:szCs w:val="24"/>
        </w:rPr>
        <w:drawing>
          <wp:inline distT="0" distB="0" distL="0" distR="0" wp14:anchorId="6B62F23C" wp14:editId="49F21182">
            <wp:extent cx="2479675" cy="2894527"/>
            <wp:effectExtent l="0" t="0" r="0" b="0"/>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
                      <a:extLst>
                        <a:ext uri="{28A0092B-C50C-407E-A947-70E740481C1C}">
                          <a14:useLocalDpi xmlns:a14="http://schemas.microsoft.com/office/drawing/2010/main" val="0"/>
                        </a:ext>
                      </a:extLst>
                    </a:blip>
                    <a:srcRect l="21005" t="2806" r="18204" b="8363"/>
                    <a:stretch/>
                  </pic:blipFill>
                  <pic:spPr bwMode="auto">
                    <a:xfrm>
                      <a:off x="0" y="0"/>
                      <a:ext cx="2510904" cy="2930980"/>
                    </a:xfrm>
                    <a:prstGeom prst="rect">
                      <a:avLst/>
                    </a:prstGeom>
                    <a:noFill/>
                    <a:ln>
                      <a:noFill/>
                    </a:ln>
                    <a:extLst>
                      <a:ext uri="{53640926-AAD7-44D8-BBD7-CCE9431645EC}">
                        <a14:shadowObscured xmlns:a14="http://schemas.microsoft.com/office/drawing/2010/main"/>
                      </a:ext>
                    </a:extLst>
                  </pic:spPr>
                </pic:pic>
              </a:graphicData>
            </a:graphic>
          </wp:inline>
        </w:drawing>
      </w:r>
    </w:p>
    <w:p w14:paraId="3890C192" w14:textId="1CA52FEC" w:rsidR="006569F1" w:rsidRDefault="00A14161" w:rsidP="005E44D9">
      <w:pPr>
        <w:spacing w:after="120"/>
        <w:jc w:val="center"/>
        <w:rPr>
          <w:rFonts w:ascii="Times New Roman" w:hAnsi="Times New Roman" w:cs="Times New Roman"/>
        </w:rPr>
      </w:pPr>
      <w:r w:rsidRPr="00D95A6E">
        <w:rPr>
          <w:rFonts w:ascii="Times New Roman" w:hAnsi="Times New Roman" w:cs="Times New Roman"/>
          <w:b/>
          <w:bCs/>
        </w:rPr>
        <w:t>Fig</w:t>
      </w:r>
      <w:r w:rsidR="005C12FB" w:rsidRPr="00D95A6E">
        <w:rPr>
          <w:rFonts w:ascii="Times New Roman" w:hAnsi="Times New Roman" w:cs="Times New Roman"/>
          <w:b/>
          <w:bCs/>
        </w:rPr>
        <w:t>ura</w:t>
      </w:r>
      <w:r w:rsidR="00D95A6E">
        <w:rPr>
          <w:rFonts w:ascii="Times New Roman" w:hAnsi="Times New Roman" w:cs="Times New Roman"/>
          <w:b/>
          <w:bCs/>
        </w:rPr>
        <w:t xml:space="preserve"> 1.3</w:t>
      </w:r>
      <w:r w:rsidR="005C12FB" w:rsidRPr="006569F1">
        <w:rPr>
          <w:rFonts w:ascii="Times New Roman" w:hAnsi="Times New Roman" w:cs="Times New Roman"/>
          <w:color w:val="FF0000"/>
        </w:rPr>
        <w:t xml:space="preserve"> </w:t>
      </w:r>
      <w:bookmarkStart w:id="13" w:name="_Hlk107767869"/>
      <w:r w:rsidRPr="006569F1">
        <w:rPr>
          <w:rFonts w:ascii="Times New Roman" w:hAnsi="Times New Roman" w:cs="Times New Roman"/>
        </w:rPr>
        <w:t xml:space="preserve">Schema cella a combustibile a membrana polimerica elettrolita (PEMFC). </w:t>
      </w:r>
      <w:bookmarkEnd w:id="13"/>
      <w:r w:rsidRPr="006569F1">
        <w:rPr>
          <w:rFonts w:ascii="Times New Roman" w:hAnsi="Times New Roman" w:cs="Times New Roman"/>
        </w:rPr>
        <w:t>[</w:t>
      </w:r>
      <w:r w:rsidR="007A5D02">
        <w:rPr>
          <w:rFonts w:ascii="Times New Roman" w:hAnsi="Times New Roman" w:cs="Times New Roman"/>
        </w:rPr>
        <w:t>6</w:t>
      </w:r>
      <w:r w:rsidRPr="006569F1">
        <w:rPr>
          <w:rFonts w:ascii="Times New Roman" w:hAnsi="Times New Roman" w:cs="Times New Roman"/>
        </w:rPr>
        <w:t>]</w:t>
      </w:r>
    </w:p>
    <w:p w14:paraId="2E0A7047" w14:textId="77777777" w:rsidR="00534A40" w:rsidRPr="00C81AFC" w:rsidRDefault="00534A40" w:rsidP="005E44D9">
      <w:pPr>
        <w:spacing w:after="120"/>
        <w:rPr>
          <w:rFonts w:ascii="Times New Roman" w:hAnsi="Times New Roman" w:cs="Times New Roman"/>
          <w:sz w:val="24"/>
          <w:szCs w:val="24"/>
        </w:rPr>
      </w:pPr>
    </w:p>
    <w:p w14:paraId="64AE3FC0" w14:textId="100137D7" w:rsidR="00A14161" w:rsidRPr="000445B8" w:rsidRDefault="00A14161" w:rsidP="005E44D9">
      <w:pPr>
        <w:spacing w:after="120"/>
        <w:rPr>
          <w:rFonts w:ascii="Times New Roman" w:hAnsi="Times New Roman" w:cs="Times New Roman"/>
          <w:i/>
          <w:iCs/>
          <w:sz w:val="24"/>
          <w:szCs w:val="24"/>
        </w:rPr>
      </w:pPr>
      <w:r w:rsidRPr="000445B8">
        <w:rPr>
          <w:rFonts w:ascii="Times New Roman" w:hAnsi="Times New Roman" w:cs="Times New Roman"/>
          <w:b/>
          <w:bCs/>
          <w:i/>
          <w:iCs/>
          <w:sz w:val="24"/>
          <w:szCs w:val="24"/>
        </w:rPr>
        <w:t>DMFC</w:t>
      </w:r>
      <w:r w:rsidRPr="000445B8">
        <w:rPr>
          <w:rFonts w:ascii="Times New Roman" w:hAnsi="Times New Roman" w:cs="Times New Roman"/>
          <w:i/>
          <w:iCs/>
          <w:sz w:val="24"/>
          <w:szCs w:val="24"/>
        </w:rPr>
        <w:t xml:space="preserve"> – Direct Methanol Fuel Cells</w:t>
      </w:r>
    </w:p>
    <w:p w14:paraId="59E0E482" w14:textId="3AE124C5" w:rsidR="00A14161" w:rsidRPr="001B7B07" w:rsidRDefault="00A14161" w:rsidP="005E44D9">
      <w:pPr>
        <w:spacing w:after="120"/>
        <w:rPr>
          <w:rFonts w:ascii="Times New Roman" w:hAnsi="Times New Roman" w:cs="Times New Roman"/>
          <w:sz w:val="24"/>
          <w:szCs w:val="24"/>
        </w:rPr>
      </w:pPr>
      <w:r w:rsidRPr="001B7B07">
        <w:rPr>
          <w:rFonts w:ascii="Times New Roman" w:hAnsi="Times New Roman" w:cs="Times New Roman"/>
          <w:sz w:val="24"/>
          <w:szCs w:val="24"/>
        </w:rPr>
        <w:t>Le DMFC sono tecnologie basate sul sistema PEMFC ma si differenziano da queste poiché alimentate da metanolo, evitando così il reforming del combustibile in H</w:t>
      </w:r>
      <w:r w:rsidRPr="001B7B07">
        <w:rPr>
          <w:rFonts w:ascii="Times New Roman" w:hAnsi="Times New Roman" w:cs="Times New Roman"/>
          <w:sz w:val="24"/>
          <w:szCs w:val="24"/>
          <w:vertAlign w:val="subscript"/>
        </w:rPr>
        <w:t>2</w:t>
      </w:r>
      <w:r w:rsidRPr="001B7B07">
        <w:rPr>
          <w:rFonts w:ascii="Times New Roman" w:hAnsi="Times New Roman" w:cs="Times New Roman"/>
          <w:sz w:val="24"/>
          <w:szCs w:val="24"/>
        </w:rPr>
        <w:t>. Le DMFC sono adatte come fonti di dispositivi portatili, alimentazione di backup in dispositivi elettronici di consumo e applicazioni simili, in cui i requisiti di alimentazione sono bassi. Le sfide future per questa tipologia di celle riguardano: la riduzione del carico di Pt, la riduzione del crossover del metanolo per aumentare l'efficienza e la diminuzione dei costi. [</w:t>
      </w:r>
      <w:r w:rsidR="002D1283">
        <w:rPr>
          <w:rFonts w:ascii="Times New Roman" w:hAnsi="Times New Roman" w:cs="Times New Roman"/>
          <w:sz w:val="24"/>
          <w:szCs w:val="24"/>
        </w:rPr>
        <w:t>6</w:t>
      </w:r>
      <w:r w:rsidRPr="001B7B07">
        <w:rPr>
          <w:rFonts w:ascii="Times New Roman" w:hAnsi="Times New Roman" w:cs="Times New Roman"/>
          <w:sz w:val="24"/>
          <w:szCs w:val="24"/>
        </w:rPr>
        <w:t>]</w:t>
      </w:r>
    </w:p>
    <w:p w14:paraId="7A362D1E" w14:textId="7DDE442F" w:rsidR="00A14161" w:rsidRPr="006569F1" w:rsidRDefault="00A14161" w:rsidP="005E44D9">
      <w:pPr>
        <w:spacing w:after="120"/>
        <w:rPr>
          <w:rFonts w:ascii="Times New Roman" w:hAnsi="Times New Roman" w:cs="Times New Roman"/>
          <w:i/>
          <w:iCs/>
          <w:sz w:val="24"/>
          <w:szCs w:val="24"/>
        </w:rPr>
      </w:pPr>
      <w:r w:rsidRPr="00917B1B">
        <w:rPr>
          <w:rFonts w:ascii="Times New Roman" w:hAnsi="Times New Roman" w:cs="Times New Roman"/>
          <w:b/>
          <w:bCs/>
          <w:i/>
          <w:iCs/>
          <w:sz w:val="24"/>
          <w:szCs w:val="24"/>
        </w:rPr>
        <w:lastRenderedPageBreak/>
        <w:t>AFC</w:t>
      </w:r>
      <w:r w:rsidRPr="006569F1">
        <w:rPr>
          <w:rFonts w:ascii="Times New Roman" w:hAnsi="Times New Roman" w:cs="Times New Roman"/>
          <w:i/>
          <w:iCs/>
          <w:sz w:val="24"/>
          <w:szCs w:val="24"/>
        </w:rPr>
        <w:t xml:space="preserve"> – Alkaline Fuel Cells</w:t>
      </w:r>
    </w:p>
    <w:p w14:paraId="0B6DD5DB" w14:textId="2D200088" w:rsidR="00A14161" w:rsidRPr="001B7B07" w:rsidRDefault="00A14161" w:rsidP="005E44D9">
      <w:pPr>
        <w:spacing w:after="120"/>
        <w:rPr>
          <w:rFonts w:ascii="Times New Roman" w:hAnsi="Times New Roman" w:cs="Times New Roman"/>
          <w:sz w:val="24"/>
          <w:szCs w:val="24"/>
        </w:rPr>
      </w:pPr>
      <w:r w:rsidRPr="001B7B07">
        <w:rPr>
          <w:rFonts w:ascii="Times New Roman" w:hAnsi="Times New Roman" w:cs="Times New Roman"/>
          <w:sz w:val="24"/>
          <w:szCs w:val="24"/>
        </w:rPr>
        <w:t>Le AFC (</w:t>
      </w:r>
      <w:r w:rsidR="007D0277" w:rsidRPr="00D95A6E">
        <w:rPr>
          <w:rFonts w:ascii="Times New Roman" w:hAnsi="Times New Roman" w:cs="Times New Roman"/>
          <w:b/>
          <w:bCs/>
        </w:rPr>
        <w:t>Figura</w:t>
      </w:r>
      <w:r w:rsidR="007D0277">
        <w:rPr>
          <w:rFonts w:ascii="Times New Roman" w:hAnsi="Times New Roman" w:cs="Times New Roman"/>
          <w:b/>
          <w:bCs/>
        </w:rPr>
        <w:t xml:space="preserve"> 1.4</w:t>
      </w:r>
      <w:r w:rsidRPr="001B7B07">
        <w:rPr>
          <w:rFonts w:ascii="Times New Roman" w:hAnsi="Times New Roman" w:cs="Times New Roman"/>
          <w:sz w:val="24"/>
          <w:szCs w:val="24"/>
        </w:rPr>
        <w:t xml:space="preserve">) sono state una delle prime tecnologie di celle a combustibile sviluppate e sono state impiegate con successo nel programma spaziale della NASA. Le AFC usano soluzioni acquose di idrossido di potassio (KOH) come elettrolita ed operano, generalmente, a basse temperature tra 70 e 120 °C. </w:t>
      </w:r>
    </w:p>
    <w:p w14:paraId="0FB1F313" w14:textId="77777777" w:rsidR="00A14161" w:rsidRPr="001B7B07" w:rsidRDefault="00A14161" w:rsidP="005E44D9">
      <w:pPr>
        <w:spacing w:after="120"/>
        <w:rPr>
          <w:rFonts w:ascii="Times New Roman" w:hAnsi="Times New Roman" w:cs="Times New Roman"/>
          <w:sz w:val="24"/>
          <w:szCs w:val="24"/>
        </w:rPr>
      </w:pPr>
      <w:r w:rsidRPr="001B7B07">
        <w:rPr>
          <w:rFonts w:ascii="Times New Roman" w:hAnsi="Times New Roman" w:cs="Times New Roman"/>
          <w:sz w:val="24"/>
          <w:szCs w:val="24"/>
        </w:rPr>
        <w:t>Le semireazioni fondamentali in una cella alcalina sono le seguenti:</w:t>
      </w:r>
    </w:p>
    <w:p w14:paraId="38C6E270" w14:textId="77777777" w:rsidR="00A14161" w:rsidRPr="001B7B07" w:rsidRDefault="00A14161" w:rsidP="00DE0EC8">
      <w:pPr>
        <w:pStyle w:val="Paragrafoelenco"/>
        <w:numPr>
          <w:ilvl w:val="0"/>
          <w:numId w:val="12"/>
        </w:numPr>
        <w:spacing w:after="120"/>
        <w:ind w:left="0" w:firstLine="0"/>
        <w:rPr>
          <w:rFonts w:ascii="Times New Roman" w:hAnsi="Times New Roman" w:cs="Times New Roman"/>
          <w:sz w:val="24"/>
          <w:szCs w:val="24"/>
        </w:rPr>
      </w:pPr>
      <w:r w:rsidRPr="001B7B07">
        <w:rPr>
          <w:rFonts w:ascii="Times New Roman" w:hAnsi="Times New Roman" w:cs="Times New Roman"/>
          <w:sz w:val="24"/>
          <w:szCs w:val="24"/>
        </w:rPr>
        <w:t xml:space="preserve">Reazione anodica: </w:t>
      </w:r>
      <m:oMath>
        <m:sSub>
          <m:sSubPr>
            <m:ctrlPr>
              <w:rPr>
                <w:rFonts w:ascii="Cambria Math" w:hAnsi="Cambria Math" w:cs="Times New Roman"/>
                <w:i/>
                <w:sz w:val="24"/>
                <w:szCs w:val="24"/>
              </w:rPr>
            </m:ctrlPr>
          </m:sSubPr>
          <m:e>
            <m:r>
              <w:rPr>
                <w:rFonts w:ascii="Cambria Math" w:hAnsi="Cambria Math" w:cs="Times New Roman"/>
                <w:sz w:val="24"/>
                <w:szCs w:val="24"/>
              </w:rPr>
              <m:t>H</m:t>
            </m:r>
          </m:e>
          <m:sub>
            <m:r>
              <w:rPr>
                <w:rFonts w:ascii="Cambria Math" w:hAnsi="Cambria Math" w:cs="Times New Roman"/>
                <w:sz w:val="24"/>
                <w:szCs w:val="24"/>
              </w:rPr>
              <m:t>2</m:t>
            </m:r>
          </m:sub>
        </m:sSub>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2OH</m:t>
            </m:r>
          </m:e>
          <m:sup>
            <m:r>
              <w:rPr>
                <w:rFonts w:ascii="Cambria Math" w:hAnsi="Cambria Math" w:cs="Times New Roman"/>
                <w:sz w:val="24"/>
                <w:szCs w:val="24"/>
              </w:rPr>
              <m:t>-</m:t>
            </m:r>
          </m:sup>
        </m:sSup>
        <m:r>
          <w:rPr>
            <w:rFonts w:ascii="Cambria Math" w:hAnsi="Cambria Math" w:cs="Times New Roman"/>
            <w:sz w:val="24"/>
            <w:szCs w:val="24"/>
          </w:rPr>
          <m:t>→</m:t>
        </m:r>
        <m:sSup>
          <m:sSupPr>
            <m:ctrlPr>
              <w:rPr>
                <w:rFonts w:ascii="Cambria Math" w:hAnsi="Cambria Math" w:cs="Times New Roman"/>
                <w:i/>
                <w:sz w:val="24"/>
                <w:szCs w:val="24"/>
              </w:rPr>
            </m:ctrlPr>
          </m:sSupPr>
          <m:e>
            <m:sSub>
              <m:sSubPr>
                <m:ctrlPr>
                  <w:rPr>
                    <w:rFonts w:ascii="Cambria Math" w:hAnsi="Cambria Math" w:cs="Times New Roman"/>
                    <w:i/>
                    <w:sz w:val="24"/>
                    <w:szCs w:val="24"/>
                  </w:rPr>
                </m:ctrlPr>
              </m:sSubPr>
              <m:e>
                <m:r>
                  <w:rPr>
                    <w:rFonts w:ascii="Cambria Math" w:hAnsi="Cambria Math" w:cs="Times New Roman"/>
                    <w:sz w:val="24"/>
                    <w:szCs w:val="24"/>
                  </w:rPr>
                  <m:t>2H</m:t>
                </m:r>
              </m:e>
              <m:sub>
                <m:r>
                  <w:rPr>
                    <w:rFonts w:ascii="Cambria Math" w:hAnsi="Cambria Math" w:cs="Times New Roman"/>
                    <w:sz w:val="24"/>
                    <w:szCs w:val="24"/>
                  </w:rPr>
                  <m:t>2</m:t>
                </m:r>
              </m:sub>
            </m:sSub>
            <m:r>
              <w:rPr>
                <w:rFonts w:ascii="Cambria Math" w:hAnsi="Cambria Math" w:cs="Times New Roman"/>
                <w:sz w:val="24"/>
                <w:szCs w:val="24"/>
              </w:rPr>
              <m:t>O+2e</m:t>
            </m:r>
          </m:e>
          <m:sup>
            <m:r>
              <w:rPr>
                <w:rFonts w:ascii="Cambria Math" w:hAnsi="Cambria Math" w:cs="Times New Roman"/>
                <w:sz w:val="24"/>
                <w:szCs w:val="24"/>
              </w:rPr>
              <m:t>-</m:t>
            </m:r>
          </m:sup>
        </m:sSup>
      </m:oMath>
    </w:p>
    <w:p w14:paraId="40E9C7EA" w14:textId="77777777" w:rsidR="00A14161" w:rsidRPr="001B7B07" w:rsidRDefault="00A14161" w:rsidP="00DE0EC8">
      <w:pPr>
        <w:pStyle w:val="Paragrafoelenco"/>
        <w:numPr>
          <w:ilvl w:val="0"/>
          <w:numId w:val="12"/>
        </w:numPr>
        <w:spacing w:after="120"/>
        <w:ind w:left="0" w:firstLine="0"/>
        <w:rPr>
          <w:rFonts w:ascii="Times New Roman" w:hAnsi="Times New Roman" w:cs="Times New Roman"/>
          <w:sz w:val="24"/>
          <w:szCs w:val="24"/>
        </w:rPr>
      </w:pPr>
      <w:r w:rsidRPr="001B7B07">
        <w:rPr>
          <w:rFonts w:ascii="Times New Roman" w:hAnsi="Times New Roman" w:cs="Times New Roman"/>
          <w:sz w:val="24"/>
          <w:szCs w:val="24"/>
        </w:rPr>
        <w:t xml:space="preserve">Reazione catodica: </w:t>
      </w:r>
      <m:oMath>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2</m:t>
            </m:r>
          </m:den>
        </m:f>
        <m:sSub>
          <m:sSubPr>
            <m:ctrlPr>
              <w:rPr>
                <w:rFonts w:ascii="Cambria Math" w:hAnsi="Cambria Math" w:cs="Times New Roman"/>
                <w:i/>
                <w:sz w:val="24"/>
                <w:szCs w:val="24"/>
              </w:rPr>
            </m:ctrlPr>
          </m:sSubPr>
          <m:e>
            <m:r>
              <w:rPr>
                <w:rFonts w:ascii="Cambria Math" w:hAnsi="Cambria Math" w:cs="Times New Roman"/>
                <w:sz w:val="24"/>
                <w:szCs w:val="24"/>
              </w:rPr>
              <m:t>O</m:t>
            </m:r>
          </m:e>
          <m:sub>
            <m:r>
              <w:rPr>
                <w:rFonts w:ascii="Cambria Math" w:hAnsi="Cambria Math" w:cs="Times New Roman"/>
                <w:sz w:val="24"/>
                <w:szCs w:val="24"/>
              </w:rPr>
              <m:t>2</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H</m:t>
            </m:r>
          </m:e>
          <m:sub>
            <m:r>
              <w:rPr>
                <w:rFonts w:ascii="Cambria Math" w:hAnsi="Cambria Math" w:cs="Times New Roman"/>
                <w:sz w:val="24"/>
                <w:szCs w:val="24"/>
              </w:rPr>
              <m:t>2</m:t>
            </m:r>
          </m:sub>
        </m:sSub>
        <m:r>
          <w:rPr>
            <w:rFonts w:ascii="Cambria Math" w:hAnsi="Cambria Math" w:cs="Times New Roman"/>
            <w:sz w:val="24"/>
            <w:szCs w:val="24"/>
          </w:rPr>
          <m:t>O+</m:t>
        </m:r>
        <m:sSup>
          <m:sSupPr>
            <m:ctrlPr>
              <w:rPr>
                <w:rFonts w:ascii="Cambria Math" w:hAnsi="Cambria Math" w:cs="Times New Roman"/>
                <w:i/>
                <w:sz w:val="24"/>
                <w:szCs w:val="24"/>
              </w:rPr>
            </m:ctrlPr>
          </m:sSupPr>
          <m:e>
            <m:r>
              <w:rPr>
                <w:rFonts w:ascii="Cambria Math" w:hAnsi="Cambria Math" w:cs="Times New Roman"/>
                <w:sz w:val="24"/>
                <w:szCs w:val="24"/>
              </w:rPr>
              <m:t>2e</m:t>
            </m:r>
          </m:e>
          <m:sup>
            <m:r>
              <w:rPr>
                <w:rFonts w:ascii="Cambria Math" w:hAnsi="Cambria Math" w:cs="Times New Roman"/>
                <w:sz w:val="24"/>
                <w:szCs w:val="24"/>
              </w:rPr>
              <m:t>-</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2OH</m:t>
            </m:r>
          </m:e>
          <m:sup>
            <m:r>
              <w:rPr>
                <w:rFonts w:ascii="Cambria Math" w:hAnsi="Cambria Math" w:cs="Times New Roman"/>
                <w:sz w:val="24"/>
                <w:szCs w:val="24"/>
              </w:rPr>
              <m:t>-</m:t>
            </m:r>
          </m:sup>
        </m:sSup>
      </m:oMath>
    </w:p>
    <w:p w14:paraId="63A7450E" w14:textId="02FD4316" w:rsidR="00A14161" w:rsidRDefault="00A14161" w:rsidP="005E44D9">
      <w:pPr>
        <w:spacing w:after="120"/>
        <w:rPr>
          <w:rFonts w:ascii="Times New Roman" w:hAnsi="Times New Roman" w:cs="Times New Roman"/>
          <w:sz w:val="24"/>
          <w:szCs w:val="24"/>
        </w:rPr>
      </w:pPr>
      <w:r w:rsidRPr="001B7B07">
        <w:rPr>
          <w:rFonts w:ascii="Times New Roman" w:hAnsi="Times New Roman" w:cs="Times New Roman"/>
          <w:sz w:val="24"/>
          <w:szCs w:val="24"/>
        </w:rPr>
        <w:t>Uno dei maggiori vantaggi delle AFC è che possono utilizzare un’ampia varietà di catalizzatori a base di metalli non preziosi, il che si traduce in costi di realizzazione della cella più contenuti. Inoltre, presentano alti rendimenti energetici (fino al 65 %) ed un’elevata durabilità della cella (10.000-15.000 ore). Il principale limite delle AFC riguarda la scarsa tolleranza all’anidride carbonica, che comporterebbe una perdita di efficacia dell’elettrolita nella cella. Pertanto, questa tipologia di celle richiede un gas di alimentazione estremamente puro, privo di impurezze. [</w:t>
      </w:r>
      <w:r w:rsidR="002D1283">
        <w:rPr>
          <w:rFonts w:ascii="Times New Roman" w:hAnsi="Times New Roman" w:cs="Times New Roman"/>
          <w:sz w:val="24"/>
          <w:szCs w:val="24"/>
        </w:rPr>
        <w:t>5</w:t>
      </w:r>
      <w:r w:rsidRPr="001B7B07">
        <w:rPr>
          <w:rFonts w:ascii="Times New Roman" w:hAnsi="Times New Roman" w:cs="Times New Roman"/>
          <w:sz w:val="24"/>
          <w:szCs w:val="24"/>
        </w:rPr>
        <w:t>]</w:t>
      </w:r>
    </w:p>
    <w:p w14:paraId="69A87004" w14:textId="77777777" w:rsidR="006569F1" w:rsidRPr="001B7B07" w:rsidRDefault="006569F1" w:rsidP="005E44D9">
      <w:pPr>
        <w:spacing w:after="120"/>
        <w:rPr>
          <w:rFonts w:ascii="Times New Roman" w:hAnsi="Times New Roman" w:cs="Times New Roman"/>
          <w:sz w:val="24"/>
          <w:szCs w:val="24"/>
        </w:rPr>
      </w:pPr>
    </w:p>
    <w:p w14:paraId="23111D41" w14:textId="77777777" w:rsidR="00A14161" w:rsidRPr="001B7B07" w:rsidRDefault="00A14161" w:rsidP="005E44D9">
      <w:pPr>
        <w:spacing w:after="120"/>
        <w:jc w:val="center"/>
        <w:rPr>
          <w:rFonts w:ascii="Times New Roman" w:hAnsi="Times New Roman" w:cs="Times New Roman"/>
          <w:sz w:val="24"/>
          <w:szCs w:val="24"/>
        </w:rPr>
      </w:pPr>
      <w:r w:rsidRPr="001B7B07">
        <w:rPr>
          <w:rFonts w:ascii="Times New Roman" w:hAnsi="Times New Roman" w:cs="Times New Roman"/>
          <w:noProof/>
          <w:sz w:val="24"/>
          <w:szCs w:val="24"/>
        </w:rPr>
        <w:drawing>
          <wp:inline distT="0" distB="0" distL="0" distR="0" wp14:anchorId="1D6C23F7" wp14:editId="29704E24">
            <wp:extent cx="2266315" cy="2524125"/>
            <wp:effectExtent l="0" t="0" r="0" b="0"/>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1980" t="3072" r="2640" b="8660"/>
                    <a:stretch/>
                  </pic:blipFill>
                  <pic:spPr bwMode="auto">
                    <a:xfrm>
                      <a:off x="0" y="0"/>
                      <a:ext cx="2300628" cy="2562341"/>
                    </a:xfrm>
                    <a:prstGeom prst="rect">
                      <a:avLst/>
                    </a:prstGeom>
                    <a:ln>
                      <a:noFill/>
                    </a:ln>
                    <a:extLst>
                      <a:ext uri="{53640926-AAD7-44D8-BBD7-CCE9431645EC}">
                        <a14:shadowObscured xmlns:a14="http://schemas.microsoft.com/office/drawing/2010/main"/>
                      </a:ext>
                    </a:extLst>
                  </pic:spPr>
                </pic:pic>
              </a:graphicData>
            </a:graphic>
          </wp:inline>
        </w:drawing>
      </w:r>
    </w:p>
    <w:p w14:paraId="629C010E" w14:textId="213E3E14" w:rsidR="00A14161" w:rsidRPr="006569F1" w:rsidRDefault="00A14161" w:rsidP="005E44D9">
      <w:pPr>
        <w:spacing w:after="120"/>
        <w:jc w:val="center"/>
        <w:rPr>
          <w:rFonts w:ascii="Times New Roman" w:hAnsi="Times New Roman" w:cs="Times New Roman"/>
        </w:rPr>
      </w:pPr>
      <w:r w:rsidRPr="00D95A6E">
        <w:rPr>
          <w:rFonts w:ascii="Times New Roman" w:hAnsi="Times New Roman" w:cs="Times New Roman"/>
          <w:b/>
          <w:bCs/>
        </w:rPr>
        <w:t>Fig</w:t>
      </w:r>
      <w:r w:rsidR="006569F1" w:rsidRPr="00D95A6E">
        <w:rPr>
          <w:rFonts w:ascii="Times New Roman" w:hAnsi="Times New Roman" w:cs="Times New Roman"/>
          <w:b/>
          <w:bCs/>
        </w:rPr>
        <w:t>ura</w:t>
      </w:r>
      <w:r w:rsidR="00D95A6E">
        <w:rPr>
          <w:rFonts w:ascii="Times New Roman" w:hAnsi="Times New Roman" w:cs="Times New Roman"/>
          <w:b/>
          <w:bCs/>
        </w:rPr>
        <w:t xml:space="preserve"> 1.4</w:t>
      </w:r>
      <w:r w:rsidRPr="006569F1">
        <w:rPr>
          <w:rFonts w:ascii="Times New Roman" w:hAnsi="Times New Roman" w:cs="Times New Roman"/>
          <w:color w:val="FF0000"/>
        </w:rPr>
        <w:t xml:space="preserve"> </w:t>
      </w:r>
      <w:bookmarkStart w:id="14" w:name="_Hlk107768031"/>
      <w:r w:rsidRPr="006569F1">
        <w:rPr>
          <w:rFonts w:ascii="Times New Roman" w:hAnsi="Times New Roman" w:cs="Times New Roman"/>
        </w:rPr>
        <w:t xml:space="preserve">Schema cella a combustibile alcalina (AFC). </w:t>
      </w:r>
      <w:bookmarkEnd w:id="14"/>
      <w:r w:rsidRPr="006569F1">
        <w:rPr>
          <w:rFonts w:ascii="Times New Roman" w:hAnsi="Times New Roman" w:cs="Times New Roman"/>
        </w:rPr>
        <w:t>[</w:t>
      </w:r>
      <w:r w:rsidR="002D1283">
        <w:rPr>
          <w:rFonts w:ascii="Times New Roman" w:hAnsi="Times New Roman" w:cs="Times New Roman"/>
        </w:rPr>
        <w:t>6</w:t>
      </w:r>
      <w:r w:rsidRPr="006569F1">
        <w:rPr>
          <w:rFonts w:ascii="Times New Roman" w:hAnsi="Times New Roman" w:cs="Times New Roman"/>
        </w:rPr>
        <w:t>]</w:t>
      </w:r>
    </w:p>
    <w:p w14:paraId="15E16A01" w14:textId="77777777" w:rsidR="00A14161" w:rsidRPr="001B7B07" w:rsidRDefault="00A14161" w:rsidP="005E44D9">
      <w:pPr>
        <w:spacing w:after="120"/>
        <w:rPr>
          <w:rFonts w:ascii="Times New Roman" w:hAnsi="Times New Roman" w:cs="Times New Roman"/>
          <w:sz w:val="24"/>
          <w:szCs w:val="24"/>
        </w:rPr>
      </w:pPr>
    </w:p>
    <w:p w14:paraId="064938E9" w14:textId="5931C85C" w:rsidR="00A14161" w:rsidRPr="006569F1" w:rsidRDefault="00A14161" w:rsidP="005E44D9">
      <w:pPr>
        <w:spacing w:after="120"/>
        <w:rPr>
          <w:rFonts w:ascii="Times New Roman" w:hAnsi="Times New Roman" w:cs="Times New Roman"/>
          <w:i/>
          <w:iCs/>
          <w:sz w:val="24"/>
          <w:szCs w:val="24"/>
        </w:rPr>
      </w:pPr>
      <w:r w:rsidRPr="00917B1B">
        <w:rPr>
          <w:rFonts w:ascii="Times New Roman" w:hAnsi="Times New Roman" w:cs="Times New Roman"/>
          <w:b/>
          <w:bCs/>
          <w:i/>
          <w:iCs/>
          <w:sz w:val="24"/>
          <w:szCs w:val="24"/>
        </w:rPr>
        <w:t>PAFC</w:t>
      </w:r>
      <w:r w:rsidRPr="006569F1">
        <w:rPr>
          <w:rFonts w:ascii="Times New Roman" w:hAnsi="Times New Roman" w:cs="Times New Roman"/>
          <w:i/>
          <w:iCs/>
          <w:sz w:val="24"/>
          <w:szCs w:val="24"/>
        </w:rPr>
        <w:t xml:space="preserve"> – Phosphoric Acid Fuel Cells</w:t>
      </w:r>
    </w:p>
    <w:p w14:paraId="4218F9CB" w14:textId="5C591D74" w:rsidR="00A14161" w:rsidRPr="001B7B07" w:rsidRDefault="00A14161" w:rsidP="005E44D9">
      <w:pPr>
        <w:spacing w:after="120"/>
        <w:rPr>
          <w:rFonts w:ascii="Times New Roman" w:hAnsi="Times New Roman" w:cs="Times New Roman"/>
          <w:sz w:val="24"/>
          <w:szCs w:val="24"/>
        </w:rPr>
      </w:pPr>
      <w:r w:rsidRPr="001B7B07">
        <w:rPr>
          <w:rFonts w:ascii="Times New Roman" w:hAnsi="Times New Roman" w:cs="Times New Roman"/>
          <w:sz w:val="24"/>
          <w:szCs w:val="24"/>
        </w:rPr>
        <w:t>Le PAFC (</w:t>
      </w:r>
      <w:r w:rsidR="007D0277" w:rsidRPr="00D95A6E">
        <w:rPr>
          <w:rFonts w:ascii="Times New Roman" w:hAnsi="Times New Roman" w:cs="Times New Roman"/>
          <w:b/>
          <w:bCs/>
        </w:rPr>
        <w:t>Figura</w:t>
      </w:r>
      <w:r w:rsidR="007D0277">
        <w:rPr>
          <w:rFonts w:ascii="Times New Roman" w:hAnsi="Times New Roman" w:cs="Times New Roman"/>
          <w:b/>
          <w:bCs/>
        </w:rPr>
        <w:t xml:space="preserve"> 1.5</w:t>
      </w:r>
      <w:r w:rsidRPr="001B7B07">
        <w:rPr>
          <w:rFonts w:ascii="Times New Roman" w:hAnsi="Times New Roman" w:cs="Times New Roman"/>
          <w:sz w:val="24"/>
          <w:szCs w:val="24"/>
        </w:rPr>
        <w:t>) costituiscono la tecnologia più matura per gli usi stazionari, con commercializzazione già avviata per le applicazioni di cogenerazione nei settori residenziale e terziario (con taglie intorno ai 100-200 kW). Tali celle hanno un funzionamento simile alle PEMFC, tuttavia, in questo caso l’elettrolita è costituito da acido fosforico (H</w:t>
      </w:r>
      <w:r w:rsidRPr="001B7B07">
        <w:rPr>
          <w:rFonts w:ascii="Times New Roman" w:hAnsi="Times New Roman" w:cs="Times New Roman"/>
          <w:sz w:val="24"/>
          <w:szCs w:val="24"/>
          <w:vertAlign w:val="subscript"/>
        </w:rPr>
        <w:t>3</w:t>
      </w:r>
      <w:r w:rsidRPr="001B7B07">
        <w:rPr>
          <w:rFonts w:ascii="Times New Roman" w:hAnsi="Times New Roman" w:cs="Times New Roman"/>
          <w:sz w:val="24"/>
          <w:szCs w:val="24"/>
        </w:rPr>
        <w:t>PO</w:t>
      </w:r>
      <w:r w:rsidRPr="001B7B07">
        <w:rPr>
          <w:rFonts w:ascii="Times New Roman" w:hAnsi="Times New Roman" w:cs="Times New Roman"/>
          <w:sz w:val="24"/>
          <w:szCs w:val="24"/>
          <w:vertAlign w:val="subscript"/>
        </w:rPr>
        <w:t>4</w:t>
      </w:r>
      <w:r w:rsidRPr="001B7B07">
        <w:rPr>
          <w:rFonts w:ascii="Times New Roman" w:hAnsi="Times New Roman" w:cs="Times New Roman"/>
          <w:sz w:val="24"/>
          <w:szCs w:val="24"/>
        </w:rPr>
        <w:t xml:space="preserve">) concentrato e la temperatura di esercizio richiesta è superiore, intorno ai 200 °C. Grazie alle alte temperature la cella può tollerare eventuali impurezze presenti nei gas alimentati, mentre tracce di CO (veleno per il catalizzatore) sono ammesse fino ad un massimo dell’1%. </w:t>
      </w:r>
    </w:p>
    <w:p w14:paraId="5333AE99" w14:textId="77777777" w:rsidR="00A14161" w:rsidRPr="001B7B07" w:rsidRDefault="00A14161" w:rsidP="005E44D9">
      <w:pPr>
        <w:spacing w:after="120"/>
        <w:rPr>
          <w:rFonts w:ascii="Times New Roman" w:hAnsi="Times New Roman" w:cs="Times New Roman"/>
          <w:sz w:val="24"/>
          <w:szCs w:val="24"/>
        </w:rPr>
      </w:pPr>
      <w:r w:rsidRPr="001B7B07">
        <w:rPr>
          <w:rFonts w:ascii="Times New Roman" w:hAnsi="Times New Roman" w:cs="Times New Roman"/>
          <w:sz w:val="24"/>
          <w:szCs w:val="24"/>
        </w:rPr>
        <w:t>Le reazioni che si realizzano in una cella ad acido fosforico sono:</w:t>
      </w:r>
    </w:p>
    <w:p w14:paraId="00BDF2DC" w14:textId="77777777" w:rsidR="00A14161" w:rsidRPr="001B7B07" w:rsidRDefault="00A14161" w:rsidP="00DE0EC8">
      <w:pPr>
        <w:pStyle w:val="Paragrafoelenco"/>
        <w:numPr>
          <w:ilvl w:val="0"/>
          <w:numId w:val="12"/>
        </w:numPr>
        <w:spacing w:after="120"/>
        <w:ind w:left="0" w:firstLine="0"/>
        <w:rPr>
          <w:rFonts w:ascii="Times New Roman" w:hAnsi="Times New Roman" w:cs="Times New Roman"/>
          <w:sz w:val="24"/>
          <w:szCs w:val="24"/>
        </w:rPr>
      </w:pPr>
      <w:r w:rsidRPr="001B7B07">
        <w:rPr>
          <w:rFonts w:ascii="Times New Roman" w:hAnsi="Times New Roman" w:cs="Times New Roman"/>
          <w:sz w:val="24"/>
          <w:szCs w:val="24"/>
        </w:rPr>
        <w:t xml:space="preserve">Reazione anodica: </w:t>
      </w:r>
      <m:oMath>
        <m:sSub>
          <m:sSubPr>
            <m:ctrlPr>
              <w:rPr>
                <w:rFonts w:ascii="Cambria Math" w:hAnsi="Cambria Math" w:cs="Times New Roman"/>
                <w:i/>
                <w:sz w:val="24"/>
                <w:szCs w:val="24"/>
              </w:rPr>
            </m:ctrlPr>
          </m:sSubPr>
          <m:e>
            <m:r>
              <w:rPr>
                <w:rFonts w:ascii="Cambria Math" w:hAnsi="Cambria Math" w:cs="Times New Roman"/>
                <w:sz w:val="24"/>
                <w:szCs w:val="24"/>
              </w:rPr>
              <m:t>2H</m:t>
            </m:r>
          </m:e>
          <m:sub>
            <m:r>
              <w:rPr>
                <w:rFonts w:ascii="Cambria Math" w:hAnsi="Cambria Math" w:cs="Times New Roman"/>
                <w:sz w:val="24"/>
                <w:szCs w:val="24"/>
              </w:rPr>
              <m:t>2</m:t>
            </m:r>
          </m:sub>
        </m:sSub>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4H</m:t>
            </m:r>
          </m:e>
          <m:sup>
            <m:r>
              <w:rPr>
                <w:rFonts w:ascii="Cambria Math" w:hAnsi="Cambria Math" w:cs="Times New Roman"/>
                <w:sz w:val="24"/>
                <w:szCs w:val="24"/>
              </w:rPr>
              <m:t>+</m:t>
            </m:r>
          </m:sup>
        </m:sSup>
        <m:sSup>
          <m:sSupPr>
            <m:ctrlPr>
              <w:rPr>
                <w:rFonts w:ascii="Cambria Math" w:hAnsi="Cambria Math" w:cs="Times New Roman"/>
                <w:i/>
                <w:sz w:val="24"/>
                <w:szCs w:val="24"/>
              </w:rPr>
            </m:ctrlPr>
          </m:sSupPr>
          <m:e>
            <m:r>
              <w:rPr>
                <w:rFonts w:ascii="Cambria Math" w:hAnsi="Cambria Math" w:cs="Times New Roman"/>
                <w:sz w:val="24"/>
                <w:szCs w:val="24"/>
              </w:rPr>
              <m:t>+ 4e</m:t>
            </m:r>
          </m:e>
          <m:sup>
            <m:r>
              <w:rPr>
                <w:rFonts w:ascii="Cambria Math" w:hAnsi="Cambria Math" w:cs="Times New Roman"/>
                <w:sz w:val="24"/>
                <w:szCs w:val="24"/>
              </w:rPr>
              <m:t>-</m:t>
            </m:r>
          </m:sup>
        </m:sSup>
      </m:oMath>
    </w:p>
    <w:p w14:paraId="121A9C25" w14:textId="77777777" w:rsidR="00A14161" w:rsidRPr="001B7B07" w:rsidRDefault="00A14161" w:rsidP="00DE0EC8">
      <w:pPr>
        <w:pStyle w:val="Paragrafoelenco"/>
        <w:numPr>
          <w:ilvl w:val="0"/>
          <w:numId w:val="12"/>
        </w:numPr>
        <w:spacing w:after="120"/>
        <w:ind w:left="0" w:firstLine="0"/>
        <w:rPr>
          <w:rFonts w:ascii="Times New Roman" w:hAnsi="Times New Roman" w:cs="Times New Roman"/>
          <w:sz w:val="24"/>
          <w:szCs w:val="24"/>
        </w:rPr>
      </w:pPr>
      <w:r w:rsidRPr="001B7B07">
        <w:rPr>
          <w:rFonts w:ascii="Times New Roman" w:hAnsi="Times New Roman" w:cs="Times New Roman"/>
          <w:sz w:val="24"/>
          <w:szCs w:val="24"/>
        </w:rPr>
        <w:t xml:space="preserve">Reazione catodica: </w:t>
      </w:r>
      <m:oMath>
        <m:sSub>
          <m:sSubPr>
            <m:ctrlPr>
              <w:rPr>
                <w:rFonts w:ascii="Cambria Math" w:hAnsi="Cambria Math" w:cs="Times New Roman"/>
                <w:i/>
                <w:sz w:val="24"/>
                <w:szCs w:val="24"/>
              </w:rPr>
            </m:ctrlPr>
          </m:sSubPr>
          <m:e>
            <m:r>
              <w:rPr>
                <w:rFonts w:ascii="Cambria Math" w:hAnsi="Cambria Math" w:cs="Times New Roman"/>
                <w:sz w:val="24"/>
                <w:szCs w:val="24"/>
              </w:rPr>
              <m:t>O</m:t>
            </m:r>
          </m:e>
          <m:sub>
            <m:r>
              <w:rPr>
                <w:rFonts w:ascii="Cambria Math" w:hAnsi="Cambria Math" w:cs="Times New Roman"/>
                <w:sz w:val="24"/>
                <w:szCs w:val="24"/>
              </w:rPr>
              <m:t>2</m:t>
            </m:r>
          </m:sub>
        </m:sSub>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4H</m:t>
            </m:r>
          </m:e>
          <m:sup>
            <m:r>
              <w:rPr>
                <w:rFonts w:ascii="Cambria Math" w:hAnsi="Cambria Math" w:cs="Times New Roman"/>
                <w:sz w:val="24"/>
                <w:szCs w:val="24"/>
              </w:rPr>
              <m:t>+</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4e</m:t>
            </m:r>
          </m:e>
          <m:sup>
            <m:r>
              <w:rPr>
                <w:rFonts w:ascii="Cambria Math" w:hAnsi="Cambria Math" w:cs="Times New Roman"/>
                <w:sz w:val="24"/>
                <w:szCs w:val="24"/>
              </w:rPr>
              <m:t>-</m:t>
            </m:r>
          </m:sup>
        </m:sSup>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2H</m:t>
            </m:r>
          </m:e>
          <m:sub>
            <m:r>
              <w:rPr>
                <w:rFonts w:ascii="Cambria Math" w:hAnsi="Cambria Math" w:cs="Times New Roman"/>
                <w:sz w:val="24"/>
                <w:szCs w:val="24"/>
              </w:rPr>
              <m:t>2</m:t>
            </m:r>
          </m:sub>
        </m:sSub>
        <m:r>
          <w:rPr>
            <w:rFonts w:ascii="Cambria Math" w:hAnsi="Cambria Math" w:cs="Times New Roman"/>
            <w:sz w:val="24"/>
            <w:szCs w:val="24"/>
          </w:rPr>
          <m:t>O</m:t>
        </m:r>
      </m:oMath>
    </w:p>
    <w:p w14:paraId="21E4F017" w14:textId="178E18ED" w:rsidR="00A14161" w:rsidRDefault="00A14161" w:rsidP="005E44D9">
      <w:pPr>
        <w:spacing w:after="120"/>
        <w:rPr>
          <w:rFonts w:ascii="Times New Roman" w:hAnsi="Times New Roman" w:cs="Times New Roman"/>
          <w:sz w:val="24"/>
          <w:szCs w:val="24"/>
        </w:rPr>
      </w:pPr>
      <w:r w:rsidRPr="001B7B07">
        <w:rPr>
          <w:rFonts w:ascii="Times New Roman" w:hAnsi="Times New Roman" w:cs="Times New Roman"/>
          <w:sz w:val="24"/>
          <w:szCs w:val="24"/>
        </w:rPr>
        <w:t>Infine, i rendimenti del sistema indicati dai costruttori si collocano intorno al 38-45%. [</w:t>
      </w:r>
      <w:r w:rsidR="002D1283">
        <w:rPr>
          <w:rFonts w:ascii="Times New Roman" w:hAnsi="Times New Roman" w:cs="Times New Roman"/>
          <w:sz w:val="24"/>
          <w:szCs w:val="24"/>
        </w:rPr>
        <w:t>5</w:t>
      </w:r>
      <w:r w:rsidRPr="001B7B07">
        <w:rPr>
          <w:rFonts w:ascii="Times New Roman" w:hAnsi="Times New Roman" w:cs="Times New Roman"/>
          <w:sz w:val="24"/>
          <w:szCs w:val="24"/>
        </w:rPr>
        <w:t>]</w:t>
      </w:r>
    </w:p>
    <w:p w14:paraId="382CE37E" w14:textId="77777777" w:rsidR="00534A40" w:rsidRPr="001B7B07" w:rsidRDefault="00534A40" w:rsidP="005E44D9">
      <w:pPr>
        <w:spacing w:after="120"/>
        <w:rPr>
          <w:rFonts w:ascii="Times New Roman" w:hAnsi="Times New Roman" w:cs="Times New Roman"/>
          <w:sz w:val="24"/>
          <w:szCs w:val="24"/>
        </w:rPr>
      </w:pPr>
    </w:p>
    <w:p w14:paraId="66DB6D9E" w14:textId="77777777" w:rsidR="00A14161" w:rsidRPr="001B7B07" w:rsidRDefault="00A14161" w:rsidP="005E44D9">
      <w:pPr>
        <w:spacing w:after="120"/>
        <w:jc w:val="center"/>
        <w:rPr>
          <w:rFonts w:ascii="Times New Roman" w:hAnsi="Times New Roman" w:cs="Times New Roman"/>
          <w:sz w:val="24"/>
          <w:szCs w:val="24"/>
        </w:rPr>
      </w:pPr>
      <w:r w:rsidRPr="001B7B07">
        <w:rPr>
          <w:rFonts w:ascii="Times New Roman" w:hAnsi="Times New Roman" w:cs="Times New Roman"/>
          <w:noProof/>
          <w:sz w:val="24"/>
          <w:szCs w:val="24"/>
        </w:rPr>
        <w:drawing>
          <wp:inline distT="0" distB="0" distL="0" distR="0" wp14:anchorId="6AB6514B" wp14:editId="7D478128">
            <wp:extent cx="2190051" cy="2771445"/>
            <wp:effectExtent l="0" t="0" r="0" b="0"/>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10" t="2065" r="72067" b="16017"/>
                    <a:stretch/>
                  </pic:blipFill>
                  <pic:spPr bwMode="auto">
                    <a:xfrm>
                      <a:off x="0" y="0"/>
                      <a:ext cx="2215343" cy="2803451"/>
                    </a:xfrm>
                    <a:prstGeom prst="rect">
                      <a:avLst/>
                    </a:prstGeom>
                    <a:ln>
                      <a:noFill/>
                    </a:ln>
                    <a:extLst>
                      <a:ext uri="{53640926-AAD7-44D8-BBD7-CCE9431645EC}">
                        <a14:shadowObscured xmlns:a14="http://schemas.microsoft.com/office/drawing/2010/main"/>
                      </a:ext>
                    </a:extLst>
                  </pic:spPr>
                </pic:pic>
              </a:graphicData>
            </a:graphic>
          </wp:inline>
        </w:drawing>
      </w:r>
    </w:p>
    <w:p w14:paraId="0B0944FE" w14:textId="73C8D8AC" w:rsidR="00A14161" w:rsidRPr="006569F1" w:rsidRDefault="00D95A6E" w:rsidP="005E44D9">
      <w:pPr>
        <w:spacing w:after="120"/>
        <w:jc w:val="center"/>
        <w:rPr>
          <w:rFonts w:ascii="Times New Roman" w:hAnsi="Times New Roman" w:cs="Times New Roman"/>
        </w:rPr>
      </w:pPr>
      <w:r w:rsidRPr="00D95A6E">
        <w:rPr>
          <w:rFonts w:ascii="Times New Roman" w:hAnsi="Times New Roman" w:cs="Times New Roman"/>
          <w:b/>
          <w:bCs/>
        </w:rPr>
        <w:t>Figura</w:t>
      </w:r>
      <w:r>
        <w:rPr>
          <w:rFonts w:ascii="Times New Roman" w:hAnsi="Times New Roman" w:cs="Times New Roman"/>
          <w:b/>
          <w:bCs/>
        </w:rPr>
        <w:t xml:space="preserve"> 1.5 </w:t>
      </w:r>
      <w:bookmarkStart w:id="15" w:name="_Hlk107768055"/>
      <w:r w:rsidR="00A14161" w:rsidRPr="006569F1">
        <w:rPr>
          <w:rFonts w:ascii="Times New Roman" w:hAnsi="Times New Roman" w:cs="Times New Roman"/>
        </w:rPr>
        <w:t xml:space="preserve">Schema cella a combustibile ad acido fosforico (PAFC). </w:t>
      </w:r>
      <w:bookmarkEnd w:id="15"/>
      <w:r w:rsidR="00A14161" w:rsidRPr="006569F1">
        <w:rPr>
          <w:rFonts w:ascii="Times New Roman" w:hAnsi="Times New Roman" w:cs="Times New Roman"/>
        </w:rPr>
        <w:t>[</w:t>
      </w:r>
      <w:r w:rsidR="002D1283">
        <w:rPr>
          <w:rFonts w:ascii="Times New Roman" w:hAnsi="Times New Roman" w:cs="Times New Roman"/>
        </w:rPr>
        <w:t>6</w:t>
      </w:r>
      <w:r w:rsidR="00A14161" w:rsidRPr="006569F1">
        <w:rPr>
          <w:rFonts w:ascii="Times New Roman" w:hAnsi="Times New Roman" w:cs="Times New Roman"/>
        </w:rPr>
        <w:t>]</w:t>
      </w:r>
    </w:p>
    <w:p w14:paraId="7DA8865B" w14:textId="77777777" w:rsidR="00A14161" w:rsidRPr="001B7B07" w:rsidRDefault="00A14161" w:rsidP="005E44D9">
      <w:pPr>
        <w:spacing w:after="120"/>
        <w:rPr>
          <w:rFonts w:ascii="Times New Roman" w:hAnsi="Times New Roman" w:cs="Times New Roman"/>
          <w:sz w:val="24"/>
          <w:szCs w:val="24"/>
        </w:rPr>
      </w:pPr>
    </w:p>
    <w:p w14:paraId="7765FB60" w14:textId="42EEAB63" w:rsidR="00A14161" w:rsidRPr="006569F1" w:rsidRDefault="00A14161" w:rsidP="005E44D9">
      <w:pPr>
        <w:spacing w:after="120"/>
        <w:rPr>
          <w:rFonts w:ascii="Times New Roman" w:hAnsi="Times New Roman" w:cs="Times New Roman"/>
          <w:i/>
          <w:iCs/>
          <w:sz w:val="24"/>
          <w:szCs w:val="24"/>
        </w:rPr>
      </w:pPr>
      <w:r w:rsidRPr="00917B1B">
        <w:rPr>
          <w:rFonts w:ascii="Times New Roman" w:hAnsi="Times New Roman" w:cs="Times New Roman"/>
          <w:b/>
          <w:bCs/>
          <w:i/>
          <w:iCs/>
          <w:sz w:val="24"/>
          <w:szCs w:val="24"/>
        </w:rPr>
        <w:t>MCFC</w:t>
      </w:r>
      <w:r w:rsidRPr="006569F1">
        <w:rPr>
          <w:rFonts w:ascii="Times New Roman" w:hAnsi="Times New Roman" w:cs="Times New Roman"/>
          <w:i/>
          <w:iCs/>
          <w:sz w:val="24"/>
          <w:szCs w:val="24"/>
        </w:rPr>
        <w:t xml:space="preserve"> – Molten Carbonate Fuel Cells</w:t>
      </w:r>
    </w:p>
    <w:p w14:paraId="1E6989C3" w14:textId="245745A1" w:rsidR="00A14161" w:rsidRPr="001B7B07" w:rsidRDefault="00A14161" w:rsidP="005E44D9">
      <w:pPr>
        <w:spacing w:after="120"/>
        <w:rPr>
          <w:rFonts w:ascii="Times New Roman" w:hAnsi="Times New Roman" w:cs="Times New Roman"/>
          <w:sz w:val="24"/>
          <w:szCs w:val="24"/>
        </w:rPr>
      </w:pPr>
      <w:r w:rsidRPr="001B7B07">
        <w:rPr>
          <w:rFonts w:ascii="Times New Roman" w:hAnsi="Times New Roman" w:cs="Times New Roman"/>
          <w:sz w:val="24"/>
          <w:szCs w:val="24"/>
        </w:rPr>
        <w:t>Le MCFC (</w:t>
      </w:r>
      <w:r w:rsidR="007D0277" w:rsidRPr="00D95A6E">
        <w:rPr>
          <w:rFonts w:ascii="Times New Roman" w:hAnsi="Times New Roman" w:cs="Times New Roman"/>
          <w:b/>
          <w:bCs/>
        </w:rPr>
        <w:t>Figura</w:t>
      </w:r>
      <w:r w:rsidR="007D0277">
        <w:rPr>
          <w:rFonts w:ascii="Times New Roman" w:hAnsi="Times New Roman" w:cs="Times New Roman"/>
          <w:b/>
          <w:bCs/>
        </w:rPr>
        <w:t xml:space="preserve"> 1.6</w:t>
      </w:r>
      <w:r w:rsidRPr="001B7B07">
        <w:rPr>
          <w:rFonts w:ascii="Times New Roman" w:hAnsi="Times New Roman" w:cs="Times New Roman"/>
          <w:sz w:val="24"/>
          <w:szCs w:val="24"/>
        </w:rPr>
        <w:t>) sono caratterizzate da un elettrolita costituito da una soluzione di carbonati alcalini fusa alla temperatura di funzionamento della cella (circa 650 °C) e contenuta in una matrice ceramica porosa. Le semireazioni presenti in una cella a carbonati fusi sono le seguenti:</w:t>
      </w:r>
    </w:p>
    <w:p w14:paraId="51D6C94B" w14:textId="77777777" w:rsidR="00A14161" w:rsidRPr="001B7B07" w:rsidRDefault="00A14161" w:rsidP="00DE0EC8">
      <w:pPr>
        <w:pStyle w:val="Paragrafoelenco"/>
        <w:numPr>
          <w:ilvl w:val="0"/>
          <w:numId w:val="12"/>
        </w:numPr>
        <w:spacing w:after="120"/>
        <w:ind w:left="0" w:firstLine="0"/>
        <w:rPr>
          <w:rFonts w:ascii="Times New Roman" w:hAnsi="Times New Roman" w:cs="Times New Roman"/>
          <w:sz w:val="24"/>
          <w:szCs w:val="24"/>
        </w:rPr>
      </w:pPr>
      <w:r w:rsidRPr="001B7B07">
        <w:rPr>
          <w:rFonts w:ascii="Times New Roman" w:hAnsi="Times New Roman" w:cs="Times New Roman"/>
          <w:sz w:val="24"/>
          <w:szCs w:val="24"/>
        </w:rPr>
        <w:t xml:space="preserve">Reazione anodica: </w:t>
      </w:r>
      <m:oMath>
        <m:sSub>
          <m:sSubPr>
            <m:ctrlPr>
              <w:rPr>
                <w:rFonts w:ascii="Cambria Math" w:hAnsi="Cambria Math" w:cs="Times New Roman"/>
                <w:i/>
                <w:sz w:val="24"/>
                <w:szCs w:val="24"/>
              </w:rPr>
            </m:ctrlPr>
          </m:sSubPr>
          <m:e>
            <m:r>
              <w:rPr>
                <w:rFonts w:ascii="Cambria Math" w:hAnsi="Cambria Math" w:cs="Times New Roman"/>
                <w:sz w:val="24"/>
                <w:szCs w:val="24"/>
              </w:rPr>
              <m:t>H</m:t>
            </m:r>
          </m:e>
          <m:sub>
            <m:r>
              <w:rPr>
                <w:rFonts w:ascii="Cambria Math" w:hAnsi="Cambria Math" w:cs="Times New Roman"/>
                <w:sz w:val="24"/>
                <w:szCs w:val="24"/>
              </w:rPr>
              <m:t>2</m:t>
            </m:r>
          </m:sub>
        </m:sSub>
        <m:r>
          <w:rPr>
            <w:rFonts w:ascii="Cambria Math" w:hAnsi="Cambria Math" w:cs="Times New Roman"/>
            <w:sz w:val="24"/>
            <w:szCs w:val="24"/>
          </w:rPr>
          <m:t>+</m:t>
        </m:r>
        <m:sSubSup>
          <m:sSubSupPr>
            <m:ctrlPr>
              <w:rPr>
                <w:rFonts w:ascii="Cambria Math" w:hAnsi="Cambria Math" w:cs="Times New Roman"/>
                <w:i/>
                <w:sz w:val="24"/>
                <w:szCs w:val="24"/>
              </w:rPr>
            </m:ctrlPr>
          </m:sSubSupPr>
          <m:e>
            <m:r>
              <w:rPr>
                <w:rFonts w:ascii="Cambria Math" w:hAnsi="Cambria Math" w:cs="Times New Roman"/>
                <w:sz w:val="24"/>
                <w:szCs w:val="24"/>
              </w:rPr>
              <m:t>CO</m:t>
            </m:r>
          </m:e>
          <m:sub>
            <m:r>
              <w:rPr>
                <w:rFonts w:ascii="Cambria Math" w:hAnsi="Cambria Math" w:cs="Times New Roman"/>
                <w:sz w:val="24"/>
                <w:szCs w:val="24"/>
              </w:rPr>
              <m:t>3</m:t>
            </m:r>
          </m:sub>
          <m:sup>
            <m:r>
              <w:rPr>
                <w:rFonts w:ascii="Cambria Math" w:hAnsi="Cambria Math" w:cs="Times New Roman"/>
                <w:sz w:val="24"/>
                <w:szCs w:val="24"/>
              </w:rPr>
              <m:t>--</m:t>
            </m:r>
          </m:sup>
        </m:sSubSup>
        <m:r>
          <w:rPr>
            <w:rFonts w:ascii="Cambria Math" w:hAnsi="Cambria Math" w:cs="Times New Roman"/>
            <w:sz w:val="24"/>
            <w:szCs w:val="24"/>
          </w:rPr>
          <m:t>→</m:t>
        </m:r>
        <m:sSup>
          <m:sSupPr>
            <m:ctrlPr>
              <w:rPr>
                <w:rFonts w:ascii="Cambria Math" w:hAnsi="Cambria Math" w:cs="Times New Roman"/>
                <w:i/>
                <w:sz w:val="24"/>
                <w:szCs w:val="24"/>
              </w:rPr>
            </m:ctrlPr>
          </m:sSupPr>
          <m:e>
            <m:sSub>
              <m:sSubPr>
                <m:ctrlPr>
                  <w:rPr>
                    <w:rFonts w:ascii="Cambria Math" w:hAnsi="Cambria Math" w:cs="Times New Roman"/>
                    <w:i/>
                    <w:sz w:val="24"/>
                    <w:szCs w:val="24"/>
                  </w:rPr>
                </m:ctrlPr>
              </m:sSubPr>
              <m:e>
                <m:r>
                  <w:rPr>
                    <w:rFonts w:ascii="Cambria Math" w:hAnsi="Cambria Math" w:cs="Times New Roman"/>
                    <w:sz w:val="24"/>
                    <w:szCs w:val="24"/>
                  </w:rPr>
                  <m:t>H</m:t>
                </m:r>
              </m:e>
              <m:sub>
                <m:r>
                  <w:rPr>
                    <w:rFonts w:ascii="Cambria Math" w:hAnsi="Cambria Math" w:cs="Times New Roman"/>
                    <w:sz w:val="24"/>
                    <w:szCs w:val="24"/>
                  </w:rPr>
                  <m:t>2</m:t>
                </m:r>
              </m:sub>
            </m:sSub>
            <m:r>
              <w:rPr>
                <w:rFonts w:ascii="Cambria Math" w:hAnsi="Cambria Math" w:cs="Times New Roman"/>
                <w:sz w:val="24"/>
                <w:szCs w:val="24"/>
              </w:rPr>
              <m:t>O+</m:t>
            </m:r>
            <m:sSub>
              <m:sSubPr>
                <m:ctrlPr>
                  <w:rPr>
                    <w:rFonts w:ascii="Cambria Math" w:hAnsi="Cambria Math" w:cs="Times New Roman"/>
                    <w:i/>
                    <w:sz w:val="24"/>
                    <w:szCs w:val="24"/>
                  </w:rPr>
                </m:ctrlPr>
              </m:sSubPr>
              <m:e>
                <m:r>
                  <w:rPr>
                    <w:rFonts w:ascii="Cambria Math" w:hAnsi="Cambria Math" w:cs="Times New Roman"/>
                    <w:sz w:val="24"/>
                    <w:szCs w:val="24"/>
                  </w:rPr>
                  <m:t>CO</m:t>
                </m:r>
              </m:e>
              <m:sub>
                <m:r>
                  <w:rPr>
                    <w:rFonts w:ascii="Cambria Math" w:hAnsi="Cambria Math" w:cs="Times New Roman"/>
                    <w:sz w:val="24"/>
                    <w:szCs w:val="24"/>
                  </w:rPr>
                  <m:t>2</m:t>
                </m:r>
              </m:sub>
            </m:sSub>
            <m:r>
              <w:rPr>
                <w:rFonts w:ascii="Cambria Math" w:hAnsi="Cambria Math" w:cs="Times New Roman"/>
                <w:sz w:val="24"/>
                <w:szCs w:val="24"/>
              </w:rPr>
              <m:t>+2e</m:t>
            </m:r>
          </m:e>
          <m:sup>
            <m:r>
              <w:rPr>
                <w:rFonts w:ascii="Cambria Math" w:hAnsi="Cambria Math" w:cs="Times New Roman"/>
                <w:sz w:val="24"/>
                <w:szCs w:val="24"/>
              </w:rPr>
              <m:t>-</m:t>
            </m:r>
          </m:sup>
        </m:sSup>
      </m:oMath>
    </w:p>
    <w:p w14:paraId="37F518B7" w14:textId="77777777" w:rsidR="00A14161" w:rsidRPr="001B7B07" w:rsidRDefault="00A14161" w:rsidP="00DE0EC8">
      <w:pPr>
        <w:pStyle w:val="Paragrafoelenco"/>
        <w:numPr>
          <w:ilvl w:val="0"/>
          <w:numId w:val="12"/>
        </w:numPr>
        <w:spacing w:after="120"/>
        <w:ind w:left="0" w:firstLine="0"/>
        <w:rPr>
          <w:rFonts w:ascii="Times New Roman" w:hAnsi="Times New Roman" w:cs="Times New Roman"/>
          <w:sz w:val="24"/>
          <w:szCs w:val="24"/>
        </w:rPr>
      </w:pPr>
      <w:r w:rsidRPr="001B7B07">
        <w:rPr>
          <w:rFonts w:ascii="Times New Roman" w:hAnsi="Times New Roman" w:cs="Times New Roman"/>
          <w:sz w:val="24"/>
          <w:szCs w:val="24"/>
        </w:rPr>
        <w:t xml:space="preserve">Reazione catodica: </w:t>
      </w:r>
      <m:oMath>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2</m:t>
            </m:r>
          </m:den>
        </m:f>
        <m:sSub>
          <m:sSubPr>
            <m:ctrlPr>
              <w:rPr>
                <w:rFonts w:ascii="Cambria Math" w:hAnsi="Cambria Math" w:cs="Times New Roman"/>
                <w:i/>
                <w:sz w:val="24"/>
                <w:szCs w:val="24"/>
              </w:rPr>
            </m:ctrlPr>
          </m:sSubPr>
          <m:e>
            <m:r>
              <w:rPr>
                <w:rFonts w:ascii="Cambria Math" w:hAnsi="Cambria Math" w:cs="Times New Roman"/>
                <w:sz w:val="24"/>
                <w:szCs w:val="24"/>
              </w:rPr>
              <m:t>O</m:t>
            </m:r>
          </m:e>
          <m:sub>
            <m:r>
              <w:rPr>
                <w:rFonts w:ascii="Cambria Math" w:hAnsi="Cambria Math" w:cs="Times New Roman"/>
                <w:sz w:val="24"/>
                <w:szCs w:val="24"/>
              </w:rPr>
              <m:t>2</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CO</m:t>
            </m:r>
          </m:e>
          <m:sub>
            <m:r>
              <w:rPr>
                <w:rFonts w:ascii="Cambria Math" w:hAnsi="Cambria Math" w:cs="Times New Roman"/>
                <w:sz w:val="24"/>
                <w:szCs w:val="24"/>
              </w:rPr>
              <m:t>2</m:t>
            </m:r>
          </m:sub>
        </m:sSub>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2e</m:t>
            </m:r>
          </m:e>
          <m:sup>
            <m:r>
              <w:rPr>
                <w:rFonts w:ascii="Cambria Math" w:hAnsi="Cambria Math" w:cs="Times New Roman"/>
                <w:sz w:val="24"/>
                <w:szCs w:val="24"/>
              </w:rPr>
              <m:t>-</m:t>
            </m:r>
          </m:sup>
        </m:sSup>
        <m:r>
          <w:rPr>
            <w:rFonts w:ascii="Cambria Math" w:hAnsi="Cambria Math" w:cs="Times New Roman"/>
            <w:sz w:val="24"/>
            <w:szCs w:val="24"/>
          </w:rPr>
          <m:t>→</m:t>
        </m:r>
        <m:sSubSup>
          <m:sSubSupPr>
            <m:ctrlPr>
              <w:rPr>
                <w:rFonts w:ascii="Cambria Math" w:hAnsi="Cambria Math" w:cs="Times New Roman"/>
                <w:i/>
                <w:sz w:val="24"/>
                <w:szCs w:val="24"/>
              </w:rPr>
            </m:ctrlPr>
          </m:sSubSupPr>
          <m:e>
            <m:r>
              <w:rPr>
                <w:rFonts w:ascii="Cambria Math" w:hAnsi="Cambria Math" w:cs="Times New Roman"/>
                <w:sz w:val="24"/>
                <w:szCs w:val="24"/>
              </w:rPr>
              <m:t>CO</m:t>
            </m:r>
          </m:e>
          <m:sub>
            <m:r>
              <w:rPr>
                <w:rFonts w:ascii="Cambria Math" w:hAnsi="Cambria Math" w:cs="Times New Roman"/>
                <w:sz w:val="24"/>
                <w:szCs w:val="24"/>
              </w:rPr>
              <m:t>3</m:t>
            </m:r>
          </m:sub>
          <m:sup>
            <m:r>
              <w:rPr>
                <w:rFonts w:ascii="Cambria Math" w:hAnsi="Cambria Math" w:cs="Times New Roman"/>
                <w:sz w:val="24"/>
                <w:szCs w:val="24"/>
              </w:rPr>
              <m:t>--</m:t>
            </m:r>
          </m:sup>
        </m:sSubSup>
      </m:oMath>
    </w:p>
    <w:p w14:paraId="30926841" w14:textId="77777777" w:rsidR="00B16824" w:rsidRDefault="00A14161" w:rsidP="005E44D9">
      <w:pPr>
        <w:spacing w:after="120"/>
        <w:rPr>
          <w:rFonts w:ascii="Times New Roman" w:hAnsi="Times New Roman" w:cs="Times New Roman"/>
          <w:sz w:val="24"/>
          <w:szCs w:val="24"/>
        </w:rPr>
      </w:pPr>
      <w:r w:rsidRPr="001B7B07">
        <w:rPr>
          <w:rFonts w:ascii="Times New Roman" w:hAnsi="Times New Roman" w:cs="Times New Roman"/>
          <w:sz w:val="24"/>
          <w:szCs w:val="24"/>
        </w:rPr>
        <w:t>Grazie alle alte temperature necessarie è possibile operare con combustibili diversi dal solo idrogeno, ad esempio si può alimentare la cella con metano; inoltre, vi è anche la possibilità di cogenerare. Il catalizzatore non è sensibile alla CO</w:t>
      </w:r>
      <w:r w:rsidRPr="001B7B07">
        <w:rPr>
          <w:rFonts w:ascii="Times New Roman" w:hAnsi="Times New Roman" w:cs="Times New Roman"/>
          <w:sz w:val="24"/>
          <w:szCs w:val="24"/>
          <w:vertAlign w:val="subscript"/>
        </w:rPr>
        <w:t>2</w:t>
      </w:r>
      <w:r w:rsidRPr="001B7B07">
        <w:rPr>
          <w:rFonts w:ascii="Times New Roman" w:hAnsi="Times New Roman" w:cs="Times New Roman"/>
          <w:sz w:val="24"/>
          <w:szCs w:val="24"/>
        </w:rPr>
        <w:t>, anzi questa è richiesta al catodo per far fluire gli ioni; inoltre, l’anidride carbonica generata all’anodo viene ricircolata al catodo.</w:t>
      </w:r>
      <w:r w:rsidR="00B16824">
        <w:rPr>
          <w:rFonts w:ascii="Times New Roman" w:hAnsi="Times New Roman" w:cs="Times New Roman"/>
          <w:sz w:val="24"/>
          <w:szCs w:val="24"/>
        </w:rPr>
        <w:t xml:space="preserve"> </w:t>
      </w:r>
    </w:p>
    <w:p w14:paraId="2A274168" w14:textId="77777777" w:rsidR="00B16824" w:rsidRDefault="00A14161" w:rsidP="005E44D9">
      <w:pPr>
        <w:spacing w:after="120"/>
        <w:rPr>
          <w:rFonts w:ascii="Times New Roman" w:hAnsi="Times New Roman" w:cs="Times New Roman"/>
          <w:sz w:val="24"/>
          <w:szCs w:val="24"/>
        </w:rPr>
      </w:pPr>
      <w:r w:rsidRPr="001B7B07">
        <w:rPr>
          <w:rFonts w:ascii="Times New Roman" w:hAnsi="Times New Roman" w:cs="Times New Roman"/>
          <w:sz w:val="24"/>
          <w:szCs w:val="24"/>
        </w:rPr>
        <w:t>I principali svantaggi relativi a queste celle sono: l’elevata corrosività dell’elettrolita, la dissoluzione del catodo e la scarsa tolleranza ai composti solforosi (il quantitativo di zolfo ammissibile deve essere inferiore a 1 ppm). I rendimenti ottenibili sono attorno al 45-50 %.</w:t>
      </w:r>
      <w:r w:rsidR="00B16824">
        <w:rPr>
          <w:rFonts w:ascii="Times New Roman" w:hAnsi="Times New Roman" w:cs="Times New Roman"/>
          <w:sz w:val="24"/>
          <w:szCs w:val="24"/>
        </w:rPr>
        <w:t xml:space="preserve"> </w:t>
      </w:r>
    </w:p>
    <w:p w14:paraId="059FDEE9" w14:textId="3B32E27A" w:rsidR="00A14161" w:rsidRDefault="00A14161" w:rsidP="005E44D9">
      <w:pPr>
        <w:spacing w:after="120"/>
        <w:rPr>
          <w:rFonts w:ascii="Times New Roman" w:hAnsi="Times New Roman" w:cs="Times New Roman"/>
          <w:sz w:val="24"/>
          <w:szCs w:val="24"/>
        </w:rPr>
      </w:pPr>
      <w:r w:rsidRPr="001B7B07">
        <w:rPr>
          <w:rFonts w:ascii="Times New Roman" w:hAnsi="Times New Roman" w:cs="Times New Roman"/>
          <w:sz w:val="24"/>
          <w:szCs w:val="24"/>
        </w:rPr>
        <w:t>Il mercato di interesse delle MCFC riguarda applicazioni stazionarie per la generazione di energia elettrica su larga scala. [</w:t>
      </w:r>
      <w:r w:rsidR="002D1283">
        <w:rPr>
          <w:rFonts w:ascii="Times New Roman" w:hAnsi="Times New Roman" w:cs="Times New Roman"/>
          <w:sz w:val="24"/>
          <w:szCs w:val="24"/>
        </w:rPr>
        <w:t>5</w:t>
      </w:r>
      <w:r w:rsidRPr="001B7B07">
        <w:rPr>
          <w:rFonts w:ascii="Times New Roman" w:hAnsi="Times New Roman" w:cs="Times New Roman"/>
          <w:sz w:val="24"/>
          <w:szCs w:val="24"/>
        </w:rPr>
        <w:t>]</w:t>
      </w:r>
    </w:p>
    <w:p w14:paraId="440C67B2" w14:textId="77777777" w:rsidR="00534A40" w:rsidRPr="001B7B07" w:rsidRDefault="00534A40" w:rsidP="005E44D9">
      <w:pPr>
        <w:spacing w:after="120"/>
        <w:rPr>
          <w:rFonts w:ascii="Times New Roman" w:hAnsi="Times New Roman" w:cs="Times New Roman"/>
          <w:sz w:val="24"/>
          <w:szCs w:val="24"/>
        </w:rPr>
      </w:pPr>
    </w:p>
    <w:p w14:paraId="61373B0D" w14:textId="77777777" w:rsidR="00A14161" w:rsidRPr="001B7B07" w:rsidRDefault="00A14161" w:rsidP="005E44D9">
      <w:pPr>
        <w:spacing w:after="120"/>
        <w:jc w:val="center"/>
        <w:rPr>
          <w:rFonts w:ascii="Times New Roman" w:hAnsi="Times New Roman" w:cs="Times New Roman"/>
          <w:sz w:val="24"/>
          <w:szCs w:val="24"/>
        </w:rPr>
      </w:pPr>
      <w:r w:rsidRPr="001B7B07">
        <w:rPr>
          <w:rFonts w:ascii="Times New Roman" w:hAnsi="Times New Roman" w:cs="Times New Roman"/>
          <w:noProof/>
        </w:rPr>
        <w:lastRenderedPageBreak/>
        <w:drawing>
          <wp:inline distT="0" distB="0" distL="0" distR="0" wp14:anchorId="5BEA4699" wp14:editId="248E0A45">
            <wp:extent cx="2155288" cy="2523527"/>
            <wp:effectExtent l="0" t="0" r="0" b="0"/>
            <wp:docPr id="1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5">
                      <a:extLst>
                        <a:ext uri="{28A0092B-C50C-407E-A947-70E740481C1C}">
                          <a14:useLocalDpi xmlns:a14="http://schemas.microsoft.com/office/drawing/2010/main" val="0"/>
                        </a:ext>
                      </a:extLst>
                    </a:blip>
                    <a:srcRect l="68221" t="1720" r="1465" b="16055"/>
                    <a:stretch/>
                  </pic:blipFill>
                  <pic:spPr bwMode="auto">
                    <a:xfrm>
                      <a:off x="0" y="0"/>
                      <a:ext cx="2175128" cy="2546756"/>
                    </a:xfrm>
                    <a:prstGeom prst="rect">
                      <a:avLst/>
                    </a:prstGeom>
                    <a:noFill/>
                    <a:ln>
                      <a:noFill/>
                    </a:ln>
                    <a:extLst>
                      <a:ext uri="{53640926-AAD7-44D8-BBD7-CCE9431645EC}">
                        <a14:shadowObscured xmlns:a14="http://schemas.microsoft.com/office/drawing/2010/main"/>
                      </a:ext>
                    </a:extLst>
                  </pic:spPr>
                </pic:pic>
              </a:graphicData>
            </a:graphic>
          </wp:inline>
        </w:drawing>
      </w:r>
    </w:p>
    <w:p w14:paraId="1EE15A96" w14:textId="4C9862C6" w:rsidR="00A14161" w:rsidRPr="006569F1" w:rsidRDefault="00D95A6E" w:rsidP="005E44D9">
      <w:pPr>
        <w:spacing w:after="120"/>
        <w:jc w:val="center"/>
        <w:rPr>
          <w:rFonts w:ascii="Times New Roman" w:hAnsi="Times New Roman" w:cs="Times New Roman"/>
        </w:rPr>
      </w:pPr>
      <w:r w:rsidRPr="00D95A6E">
        <w:rPr>
          <w:rFonts w:ascii="Times New Roman" w:hAnsi="Times New Roman" w:cs="Times New Roman"/>
          <w:b/>
          <w:bCs/>
        </w:rPr>
        <w:t>Figura</w:t>
      </w:r>
      <w:r>
        <w:rPr>
          <w:rFonts w:ascii="Times New Roman" w:hAnsi="Times New Roman" w:cs="Times New Roman"/>
          <w:b/>
          <w:bCs/>
        </w:rPr>
        <w:t xml:space="preserve"> 1.6</w:t>
      </w:r>
      <w:r w:rsidRPr="006569F1">
        <w:rPr>
          <w:rFonts w:ascii="Times New Roman" w:hAnsi="Times New Roman" w:cs="Times New Roman"/>
          <w:color w:val="FF0000"/>
        </w:rPr>
        <w:t xml:space="preserve"> </w:t>
      </w:r>
      <w:r w:rsidR="00A14161" w:rsidRPr="006569F1">
        <w:rPr>
          <w:rFonts w:ascii="Times New Roman" w:hAnsi="Times New Roman" w:cs="Times New Roman"/>
        </w:rPr>
        <w:t>Schema cella a combustibile a carbonati fusi (MCFC). [</w:t>
      </w:r>
      <w:r w:rsidR="002D1283">
        <w:rPr>
          <w:rFonts w:ascii="Times New Roman" w:hAnsi="Times New Roman" w:cs="Times New Roman"/>
        </w:rPr>
        <w:t>6</w:t>
      </w:r>
      <w:r w:rsidR="00A14161" w:rsidRPr="006569F1">
        <w:rPr>
          <w:rFonts w:ascii="Times New Roman" w:hAnsi="Times New Roman" w:cs="Times New Roman"/>
        </w:rPr>
        <w:t>]</w:t>
      </w:r>
    </w:p>
    <w:p w14:paraId="465CDF72" w14:textId="77777777" w:rsidR="00A14161" w:rsidRPr="001B7B07" w:rsidRDefault="00A14161" w:rsidP="005E44D9">
      <w:pPr>
        <w:spacing w:after="120"/>
        <w:rPr>
          <w:rFonts w:ascii="Times New Roman" w:hAnsi="Times New Roman" w:cs="Times New Roman"/>
          <w:sz w:val="24"/>
          <w:szCs w:val="24"/>
        </w:rPr>
      </w:pPr>
    </w:p>
    <w:p w14:paraId="1435995C" w14:textId="55D40C74" w:rsidR="00A14161" w:rsidRPr="006569F1" w:rsidRDefault="00A14161" w:rsidP="005E44D9">
      <w:pPr>
        <w:spacing w:after="120"/>
        <w:rPr>
          <w:rFonts w:ascii="Times New Roman" w:hAnsi="Times New Roman" w:cs="Times New Roman"/>
          <w:i/>
          <w:iCs/>
          <w:sz w:val="24"/>
          <w:szCs w:val="24"/>
        </w:rPr>
      </w:pPr>
      <w:r w:rsidRPr="00917B1B">
        <w:rPr>
          <w:rFonts w:ascii="Times New Roman" w:hAnsi="Times New Roman" w:cs="Times New Roman"/>
          <w:b/>
          <w:bCs/>
          <w:i/>
          <w:iCs/>
          <w:sz w:val="24"/>
          <w:szCs w:val="24"/>
        </w:rPr>
        <w:t>SOFC</w:t>
      </w:r>
      <w:r w:rsidRPr="006569F1">
        <w:rPr>
          <w:rFonts w:ascii="Times New Roman" w:hAnsi="Times New Roman" w:cs="Times New Roman"/>
          <w:i/>
          <w:iCs/>
          <w:sz w:val="24"/>
          <w:szCs w:val="24"/>
        </w:rPr>
        <w:t xml:space="preserve"> – Solid Oxide Fuel Cells</w:t>
      </w:r>
    </w:p>
    <w:p w14:paraId="67492A2C" w14:textId="23B2308A" w:rsidR="00A14161" w:rsidRPr="001B7B07" w:rsidRDefault="00A14161" w:rsidP="005E44D9">
      <w:pPr>
        <w:spacing w:after="120"/>
        <w:rPr>
          <w:rFonts w:ascii="Times New Roman" w:hAnsi="Times New Roman" w:cs="Times New Roman"/>
          <w:sz w:val="24"/>
          <w:szCs w:val="24"/>
        </w:rPr>
      </w:pPr>
      <w:r w:rsidRPr="001B7B07">
        <w:rPr>
          <w:rFonts w:ascii="Times New Roman" w:hAnsi="Times New Roman" w:cs="Times New Roman"/>
          <w:sz w:val="24"/>
          <w:szCs w:val="24"/>
        </w:rPr>
        <w:t>Analogamente alle MCFC, anche nelle SOFC (</w:t>
      </w:r>
      <w:r w:rsidR="007D0277" w:rsidRPr="00D95A6E">
        <w:rPr>
          <w:rFonts w:ascii="Times New Roman" w:hAnsi="Times New Roman" w:cs="Times New Roman"/>
          <w:b/>
          <w:bCs/>
        </w:rPr>
        <w:t>Figura</w:t>
      </w:r>
      <w:r w:rsidR="007D0277">
        <w:rPr>
          <w:rFonts w:ascii="Times New Roman" w:hAnsi="Times New Roman" w:cs="Times New Roman"/>
          <w:b/>
          <w:bCs/>
        </w:rPr>
        <w:t xml:space="preserve"> 1.7</w:t>
      </w:r>
      <w:r w:rsidRPr="001B7B07">
        <w:rPr>
          <w:rFonts w:ascii="Times New Roman" w:hAnsi="Times New Roman" w:cs="Times New Roman"/>
          <w:sz w:val="24"/>
          <w:szCs w:val="24"/>
        </w:rPr>
        <w:t xml:space="preserve">) avviene il processo di reforming interno ad alta temperatura (fino a 1000 °C). Le SOFC impiegano un elettrolita solido, costituito in genere da ossido di zirconio drogato con piccole quantità di ossido di ittrio, per garantire buone proprietà di conduzione ionica, eliminando anche i tipici problemi dovuti a corrosione ed evaporazione, presenti nelle celle con elettrolita liquido. </w:t>
      </w:r>
    </w:p>
    <w:p w14:paraId="7CE3CC52" w14:textId="77777777" w:rsidR="00A14161" w:rsidRPr="001B7B07" w:rsidRDefault="00A14161" w:rsidP="005E44D9">
      <w:pPr>
        <w:spacing w:after="120"/>
        <w:rPr>
          <w:rFonts w:ascii="Times New Roman" w:hAnsi="Times New Roman" w:cs="Times New Roman"/>
          <w:sz w:val="24"/>
          <w:szCs w:val="24"/>
        </w:rPr>
      </w:pPr>
      <w:r w:rsidRPr="001B7B07">
        <w:rPr>
          <w:rFonts w:ascii="Times New Roman" w:hAnsi="Times New Roman" w:cs="Times New Roman"/>
          <w:sz w:val="24"/>
          <w:szCs w:val="24"/>
        </w:rPr>
        <w:t>Le reazioni che coinvolgono una SOFC sono:</w:t>
      </w:r>
    </w:p>
    <w:p w14:paraId="4A226D09" w14:textId="77777777" w:rsidR="00A14161" w:rsidRPr="001B7B07" w:rsidRDefault="00A14161" w:rsidP="00DE0EC8">
      <w:pPr>
        <w:pStyle w:val="Paragrafoelenco"/>
        <w:numPr>
          <w:ilvl w:val="0"/>
          <w:numId w:val="12"/>
        </w:numPr>
        <w:spacing w:after="120"/>
        <w:ind w:left="0" w:firstLine="0"/>
        <w:rPr>
          <w:rFonts w:ascii="Times New Roman" w:hAnsi="Times New Roman" w:cs="Times New Roman"/>
          <w:sz w:val="24"/>
          <w:szCs w:val="24"/>
        </w:rPr>
      </w:pPr>
      <w:r w:rsidRPr="001B7B07">
        <w:rPr>
          <w:rFonts w:ascii="Times New Roman" w:hAnsi="Times New Roman" w:cs="Times New Roman"/>
          <w:sz w:val="24"/>
          <w:szCs w:val="24"/>
        </w:rPr>
        <w:t xml:space="preserve">Reazione anodica: </w:t>
      </w:r>
      <m:oMath>
        <m:sSub>
          <m:sSubPr>
            <m:ctrlPr>
              <w:rPr>
                <w:rFonts w:ascii="Cambria Math" w:hAnsi="Cambria Math" w:cs="Times New Roman"/>
                <w:i/>
                <w:sz w:val="24"/>
                <w:szCs w:val="24"/>
              </w:rPr>
            </m:ctrlPr>
          </m:sSubPr>
          <m:e>
            <m:r>
              <w:rPr>
                <w:rFonts w:ascii="Cambria Math" w:hAnsi="Cambria Math" w:cs="Times New Roman"/>
                <w:sz w:val="24"/>
                <w:szCs w:val="24"/>
              </w:rPr>
              <m:t>2H</m:t>
            </m:r>
          </m:e>
          <m:sub>
            <m:r>
              <w:rPr>
                <w:rFonts w:ascii="Cambria Math" w:hAnsi="Cambria Math" w:cs="Times New Roman"/>
                <w:sz w:val="24"/>
                <w:szCs w:val="24"/>
              </w:rPr>
              <m:t>2</m:t>
            </m:r>
          </m:sub>
        </m:sSub>
        <m:r>
          <w:rPr>
            <w:rFonts w:ascii="Cambria Math" w:hAnsi="Cambria Math" w:cs="Times New Roman"/>
            <w:sz w:val="24"/>
            <w:szCs w:val="24"/>
          </w:rPr>
          <m:t>+</m:t>
        </m:r>
        <m:sSubSup>
          <m:sSubSupPr>
            <m:ctrlPr>
              <w:rPr>
                <w:rFonts w:ascii="Cambria Math" w:hAnsi="Cambria Math" w:cs="Times New Roman"/>
                <w:i/>
                <w:sz w:val="24"/>
                <w:szCs w:val="24"/>
              </w:rPr>
            </m:ctrlPr>
          </m:sSubSupPr>
          <m:e>
            <m:r>
              <w:rPr>
                <w:rFonts w:ascii="Cambria Math" w:hAnsi="Cambria Math" w:cs="Times New Roman"/>
                <w:sz w:val="24"/>
                <w:szCs w:val="24"/>
              </w:rPr>
              <m:t>O</m:t>
            </m:r>
          </m:e>
          <m:sub>
            <m:r>
              <w:rPr>
                <w:rFonts w:ascii="Cambria Math" w:hAnsi="Cambria Math" w:cs="Times New Roman"/>
                <w:sz w:val="24"/>
                <w:szCs w:val="24"/>
              </w:rPr>
              <m:t>2</m:t>
            </m:r>
          </m:sub>
          <m:sup>
            <m:r>
              <w:rPr>
                <w:rFonts w:ascii="Cambria Math" w:hAnsi="Cambria Math" w:cs="Times New Roman"/>
                <w:sz w:val="24"/>
                <w:szCs w:val="24"/>
              </w:rPr>
              <m:t>--</m:t>
            </m:r>
          </m:sup>
        </m:sSubSup>
        <m:r>
          <w:rPr>
            <w:rFonts w:ascii="Cambria Math" w:hAnsi="Cambria Math" w:cs="Times New Roman"/>
            <w:sz w:val="24"/>
            <w:szCs w:val="24"/>
          </w:rPr>
          <m:t>→</m:t>
        </m:r>
        <m:sSup>
          <m:sSupPr>
            <m:ctrlPr>
              <w:rPr>
                <w:rFonts w:ascii="Cambria Math" w:hAnsi="Cambria Math" w:cs="Times New Roman"/>
                <w:i/>
                <w:sz w:val="24"/>
                <w:szCs w:val="24"/>
              </w:rPr>
            </m:ctrlPr>
          </m:sSupPr>
          <m:e>
            <m:sSub>
              <m:sSubPr>
                <m:ctrlPr>
                  <w:rPr>
                    <w:rFonts w:ascii="Cambria Math" w:hAnsi="Cambria Math" w:cs="Times New Roman"/>
                    <w:i/>
                    <w:sz w:val="24"/>
                    <w:szCs w:val="24"/>
                  </w:rPr>
                </m:ctrlPr>
              </m:sSubPr>
              <m:e>
                <m:r>
                  <w:rPr>
                    <w:rFonts w:ascii="Cambria Math" w:hAnsi="Cambria Math" w:cs="Times New Roman"/>
                    <w:sz w:val="24"/>
                    <w:szCs w:val="24"/>
                  </w:rPr>
                  <m:t>2H</m:t>
                </m:r>
              </m:e>
              <m:sub>
                <m:r>
                  <w:rPr>
                    <w:rFonts w:ascii="Cambria Math" w:hAnsi="Cambria Math" w:cs="Times New Roman"/>
                    <w:sz w:val="24"/>
                    <w:szCs w:val="24"/>
                  </w:rPr>
                  <m:t>2</m:t>
                </m:r>
              </m:sub>
            </m:sSub>
            <m:r>
              <w:rPr>
                <w:rFonts w:ascii="Cambria Math" w:hAnsi="Cambria Math" w:cs="Times New Roman"/>
                <w:sz w:val="24"/>
                <w:szCs w:val="24"/>
              </w:rPr>
              <m:t>O+CO+4e</m:t>
            </m:r>
          </m:e>
          <m:sup>
            <m:r>
              <w:rPr>
                <w:rFonts w:ascii="Cambria Math" w:hAnsi="Cambria Math" w:cs="Times New Roman"/>
                <w:sz w:val="24"/>
                <w:szCs w:val="24"/>
              </w:rPr>
              <m:t>-</m:t>
            </m:r>
          </m:sup>
        </m:sSup>
      </m:oMath>
    </w:p>
    <w:p w14:paraId="25BDC6DE" w14:textId="77777777" w:rsidR="00A14161" w:rsidRPr="001B7B07" w:rsidRDefault="00A14161" w:rsidP="00DE0EC8">
      <w:pPr>
        <w:pStyle w:val="Paragrafoelenco"/>
        <w:numPr>
          <w:ilvl w:val="0"/>
          <w:numId w:val="12"/>
        </w:numPr>
        <w:spacing w:after="120"/>
        <w:ind w:left="0" w:firstLine="0"/>
        <w:rPr>
          <w:rFonts w:ascii="Times New Roman" w:hAnsi="Times New Roman" w:cs="Times New Roman"/>
          <w:sz w:val="24"/>
          <w:szCs w:val="24"/>
        </w:rPr>
      </w:pPr>
      <w:r w:rsidRPr="001B7B07">
        <w:rPr>
          <w:rFonts w:ascii="Times New Roman" w:hAnsi="Times New Roman" w:cs="Times New Roman"/>
          <w:sz w:val="24"/>
          <w:szCs w:val="24"/>
        </w:rPr>
        <w:t xml:space="preserve">Reazione catodica: </w:t>
      </w:r>
      <m:oMath>
        <m:sSub>
          <m:sSubPr>
            <m:ctrlPr>
              <w:rPr>
                <w:rFonts w:ascii="Cambria Math" w:hAnsi="Cambria Math" w:cs="Times New Roman"/>
                <w:i/>
                <w:sz w:val="24"/>
                <w:szCs w:val="24"/>
              </w:rPr>
            </m:ctrlPr>
          </m:sSubPr>
          <m:e>
            <m:r>
              <w:rPr>
                <w:rFonts w:ascii="Cambria Math" w:hAnsi="Cambria Math" w:cs="Times New Roman"/>
                <w:sz w:val="24"/>
                <w:szCs w:val="24"/>
              </w:rPr>
              <m:t>O</m:t>
            </m:r>
          </m:e>
          <m:sub>
            <m:r>
              <w:rPr>
                <w:rFonts w:ascii="Cambria Math" w:hAnsi="Cambria Math" w:cs="Times New Roman"/>
                <w:sz w:val="24"/>
                <w:szCs w:val="24"/>
              </w:rPr>
              <m:t>2</m:t>
            </m:r>
          </m:sub>
        </m:sSub>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4e</m:t>
            </m:r>
          </m:e>
          <m:sup>
            <m:r>
              <w:rPr>
                <w:rFonts w:ascii="Cambria Math" w:hAnsi="Cambria Math" w:cs="Times New Roman"/>
                <w:sz w:val="24"/>
                <w:szCs w:val="24"/>
              </w:rPr>
              <m:t>-</m:t>
            </m:r>
          </m:sup>
        </m:sSup>
        <m:r>
          <w:rPr>
            <w:rFonts w:ascii="Cambria Math" w:hAnsi="Cambria Math" w:cs="Times New Roman"/>
            <w:sz w:val="24"/>
            <w:szCs w:val="24"/>
          </w:rPr>
          <m:t>→</m:t>
        </m:r>
        <m:sSubSup>
          <m:sSubSupPr>
            <m:ctrlPr>
              <w:rPr>
                <w:rFonts w:ascii="Cambria Math" w:hAnsi="Cambria Math" w:cs="Times New Roman"/>
                <w:i/>
                <w:sz w:val="24"/>
                <w:szCs w:val="24"/>
              </w:rPr>
            </m:ctrlPr>
          </m:sSubSupPr>
          <m:e>
            <m:r>
              <w:rPr>
                <w:rFonts w:ascii="Cambria Math" w:hAnsi="Cambria Math" w:cs="Times New Roman"/>
                <w:sz w:val="24"/>
                <w:szCs w:val="24"/>
              </w:rPr>
              <m:t>2O</m:t>
            </m:r>
          </m:e>
          <m:sub>
            <m:r>
              <w:rPr>
                <w:rFonts w:ascii="Cambria Math" w:hAnsi="Cambria Math" w:cs="Times New Roman"/>
                <w:sz w:val="24"/>
                <w:szCs w:val="24"/>
              </w:rPr>
              <m:t>2</m:t>
            </m:r>
          </m:sub>
          <m:sup>
            <m:r>
              <w:rPr>
                <w:rFonts w:ascii="Cambria Math" w:hAnsi="Cambria Math" w:cs="Times New Roman"/>
                <w:sz w:val="24"/>
                <w:szCs w:val="24"/>
              </w:rPr>
              <m:t>--</m:t>
            </m:r>
          </m:sup>
        </m:sSubSup>
      </m:oMath>
    </w:p>
    <w:p w14:paraId="452D8683" w14:textId="3CE5026A" w:rsidR="00A14161" w:rsidRDefault="00A14161" w:rsidP="005E44D9">
      <w:pPr>
        <w:spacing w:after="120"/>
        <w:rPr>
          <w:rFonts w:ascii="Times New Roman" w:hAnsi="Times New Roman" w:cs="Times New Roman"/>
          <w:sz w:val="24"/>
          <w:szCs w:val="24"/>
        </w:rPr>
      </w:pPr>
      <w:r w:rsidRPr="001B7B07">
        <w:rPr>
          <w:rFonts w:ascii="Times New Roman" w:hAnsi="Times New Roman" w:cs="Times New Roman"/>
          <w:sz w:val="24"/>
          <w:szCs w:val="24"/>
        </w:rPr>
        <w:t>Tuttavia, possibili problemi di stress termico possono derivare dalle differenze di espansione tra l'anodo e il catodo e l'elettrolita solido che potrebbero portare alla delaminazione.</w:t>
      </w:r>
      <w:r w:rsidR="00B16824">
        <w:rPr>
          <w:rFonts w:ascii="Times New Roman" w:hAnsi="Times New Roman" w:cs="Times New Roman"/>
          <w:sz w:val="24"/>
          <w:szCs w:val="24"/>
        </w:rPr>
        <w:t xml:space="preserve"> </w:t>
      </w:r>
      <w:r w:rsidRPr="001B7B07">
        <w:rPr>
          <w:rFonts w:ascii="Times New Roman" w:hAnsi="Times New Roman" w:cs="Times New Roman"/>
          <w:sz w:val="24"/>
          <w:szCs w:val="24"/>
        </w:rPr>
        <w:t>Queste tecnologie hanno un’efficienza oltre il 60-80% per i sistemi di cogenerazione e vengono impiegate in applicazioni stazionarie per la generazione di energia elettrica. [</w:t>
      </w:r>
      <w:r w:rsidR="007D0277">
        <w:rPr>
          <w:rFonts w:ascii="Times New Roman" w:hAnsi="Times New Roman" w:cs="Times New Roman"/>
          <w:sz w:val="24"/>
          <w:szCs w:val="24"/>
        </w:rPr>
        <w:t>5</w:t>
      </w:r>
      <w:r w:rsidRPr="001B7B07">
        <w:rPr>
          <w:rFonts w:ascii="Times New Roman" w:hAnsi="Times New Roman" w:cs="Times New Roman"/>
          <w:sz w:val="24"/>
          <w:szCs w:val="24"/>
        </w:rPr>
        <w:t>]</w:t>
      </w:r>
    </w:p>
    <w:p w14:paraId="437E46AD" w14:textId="77777777" w:rsidR="00534A40" w:rsidRPr="001B7B07" w:rsidRDefault="00534A40" w:rsidP="005E44D9">
      <w:pPr>
        <w:spacing w:after="120"/>
        <w:rPr>
          <w:rFonts w:ascii="Times New Roman" w:hAnsi="Times New Roman" w:cs="Times New Roman"/>
          <w:sz w:val="24"/>
          <w:szCs w:val="24"/>
        </w:rPr>
      </w:pPr>
    </w:p>
    <w:p w14:paraId="7E8E2A06" w14:textId="77777777" w:rsidR="00A14161" w:rsidRPr="001B7B07" w:rsidRDefault="00A14161" w:rsidP="005E44D9">
      <w:pPr>
        <w:spacing w:after="120"/>
        <w:jc w:val="center"/>
        <w:rPr>
          <w:rFonts w:ascii="Times New Roman" w:hAnsi="Times New Roman" w:cs="Times New Roman"/>
          <w:sz w:val="24"/>
          <w:szCs w:val="24"/>
        </w:rPr>
      </w:pPr>
      <w:r w:rsidRPr="001B7B07">
        <w:rPr>
          <w:rFonts w:ascii="Times New Roman" w:hAnsi="Times New Roman" w:cs="Times New Roman"/>
          <w:noProof/>
        </w:rPr>
        <w:drawing>
          <wp:inline distT="0" distB="0" distL="0" distR="0" wp14:anchorId="2287336D" wp14:editId="5E174A05">
            <wp:extent cx="2107728" cy="2620679"/>
            <wp:effectExtent l="0" t="0" r="0" b="0"/>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
                      <a:extLst>
                        <a:ext uri="{28A0092B-C50C-407E-A947-70E740481C1C}">
                          <a14:useLocalDpi xmlns:a14="http://schemas.microsoft.com/office/drawing/2010/main" val="0"/>
                        </a:ext>
                      </a:extLst>
                    </a:blip>
                    <a:srcRect l="35238" t="2064" r="38823" b="15342"/>
                    <a:stretch/>
                  </pic:blipFill>
                  <pic:spPr bwMode="auto">
                    <a:xfrm>
                      <a:off x="0" y="0"/>
                      <a:ext cx="2123673" cy="2640505"/>
                    </a:xfrm>
                    <a:prstGeom prst="rect">
                      <a:avLst/>
                    </a:prstGeom>
                    <a:noFill/>
                    <a:ln>
                      <a:noFill/>
                    </a:ln>
                    <a:extLst>
                      <a:ext uri="{53640926-AAD7-44D8-BBD7-CCE9431645EC}">
                        <a14:shadowObscured xmlns:a14="http://schemas.microsoft.com/office/drawing/2010/main"/>
                      </a:ext>
                    </a:extLst>
                  </pic:spPr>
                </pic:pic>
              </a:graphicData>
            </a:graphic>
          </wp:inline>
        </w:drawing>
      </w:r>
    </w:p>
    <w:p w14:paraId="127FEDC6" w14:textId="2B65D1C9" w:rsidR="005D1D06" w:rsidRPr="00901AA0" w:rsidRDefault="00D95A6E" w:rsidP="00901AA0">
      <w:pPr>
        <w:spacing w:after="120"/>
        <w:jc w:val="center"/>
        <w:rPr>
          <w:rFonts w:ascii="Times New Roman" w:hAnsi="Times New Roman" w:cs="Times New Roman"/>
        </w:rPr>
      </w:pPr>
      <w:r w:rsidRPr="00D95A6E">
        <w:rPr>
          <w:rFonts w:ascii="Times New Roman" w:hAnsi="Times New Roman" w:cs="Times New Roman"/>
          <w:b/>
          <w:bCs/>
        </w:rPr>
        <w:t>Figura</w:t>
      </w:r>
      <w:r>
        <w:rPr>
          <w:rFonts w:ascii="Times New Roman" w:hAnsi="Times New Roman" w:cs="Times New Roman"/>
          <w:b/>
          <w:bCs/>
        </w:rPr>
        <w:t xml:space="preserve"> 1.7</w:t>
      </w:r>
      <w:r w:rsidRPr="006569F1">
        <w:rPr>
          <w:rFonts w:ascii="Times New Roman" w:hAnsi="Times New Roman" w:cs="Times New Roman"/>
          <w:color w:val="FF0000"/>
        </w:rPr>
        <w:t xml:space="preserve"> </w:t>
      </w:r>
      <w:r w:rsidR="00A14161" w:rsidRPr="006569F1">
        <w:rPr>
          <w:rFonts w:ascii="Times New Roman" w:hAnsi="Times New Roman" w:cs="Times New Roman"/>
        </w:rPr>
        <w:t>Schema cella a combustibile ad ossidi solidi (SOFC). [</w:t>
      </w:r>
      <w:r w:rsidR="007D0277">
        <w:rPr>
          <w:rFonts w:ascii="Times New Roman" w:hAnsi="Times New Roman" w:cs="Times New Roman"/>
        </w:rPr>
        <w:t>6</w:t>
      </w:r>
      <w:r w:rsidR="00A14161" w:rsidRPr="006569F1">
        <w:rPr>
          <w:rFonts w:ascii="Times New Roman" w:hAnsi="Times New Roman" w:cs="Times New Roman"/>
        </w:rPr>
        <w:t>]</w:t>
      </w:r>
    </w:p>
    <w:p w14:paraId="56ECB35A" w14:textId="0DC02464" w:rsidR="00382C8D" w:rsidRPr="004B2035" w:rsidRDefault="00447281" w:rsidP="00901AA0">
      <w:pPr>
        <w:spacing w:after="120"/>
        <w:rPr>
          <w:rFonts w:ascii="Times New Roman" w:hAnsi="Times New Roman" w:cs="Times New Roman"/>
          <w:i/>
          <w:iCs/>
          <w:sz w:val="28"/>
          <w:szCs w:val="28"/>
        </w:rPr>
      </w:pPr>
      <w:r w:rsidRPr="004B2035">
        <w:rPr>
          <w:rFonts w:ascii="Times New Roman" w:hAnsi="Times New Roman" w:cs="Times New Roman"/>
          <w:i/>
          <w:iCs/>
          <w:sz w:val="28"/>
          <w:szCs w:val="28"/>
        </w:rPr>
        <w:lastRenderedPageBreak/>
        <w:t>1.</w:t>
      </w:r>
      <w:r w:rsidR="00382C8D" w:rsidRPr="004B2035">
        <w:rPr>
          <w:rFonts w:ascii="Times New Roman" w:hAnsi="Times New Roman" w:cs="Times New Roman"/>
          <w:i/>
          <w:iCs/>
          <w:sz w:val="28"/>
          <w:szCs w:val="28"/>
        </w:rPr>
        <w:t>3 Componenti principali di una PEMFC</w:t>
      </w:r>
    </w:p>
    <w:p w14:paraId="6D8EF1F6" w14:textId="07967803" w:rsidR="00654AED" w:rsidRPr="00363571" w:rsidRDefault="00654AED" w:rsidP="00901AA0">
      <w:pPr>
        <w:spacing w:after="120"/>
        <w:contextualSpacing/>
        <w:rPr>
          <w:rFonts w:ascii="Times New Roman" w:hAnsi="Times New Roman" w:cs="Times New Roman"/>
          <w:sz w:val="24"/>
          <w:szCs w:val="24"/>
        </w:rPr>
      </w:pPr>
      <w:r w:rsidRPr="00363571">
        <w:rPr>
          <w:rFonts w:ascii="Times New Roman" w:hAnsi="Times New Roman" w:cs="Times New Roman"/>
          <w:sz w:val="24"/>
          <w:szCs w:val="24"/>
        </w:rPr>
        <w:t xml:space="preserve">L’unità strutturale base di una PEMFC è definita MEA (Membrane Electrode Assembly) ed è costituita da una serie di componenti riportati in </w:t>
      </w:r>
      <w:r w:rsidR="007D0277" w:rsidRPr="00D95A6E">
        <w:rPr>
          <w:rFonts w:ascii="Times New Roman" w:hAnsi="Times New Roman" w:cs="Times New Roman"/>
          <w:b/>
          <w:bCs/>
        </w:rPr>
        <w:t>Figura 1.8</w:t>
      </w:r>
      <w:r w:rsidRPr="00363571">
        <w:rPr>
          <w:rFonts w:ascii="Times New Roman" w:hAnsi="Times New Roman" w:cs="Times New Roman"/>
          <w:sz w:val="24"/>
          <w:szCs w:val="24"/>
        </w:rPr>
        <w:t>:</w:t>
      </w:r>
    </w:p>
    <w:p w14:paraId="6DC03109" w14:textId="641C8AD7" w:rsidR="00382C8D" w:rsidRPr="00363571" w:rsidRDefault="00382C8D" w:rsidP="00901AA0">
      <w:pPr>
        <w:pStyle w:val="Paragrafoelenco"/>
        <w:numPr>
          <w:ilvl w:val="0"/>
          <w:numId w:val="1"/>
        </w:numPr>
        <w:spacing w:after="120"/>
        <w:ind w:left="0" w:firstLine="0"/>
        <w:rPr>
          <w:rFonts w:ascii="Times New Roman" w:hAnsi="Times New Roman" w:cs="Times New Roman"/>
          <w:sz w:val="24"/>
          <w:szCs w:val="24"/>
        </w:rPr>
      </w:pPr>
      <w:r w:rsidRPr="00363571">
        <w:rPr>
          <w:rFonts w:ascii="Times New Roman" w:hAnsi="Times New Roman" w:cs="Times New Roman"/>
          <w:sz w:val="24"/>
          <w:szCs w:val="24"/>
        </w:rPr>
        <w:t>Una coppia di strutture porose</w:t>
      </w:r>
      <w:r w:rsidR="00735194" w:rsidRPr="00363571">
        <w:rPr>
          <w:rFonts w:ascii="Times New Roman" w:hAnsi="Times New Roman" w:cs="Times New Roman"/>
          <w:sz w:val="24"/>
          <w:szCs w:val="24"/>
        </w:rPr>
        <w:t xml:space="preserve"> e conduttive</w:t>
      </w:r>
      <w:r w:rsidRPr="00363571">
        <w:rPr>
          <w:rFonts w:ascii="Times New Roman" w:hAnsi="Times New Roman" w:cs="Times New Roman"/>
          <w:sz w:val="24"/>
          <w:szCs w:val="24"/>
        </w:rPr>
        <w:t xml:space="preserve"> che permettono la diffusione di reagenti</w:t>
      </w:r>
      <w:r w:rsidR="00735194" w:rsidRPr="00363571">
        <w:rPr>
          <w:rFonts w:ascii="Times New Roman" w:hAnsi="Times New Roman" w:cs="Times New Roman"/>
          <w:sz w:val="24"/>
          <w:szCs w:val="24"/>
        </w:rPr>
        <w:t>/prodotti da e verso lo strato catalitico</w:t>
      </w:r>
      <w:r w:rsidRPr="00363571">
        <w:rPr>
          <w:rFonts w:ascii="Times New Roman" w:hAnsi="Times New Roman" w:cs="Times New Roman"/>
          <w:sz w:val="24"/>
          <w:szCs w:val="24"/>
        </w:rPr>
        <w:t xml:space="preserve"> e</w:t>
      </w:r>
      <w:r w:rsidR="00735194" w:rsidRPr="00363571">
        <w:rPr>
          <w:rFonts w:ascii="Times New Roman" w:hAnsi="Times New Roman" w:cs="Times New Roman"/>
          <w:sz w:val="24"/>
          <w:szCs w:val="24"/>
        </w:rPr>
        <w:t>, contemporaneamente,</w:t>
      </w:r>
      <w:r w:rsidRPr="00363571">
        <w:rPr>
          <w:rFonts w:ascii="Times New Roman" w:hAnsi="Times New Roman" w:cs="Times New Roman"/>
          <w:sz w:val="24"/>
          <w:szCs w:val="24"/>
        </w:rPr>
        <w:t xml:space="preserve"> conducono gli elettroni verso una coppia di piastre (Gas Diffusion Layers, GDL</w:t>
      </w:r>
      <w:r w:rsidR="000B775D" w:rsidRPr="00363571">
        <w:rPr>
          <w:rFonts w:ascii="Times New Roman" w:hAnsi="Times New Roman" w:cs="Times New Roman"/>
          <w:sz w:val="24"/>
          <w:szCs w:val="24"/>
        </w:rPr>
        <w:t>s</w:t>
      </w:r>
      <w:r w:rsidRPr="00363571">
        <w:rPr>
          <w:rFonts w:ascii="Times New Roman" w:hAnsi="Times New Roman" w:cs="Times New Roman"/>
          <w:sz w:val="24"/>
          <w:szCs w:val="24"/>
        </w:rPr>
        <w:t xml:space="preserve">); </w:t>
      </w:r>
    </w:p>
    <w:p w14:paraId="012624AD" w14:textId="1357DA31" w:rsidR="00382C8D" w:rsidRPr="00363571" w:rsidRDefault="00382C8D" w:rsidP="00901AA0">
      <w:pPr>
        <w:pStyle w:val="Paragrafoelenco"/>
        <w:numPr>
          <w:ilvl w:val="0"/>
          <w:numId w:val="1"/>
        </w:numPr>
        <w:spacing w:after="120"/>
        <w:ind w:left="0" w:firstLine="0"/>
        <w:rPr>
          <w:rFonts w:ascii="Times New Roman" w:hAnsi="Times New Roman" w:cs="Times New Roman"/>
          <w:sz w:val="24"/>
          <w:szCs w:val="24"/>
        </w:rPr>
      </w:pPr>
      <w:r w:rsidRPr="00363571">
        <w:rPr>
          <w:rFonts w:ascii="Times New Roman" w:hAnsi="Times New Roman" w:cs="Times New Roman"/>
          <w:sz w:val="24"/>
          <w:szCs w:val="24"/>
        </w:rPr>
        <w:t>Due piastre</w:t>
      </w:r>
      <w:r w:rsidR="00D9586D" w:rsidRPr="00363571">
        <w:rPr>
          <w:rFonts w:ascii="Times New Roman" w:hAnsi="Times New Roman" w:cs="Times New Roman"/>
          <w:sz w:val="24"/>
          <w:szCs w:val="24"/>
        </w:rPr>
        <w:t xml:space="preserve"> </w:t>
      </w:r>
      <w:r w:rsidRPr="00363571">
        <w:rPr>
          <w:rFonts w:ascii="Times New Roman" w:hAnsi="Times New Roman" w:cs="Times New Roman"/>
          <w:sz w:val="24"/>
          <w:szCs w:val="24"/>
        </w:rPr>
        <w:t>che fungono da canali distributori</w:t>
      </w:r>
      <w:r w:rsidR="00735194" w:rsidRPr="00363571">
        <w:rPr>
          <w:rFonts w:ascii="Times New Roman" w:hAnsi="Times New Roman" w:cs="Times New Roman"/>
          <w:sz w:val="24"/>
          <w:szCs w:val="24"/>
        </w:rPr>
        <w:t>/collettori del flusso d</w:t>
      </w:r>
      <w:r w:rsidRPr="00363571">
        <w:rPr>
          <w:rFonts w:ascii="Times New Roman" w:hAnsi="Times New Roman" w:cs="Times New Roman"/>
          <w:sz w:val="24"/>
          <w:szCs w:val="24"/>
        </w:rPr>
        <w:t>i reagenti</w:t>
      </w:r>
      <w:r w:rsidR="00735194" w:rsidRPr="00363571">
        <w:rPr>
          <w:rFonts w:ascii="Times New Roman" w:hAnsi="Times New Roman" w:cs="Times New Roman"/>
          <w:sz w:val="24"/>
          <w:szCs w:val="24"/>
        </w:rPr>
        <w:t>/prodotti</w:t>
      </w:r>
      <w:r w:rsidRPr="00363571">
        <w:rPr>
          <w:rFonts w:ascii="Times New Roman" w:hAnsi="Times New Roman" w:cs="Times New Roman"/>
          <w:sz w:val="24"/>
          <w:szCs w:val="24"/>
        </w:rPr>
        <w:t xml:space="preserve"> (Bipolar plates);</w:t>
      </w:r>
    </w:p>
    <w:p w14:paraId="2F59C4CF" w14:textId="1265BD51" w:rsidR="00382C8D" w:rsidRPr="00363571" w:rsidRDefault="00382C8D" w:rsidP="00901AA0">
      <w:pPr>
        <w:pStyle w:val="Paragrafoelenco"/>
        <w:numPr>
          <w:ilvl w:val="0"/>
          <w:numId w:val="1"/>
        </w:numPr>
        <w:spacing w:after="120"/>
        <w:ind w:left="0" w:firstLine="0"/>
        <w:rPr>
          <w:rFonts w:ascii="Times New Roman" w:hAnsi="Times New Roman" w:cs="Times New Roman"/>
          <w:sz w:val="24"/>
          <w:szCs w:val="24"/>
        </w:rPr>
      </w:pPr>
      <w:r w:rsidRPr="00363571">
        <w:rPr>
          <w:rFonts w:ascii="Times New Roman" w:hAnsi="Times New Roman" w:cs="Times New Roman"/>
          <w:sz w:val="24"/>
          <w:szCs w:val="24"/>
        </w:rPr>
        <w:t xml:space="preserve">Gli elettrodi </w:t>
      </w:r>
      <w:r w:rsidR="00D9586D" w:rsidRPr="00363571">
        <w:rPr>
          <w:rFonts w:ascii="Times New Roman" w:hAnsi="Times New Roman" w:cs="Times New Roman"/>
          <w:sz w:val="24"/>
          <w:szCs w:val="24"/>
        </w:rPr>
        <w:t xml:space="preserve">(anodo e catodo) </w:t>
      </w:r>
      <w:r w:rsidRPr="00363571">
        <w:rPr>
          <w:rFonts w:ascii="Times New Roman" w:hAnsi="Times New Roman" w:cs="Times New Roman"/>
          <w:sz w:val="24"/>
          <w:szCs w:val="24"/>
        </w:rPr>
        <w:t>costituiti da una coppia di strati porosi su cui viene depositato il catalizzatore (Catalyst Layers, CL</w:t>
      </w:r>
      <w:r w:rsidR="000B775D" w:rsidRPr="00363571">
        <w:rPr>
          <w:rFonts w:ascii="Times New Roman" w:hAnsi="Times New Roman" w:cs="Times New Roman"/>
          <w:sz w:val="24"/>
          <w:szCs w:val="24"/>
        </w:rPr>
        <w:t>s</w:t>
      </w:r>
      <w:r w:rsidRPr="00363571">
        <w:rPr>
          <w:rFonts w:ascii="Times New Roman" w:hAnsi="Times New Roman" w:cs="Times New Roman"/>
          <w:sz w:val="24"/>
          <w:szCs w:val="24"/>
        </w:rPr>
        <w:t xml:space="preserve">); </w:t>
      </w:r>
    </w:p>
    <w:p w14:paraId="21E00960" w14:textId="249115EE" w:rsidR="00382C8D" w:rsidRPr="00363571" w:rsidRDefault="00382C8D" w:rsidP="00901AA0">
      <w:pPr>
        <w:pStyle w:val="Paragrafoelenco"/>
        <w:numPr>
          <w:ilvl w:val="0"/>
          <w:numId w:val="1"/>
        </w:numPr>
        <w:spacing w:after="120"/>
        <w:ind w:left="0" w:firstLine="0"/>
        <w:rPr>
          <w:rFonts w:ascii="Times New Roman" w:hAnsi="Times New Roman" w:cs="Times New Roman"/>
          <w:sz w:val="24"/>
          <w:szCs w:val="24"/>
        </w:rPr>
      </w:pPr>
      <w:r w:rsidRPr="00363571">
        <w:rPr>
          <w:rFonts w:ascii="Times New Roman" w:hAnsi="Times New Roman" w:cs="Times New Roman"/>
          <w:sz w:val="24"/>
          <w:szCs w:val="24"/>
        </w:rPr>
        <w:t>L’elettrolita polimerico che permette il trasporto dei protoni fra anodo e catodo (Proton Exchange Membrane, PEM).</w:t>
      </w:r>
      <w:r w:rsidR="007B1A97" w:rsidRPr="00363571">
        <w:rPr>
          <w:rFonts w:ascii="Times New Roman" w:hAnsi="Times New Roman" w:cs="Times New Roman"/>
          <w:sz w:val="24"/>
          <w:szCs w:val="24"/>
        </w:rPr>
        <w:t xml:space="preserve"> [</w:t>
      </w:r>
      <w:r w:rsidR="00C179D1">
        <w:rPr>
          <w:rFonts w:ascii="Times New Roman" w:hAnsi="Times New Roman" w:cs="Times New Roman"/>
          <w:sz w:val="24"/>
          <w:szCs w:val="24"/>
        </w:rPr>
        <w:t>7</w:t>
      </w:r>
      <w:r w:rsidR="007B1A97" w:rsidRPr="00363571">
        <w:rPr>
          <w:rFonts w:ascii="Times New Roman" w:hAnsi="Times New Roman" w:cs="Times New Roman"/>
          <w:sz w:val="24"/>
          <w:szCs w:val="24"/>
        </w:rPr>
        <w:t>]</w:t>
      </w:r>
    </w:p>
    <w:p w14:paraId="2AD4747E" w14:textId="77777777" w:rsidR="00382C8D" w:rsidRPr="00363571" w:rsidRDefault="00382C8D" w:rsidP="00901AA0">
      <w:pPr>
        <w:spacing w:after="120"/>
        <w:jc w:val="center"/>
        <w:rPr>
          <w:rFonts w:ascii="Times New Roman" w:hAnsi="Times New Roman" w:cs="Times New Roman"/>
          <w:sz w:val="24"/>
          <w:szCs w:val="24"/>
        </w:rPr>
      </w:pPr>
      <w:r w:rsidRPr="00363571">
        <w:rPr>
          <w:rFonts w:ascii="Times New Roman" w:hAnsi="Times New Roman" w:cs="Times New Roman"/>
          <w:noProof/>
          <w:sz w:val="24"/>
          <w:szCs w:val="24"/>
        </w:rPr>
        <w:drawing>
          <wp:inline distT="0" distB="0" distL="0" distR="0" wp14:anchorId="16C49B10" wp14:editId="048B9D46">
            <wp:extent cx="4267047" cy="2312527"/>
            <wp:effectExtent l="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7898" r="13467" b="11263"/>
                    <a:stretch/>
                  </pic:blipFill>
                  <pic:spPr bwMode="auto">
                    <a:xfrm>
                      <a:off x="0" y="0"/>
                      <a:ext cx="4272737" cy="2315611"/>
                    </a:xfrm>
                    <a:prstGeom prst="rect">
                      <a:avLst/>
                    </a:prstGeom>
                    <a:ln>
                      <a:noFill/>
                    </a:ln>
                    <a:extLst>
                      <a:ext uri="{53640926-AAD7-44D8-BBD7-CCE9431645EC}">
                        <a14:shadowObscured xmlns:a14="http://schemas.microsoft.com/office/drawing/2010/main"/>
                      </a:ext>
                    </a:extLst>
                  </pic:spPr>
                </pic:pic>
              </a:graphicData>
            </a:graphic>
          </wp:inline>
        </w:drawing>
      </w:r>
    </w:p>
    <w:p w14:paraId="6D9D16A6" w14:textId="22C52655" w:rsidR="001C7950" w:rsidRDefault="00D95A6E" w:rsidP="00901AA0">
      <w:pPr>
        <w:spacing w:after="120"/>
        <w:jc w:val="center"/>
        <w:rPr>
          <w:rFonts w:ascii="Times New Roman" w:hAnsi="Times New Roman" w:cs="Times New Roman"/>
        </w:rPr>
      </w:pPr>
      <w:r w:rsidRPr="00D95A6E">
        <w:rPr>
          <w:rFonts w:ascii="Times New Roman" w:hAnsi="Times New Roman" w:cs="Times New Roman"/>
          <w:b/>
          <w:bCs/>
        </w:rPr>
        <w:t>Figura 1.8</w:t>
      </w:r>
      <w:r w:rsidRPr="00D95A6E">
        <w:rPr>
          <w:rFonts w:ascii="Times New Roman" w:hAnsi="Times New Roman" w:cs="Times New Roman"/>
          <w:color w:val="FF0000"/>
        </w:rPr>
        <w:t xml:space="preserve"> </w:t>
      </w:r>
      <w:r w:rsidR="00382C8D" w:rsidRPr="00D95A6E">
        <w:rPr>
          <w:rFonts w:ascii="Times New Roman" w:hAnsi="Times New Roman" w:cs="Times New Roman"/>
        </w:rPr>
        <w:t>Schema dei componenti di una PEMFC. [</w:t>
      </w:r>
      <w:r w:rsidR="00C179D1">
        <w:rPr>
          <w:rFonts w:ascii="Times New Roman" w:hAnsi="Times New Roman" w:cs="Times New Roman"/>
        </w:rPr>
        <w:t>7</w:t>
      </w:r>
      <w:r w:rsidR="00382C8D" w:rsidRPr="00D95A6E">
        <w:rPr>
          <w:rFonts w:ascii="Times New Roman" w:hAnsi="Times New Roman" w:cs="Times New Roman"/>
        </w:rPr>
        <w:t>]</w:t>
      </w:r>
    </w:p>
    <w:p w14:paraId="005C513E" w14:textId="77777777" w:rsidR="005D1D06" w:rsidRPr="005D1D06" w:rsidRDefault="005D1D06" w:rsidP="00901AA0">
      <w:pPr>
        <w:spacing w:after="120"/>
        <w:rPr>
          <w:rFonts w:ascii="Times New Roman" w:hAnsi="Times New Roman" w:cs="Times New Roman"/>
          <w:sz w:val="24"/>
          <w:szCs w:val="24"/>
        </w:rPr>
      </w:pPr>
    </w:p>
    <w:p w14:paraId="52EFDE34" w14:textId="546ADDA0" w:rsidR="00FE3D3E" w:rsidRPr="00363571" w:rsidRDefault="00FE3D3E" w:rsidP="00901AA0">
      <w:pPr>
        <w:spacing w:after="120"/>
        <w:rPr>
          <w:rFonts w:ascii="Times New Roman" w:hAnsi="Times New Roman" w:cs="Times New Roman"/>
          <w:sz w:val="24"/>
          <w:szCs w:val="24"/>
        </w:rPr>
      </w:pPr>
      <w:r w:rsidRPr="00363571">
        <w:rPr>
          <w:rFonts w:ascii="Times New Roman" w:hAnsi="Times New Roman" w:cs="Times New Roman"/>
          <w:sz w:val="24"/>
          <w:szCs w:val="24"/>
          <w:lang w:val="it"/>
        </w:rPr>
        <w:t>I GDL</w:t>
      </w:r>
      <w:r w:rsidR="000B775D" w:rsidRPr="00363571">
        <w:rPr>
          <w:rFonts w:ascii="Times New Roman" w:hAnsi="Times New Roman" w:cs="Times New Roman"/>
          <w:sz w:val="24"/>
          <w:szCs w:val="24"/>
          <w:lang w:val="it"/>
        </w:rPr>
        <w:t>s</w:t>
      </w:r>
      <w:r w:rsidRPr="00363571">
        <w:rPr>
          <w:rFonts w:ascii="Times New Roman" w:hAnsi="Times New Roman" w:cs="Times New Roman"/>
          <w:sz w:val="24"/>
          <w:szCs w:val="24"/>
          <w:lang w:val="it"/>
        </w:rPr>
        <w:t xml:space="preserve"> sono tipicamente costituiti da uno strato microporoso di nerofumo (MPL) sopra fibre carbonizzate, l'intero strato è teflonato per formare un materiale misto bagnabile. Generalmente, si osserva una diminuzione dell'idrofobicità dei GDL</w:t>
      </w:r>
      <w:r w:rsidR="000B775D" w:rsidRPr="00363571">
        <w:rPr>
          <w:rFonts w:ascii="Times New Roman" w:hAnsi="Times New Roman" w:cs="Times New Roman"/>
          <w:sz w:val="24"/>
          <w:szCs w:val="24"/>
          <w:lang w:val="it"/>
        </w:rPr>
        <w:t>s</w:t>
      </w:r>
      <w:r w:rsidRPr="00363571">
        <w:rPr>
          <w:rFonts w:ascii="Times New Roman" w:hAnsi="Times New Roman" w:cs="Times New Roman"/>
          <w:sz w:val="24"/>
          <w:szCs w:val="24"/>
          <w:lang w:val="it"/>
        </w:rPr>
        <w:t xml:space="preserve"> con l’avanzare del tempo di funzionamento, poiché varia la capacità di rimozione dell'acqua</w:t>
      </w:r>
      <w:r w:rsidR="005D1D06">
        <w:rPr>
          <w:rFonts w:ascii="Times New Roman" w:hAnsi="Times New Roman" w:cs="Times New Roman"/>
          <w:sz w:val="24"/>
          <w:szCs w:val="24"/>
          <w:lang w:val="it"/>
        </w:rPr>
        <w:t xml:space="preserve"> e</w:t>
      </w:r>
      <w:r w:rsidR="00954352" w:rsidRPr="00363571">
        <w:rPr>
          <w:rFonts w:ascii="Times New Roman" w:hAnsi="Times New Roman" w:cs="Times New Roman"/>
          <w:sz w:val="24"/>
          <w:szCs w:val="24"/>
          <w:lang w:val="it"/>
        </w:rPr>
        <w:t xml:space="preserve"> </w:t>
      </w:r>
      <w:r w:rsidR="005D1D06">
        <w:rPr>
          <w:rFonts w:ascii="Times New Roman" w:hAnsi="Times New Roman" w:cs="Times New Roman"/>
          <w:sz w:val="24"/>
          <w:szCs w:val="24"/>
          <w:lang w:val="it"/>
        </w:rPr>
        <w:t>si nota</w:t>
      </w:r>
      <w:r w:rsidR="00954352" w:rsidRPr="00363571">
        <w:rPr>
          <w:rFonts w:ascii="Times New Roman" w:hAnsi="Times New Roman" w:cs="Times New Roman"/>
          <w:sz w:val="24"/>
          <w:szCs w:val="24"/>
          <w:lang w:val="it"/>
        </w:rPr>
        <w:t xml:space="preserve"> un peggioramento delle prestazioni.</w:t>
      </w:r>
      <w:r w:rsidRPr="00363571">
        <w:rPr>
          <w:rFonts w:ascii="Times New Roman" w:hAnsi="Times New Roman" w:cs="Times New Roman"/>
          <w:sz w:val="24"/>
          <w:szCs w:val="24"/>
          <w:lang w:val="it"/>
        </w:rPr>
        <w:t xml:space="preserve"> </w:t>
      </w:r>
    </w:p>
    <w:p w14:paraId="2D6F7EDB" w14:textId="01A6FB59" w:rsidR="00382C8D" w:rsidRPr="00363571" w:rsidRDefault="00FE3D3E" w:rsidP="00901AA0">
      <w:pPr>
        <w:spacing w:after="120"/>
        <w:rPr>
          <w:rFonts w:ascii="Times New Roman" w:hAnsi="Times New Roman" w:cs="Times New Roman"/>
          <w:sz w:val="24"/>
          <w:szCs w:val="24"/>
        </w:rPr>
      </w:pPr>
      <w:r w:rsidRPr="00363571">
        <w:rPr>
          <w:rFonts w:ascii="Times New Roman" w:hAnsi="Times New Roman" w:cs="Times New Roman"/>
          <w:sz w:val="24"/>
          <w:szCs w:val="24"/>
        </w:rPr>
        <w:t xml:space="preserve">Un ulteriore </w:t>
      </w:r>
      <w:r w:rsidR="00954352" w:rsidRPr="00363571">
        <w:rPr>
          <w:rFonts w:ascii="Times New Roman" w:hAnsi="Times New Roman" w:cs="Times New Roman"/>
          <w:sz w:val="24"/>
          <w:szCs w:val="24"/>
        </w:rPr>
        <w:t>aspetto che</w:t>
      </w:r>
      <w:r w:rsidR="00382C8D" w:rsidRPr="00363571">
        <w:rPr>
          <w:rFonts w:ascii="Times New Roman" w:hAnsi="Times New Roman" w:cs="Times New Roman"/>
          <w:sz w:val="24"/>
          <w:szCs w:val="24"/>
        </w:rPr>
        <w:t xml:space="preserve"> influisce fortemente sulla performance della cella</w:t>
      </w:r>
      <w:r w:rsidR="00954352" w:rsidRPr="00363571">
        <w:rPr>
          <w:rFonts w:ascii="Times New Roman" w:hAnsi="Times New Roman" w:cs="Times New Roman"/>
          <w:sz w:val="24"/>
          <w:szCs w:val="24"/>
        </w:rPr>
        <w:t xml:space="preserve"> è dato dal CL</w:t>
      </w:r>
      <w:r w:rsidR="00382C8D" w:rsidRPr="00363571">
        <w:rPr>
          <w:rFonts w:ascii="Times New Roman" w:hAnsi="Times New Roman" w:cs="Times New Roman"/>
          <w:sz w:val="24"/>
          <w:szCs w:val="24"/>
        </w:rPr>
        <w:t>. Per garantire una corretta diffusione delle molecole di ossigeno attraverso i pori del CL e</w:t>
      </w:r>
      <w:r w:rsidR="007C665F" w:rsidRPr="00363571">
        <w:rPr>
          <w:rFonts w:ascii="Times New Roman" w:hAnsi="Times New Roman" w:cs="Times New Roman"/>
          <w:sz w:val="24"/>
          <w:szCs w:val="24"/>
        </w:rPr>
        <w:t xml:space="preserve"> il</w:t>
      </w:r>
      <w:r w:rsidR="00382C8D" w:rsidRPr="00363571">
        <w:rPr>
          <w:rFonts w:ascii="Times New Roman" w:hAnsi="Times New Roman" w:cs="Times New Roman"/>
          <w:sz w:val="24"/>
          <w:szCs w:val="24"/>
        </w:rPr>
        <w:t xml:space="preserve"> dissolversi negli ionomeri, dove le molecole reagiscono con i protoni e gli elettroni per produrre acqua, è necessario che il CL presenti le seguenti proprietà:</w:t>
      </w:r>
    </w:p>
    <w:p w14:paraId="29627063" w14:textId="0729EADC" w:rsidR="00382C8D" w:rsidRPr="00363571" w:rsidRDefault="00382C8D" w:rsidP="00901AA0">
      <w:pPr>
        <w:pStyle w:val="Paragrafoelenco"/>
        <w:numPr>
          <w:ilvl w:val="0"/>
          <w:numId w:val="2"/>
        </w:numPr>
        <w:spacing w:after="120"/>
        <w:ind w:left="0" w:firstLine="0"/>
        <w:rPr>
          <w:rFonts w:ascii="Times New Roman" w:hAnsi="Times New Roman" w:cs="Times New Roman"/>
          <w:sz w:val="24"/>
          <w:szCs w:val="24"/>
        </w:rPr>
      </w:pPr>
      <w:r w:rsidRPr="00363571">
        <w:rPr>
          <w:rFonts w:ascii="Times New Roman" w:hAnsi="Times New Roman" w:cs="Times New Roman"/>
          <w:sz w:val="24"/>
          <w:szCs w:val="24"/>
        </w:rPr>
        <w:t>Elevato trasferimento di massa per la ORR;</w:t>
      </w:r>
    </w:p>
    <w:p w14:paraId="407E5979" w14:textId="77777777" w:rsidR="00382C8D" w:rsidRPr="00363571" w:rsidRDefault="00382C8D" w:rsidP="00901AA0">
      <w:pPr>
        <w:pStyle w:val="Paragrafoelenco"/>
        <w:numPr>
          <w:ilvl w:val="0"/>
          <w:numId w:val="2"/>
        </w:numPr>
        <w:spacing w:after="120"/>
        <w:ind w:left="0" w:firstLine="0"/>
        <w:rPr>
          <w:rFonts w:ascii="Times New Roman" w:hAnsi="Times New Roman" w:cs="Times New Roman"/>
          <w:sz w:val="24"/>
          <w:szCs w:val="24"/>
        </w:rPr>
      </w:pPr>
      <w:r w:rsidRPr="00363571">
        <w:rPr>
          <w:rFonts w:ascii="Times New Roman" w:hAnsi="Times New Roman" w:cs="Times New Roman"/>
          <w:sz w:val="24"/>
          <w:szCs w:val="24"/>
        </w:rPr>
        <w:t>Elevata diffusività dell’ossigeno;</w:t>
      </w:r>
    </w:p>
    <w:p w14:paraId="6580E090" w14:textId="77777777" w:rsidR="00BF19F8" w:rsidRDefault="00382C8D" w:rsidP="00901AA0">
      <w:pPr>
        <w:pStyle w:val="Paragrafoelenco"/>
        <w:numPr>
          <w:ilvl w:val="0"/>
          <w:numId w:val="2"/>
        </w:numPr>
        <w:spacing w:after="120"/>
        <w:ind w:left="0" w:firstLine="0"/>
        <w:rPr>
          <w:rFonts w:ascii="Times New Roman" w:hAnsi="Times New Roman" w:cs="Times New Roman"/>
          <w:sz w:val="24"/>
          <w:szCs w:val="24"/>
        </w:rPr>
      </w:pPr>
      <w:r w:rsidRPr="00BF19F8">
        <w:rPr>
          <w:rFonts w:ascii="Times New Roman" w:hAnsi="Times New Roman" w:cs="Times New Roman"/>
          <w:sz w:val="24"/>
          <w:szCs w:val="24"/>
        </w:rPr>
        <w:t>Elevata durabilità.</w:t>
      </w:r>
      <w:r w:rsidR="005C5921" w:rsidRPr="00BF19F8">
        <w:rPr>
          <w:rFonts w:ascii="Times New Roman" w:hAnsi="Times New Roman" w:cs="Times New Roman"/>
          <w:sz w:val="24"/>
          <w:szCs w:val="24"/>
        </w:rPr>
        <w:t xml:space="preserve"> [7]</w:t>
      </w:r>
    </w:p>
    <w:p w14:paraId="6F80D153" w14:textId="2D49DA3F" w:rsidR="00C411FC" w:rsidRPr="00BF19F8" w:rsidRDefault="00BF19F8" w:rsidP="00901AA0">
      <w:pPr>
        <w:spacing w:after="120"/>
        <w:rPr>
          <w:rFonts w:ascii="Times New Roman" w:hAnsi="Times New Roman" w:cs="Times New Roman"/>
          <w:sz w:val="24"/>
          <w:szCs w:val="24"/>
        </w:rPr>
      </w:pPr>
      <w:r w:rsidRPr="00BF19F8">
        <w:rPr>
          <w:rFonts w:ascii="Times New Roman" w:hAnsi="Times New Roman" w:cs="Times New Roman"/>
          <w:sz w:val="24"/>
          <w:szCs w:val="24"/>
        </w:rPr>
        <w:t>U</w:t>
      </w:r>
      <w:r w:rsidR="00C411FC" w:rsidRPr="00BF19F8">
        <w:rPr>
          <w:rFonts w:ascii="Times New Roman" w:hAnsi="Times New Roman" w:cs="Times New Roman"/>
          <w:sz w:val="24"/>
          <w:szCs w:val="24"/>
        </w:rPr>
        <w:t>na singola cella tipicamente produce una tensione di circa 0,7 V e intensità di correnti comprese tra 300 e 800 mA/cm</w:t>
      </w:r>
      <w:r w:rsidR="00C411FC" w:rsidRPr="00BF19F8">
        <w:rPr>
          <w:rFonts w:ascii="Times New Roman" w:hAnsi="Times New Roman" w:cs="Times New Roman"/>
          <w:sz w:val="24"/>
          <w:szCs w:val="24"/>
          <w:vertAlign w:val="superscript"/>
        </w:rPr>
        <w:t>2</w:t>
      </w:r>
      <w:r w:rsidR="00C411FC" w:rsidRPr="00BF19F8">
        <w:rPr>
          <w:rFonts w:ascii="Times New Roman" w:hAnsi="Times New Roman" w:cs="Times New Roman"/>
          <w:sz w:val="24"/>
          <w:szCs w:val="24"/>
        </w:rPr>
        <w:t>, per cui al fine di ottenere la potenza ed il voltaggio desiderato vengono disposte più celle in serie, interponendo dei piatti bipolari, in modo da formare il cosiddetto “stack”, mostrato in</w:t>
      </w:r>
      <w:r>
        <w:rPr>
          <w:rFonts w:ascii="Times New Roman" w:hAnsi="Times New Roman" w:cs="Times New Roman"/>
          <w:color w:val="FF0000"/>
          <w:sz w:val="24"/>
          <w:szCs w:val="24"/>
        </w:rPr>
        <w:t xml:space="preserve"> </w:t>
      </w:r>
      <w:r w:rsidRPr="00BF19F8">
        <w:rPr>
          <w:rFonts w:ascii="Times New Roman" w:hAnsi="Times New Roman" w:cs="Times New Roman"/>
          <w:b/>
          <w:bCs/>
          <w:sz w:val="24"/>
          <w:szCs w:val="24"/>
        </w:rPr>
        <w:t>Figura 1.9</w:t>
      </w:r>
      <w:r w:rsidR="00C411FC" w:rsidRPr="00BF19F8">
        <w:rPr>
          <w:rFonts w:ascii="Times New Roman" w:hAnsi="Times New Roman" w:cs="Times New Roman"/>
          <w:sz w:val="24"/>
          <w:szCs w:val="24"/>
        </w:rPr>
        <w:t>. Gli stack vengono poi assemblati in moduli per realizzare i generatori della potenza richiesta.</w:t>
      </w:r>
    </w:p>
    <w:p w14:paraId="3BEB4E4B" w14:textId="77777777" w:rsidR="00C411FC" w:rsidRPr="00C411FC" w:rsidRDefault="00C411FC" w:rsidP="00901AA0">
      <w:pPr>
        <w:spacing w:after="120"/>
        <w:rPr>
          <w:rFonts w:ascii="Times New Roman" w:hAnsi="Times New Roman" w:cs="Times New Roman"/>
          <w:sz w:val="24"/>
          <w:szCs w:val="24"/>
        </w:rPr>
      </w:pPr>
    </w:p>
    <w:p w14:paraId="4D2777E0" w14:textId="77777777" w:rsidR="00C411FC" w:rsidRPr="00C411FC" w:rsidRDefault="00C411FC" w:rsidP="00901AA0">
      <w:pPr>
        <w:spacing w:after="120"/>
        <w:jc w:val="center"/>
        <w:rPr>
          <w:rFonts w:ascii="Times New Roman" w:hAnsi="Times New Roman" w:cs="Times New Roman"/>
          <w:sz w:val="24"/>
          <w:szCs w:val="24"/>
        </w:rPr>
      </w:pPr>
      <w:r w:rsidRPr="00363571">
        <w:rPr>
          <w:noProof/>
        </w:rPr>
        <w:lastRenderedPageBreak/>
        <w:drawing>
          <wp:inline distT="0" distB="0" distL="0" distR="0" wp14:anchorId="5E580167" wp14:editId="176BA58A">
            <wp:extent cx="4042676" cy="3485999"/>
            <wp:effectExtent l="0" t="0" r="0" b="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2248" t="2145" r="2791" b="15881"/>
                    <a:stretch/>
                  </pic:blipFill>
                  <pic:spPr bwMode="auto">
                    <a:xfrm>
                      <a:off x="0" y="0"/>
                      <a:ext cx="4051252" cy="3493394"/>
                    </a:xfrm>
                    <a:prstGeom prst="rect">
                      <a:avLst/>
                    </a:prstGeom>
                    <a:ln>
                      <a:noFill/>
                    </a:ln>
                    <a:extLst>
                      <a:ext uri="{53640926-AAD7-44D8-BBD7-CCE9431645EC}">
                        <a14:shadowObscured xmlns:a14="http://schemas.microsoft.com/office/drawing/2010/main"/>
                      </a:ext>
                    </a:extLst>
                  </pic:spPr>
                </pic:pic>
              </a:graphicData>
            </a:graphic>
          </wp:inline>
        </w:drawing>
      </w:r>
    </w:p>
    <w:p w14:paraId="7E2EA40A" w14:textId="64A521CB" w:rsidR="00C411FC" w:rsidRPr="00C411FC" w:rsidRDefault="00C411FC" w:rsidP="00901AA0">
      <w:pPr>
        <w:pStyle w:val="Paragrafoelenco"/>
        <w:spacing w:after="120"/>
        <w:ind w:left="0"/>
        <w:jc w:val="center"/>
        <w:rPr>
          <w:rFonts w:ascii="Times New Roman" w:hAnsi="Times New Roman" w:cs="Times New Roman"/>
        </w:rPr>
      </w:pPr>
      <w:r w:rsidRPr="00C411FC">
        <w:rPr>
          <w:rFonts w:ascii="Times New Roman" w:hAnsi="Times New Roman" w:cs="Times New Roman"/>
          <w:b/>
          <w:bCs/>
        </w:rPr>
        <w:t>Figura 1.</w:t>
      </w:r>
      <w:r w:rsidR="002E301D">
        <w:rPr>
          <w:rFonts w:ascii="Times New Roman" w:hAnsi="Times New Roman" w:cs="Times New Roman"/>
          <w:b/>
          <w:bCs/>
        </w:rPr>
        <w:t>9</w:t>
      </w:r>
      <w:r w:rsidRPr="00C411FC">
        <w:rPr>
          <w:rFonts w:ascii="Times New Roman" w:hAnsi="Times New Roman" w:cs="Times New Roman"/>
          <w:color w:val="FF0000"/>
        </w:rPr>
        <w:t xml:space="preserve"> </w:t>
      </w:r>
      <w:bookmarkStart w:id="16" w:name="_Hlk107768192"/>
      <w:r w:rsidRPr="00C411FC">
        <w:rPr>
          <w:rFonts w:ascii="Times New Roman" w:hAnsi="Times New Roman" w:cs="Times New Roman"/>
        </w:rPr>
        <w:t xml:space="preserve">Schema di uno stack di celle a combustibile. </w:t>
      </w:r>
      <w:bookmarkEnd w:id="16"/>
      <w:r w:rsidRPr="00C411FC">
        <w:rPr>
          <w:rFonts w:ascii="Times New Roman" w:hAnsi="Times New Roman" w:cs="Times New Roman"/>
        </w:rPr>
        <w:t>[5]</w:t>
      </w:r>
    </w:p>
    <w:p w14:paraId="586D2DBF" w14:textId="77777777" w:rsidR="00C411FC" w:rsidRPr="00C411FC" w:rsidRDefault="00C411FC" w:rsidP="00901AA0">
      <w:pPr>
        <w:spacing w:after="120"/>
        <w:rPr>
          <w:rFonts w:ascii="Times New Roman" w:hAnsi="Times New Roman" w:cs="Times New Roman"/>
          <w:sz w:val="24"/>
          <w:szCs w:val="24"/>
        </w:rPr>
      </w:pPr>
    </w:p>
    <w:p w14:paraId="29B4DC14" w14:textId="6FEDA2CA" w:rsidR="004B2035" w:rsidRPr="004B2035" w:rsidRDefault="004B2035" w:rsidP="00901AA0">
      <w:pPr>
        <w:spacing w:after="120"/>
        <w:rPr>
          <w:rFonts w:ascii="Times New Roman" w:hAnsi="Times New Roman" w:cs="Times New Roman"/>
          <w:i/>
          <w:iCs/>
          <w:sz w:val="24"/>
          <w:szCs w:val="24"/>
        </w:rPr>
      </w:pPr>
      <w:r w:rsidRPr="004B2035">
        <w:rPr>
          <w:rFonts w:ascii="Times New Roman" w:hAnsi="Times New Roman" w:cs="Times New Roman"/>
          <w:i/>
          <w:iCs/>
          <w:sz w:val="24"/>
          <w:szCs w:val="24"/>
        </w:rPr>
        <w:t>1.3.1 Membrana polimerica</w:t>
      </w:r>
      <w:r w:rsidR="00817E9C">
        <w:rPr>
          <w:rFonts w:ascii="Times New Roman" w:hAnsi="Times New Roman" w:cs="Times New Roman"/>
          <w:i/>
          <w:iCs/>
          <w:sz w:val="24"/>
          <w:szCs w:val="24"/>
        </w:rPr>
        <w:t xml:space="preserve"> a scambio protonico</w:t>
      </w:r>
    </w:p>
    <w:p w14:paraId="1B96218F" w14:textId="5EC5E3B7" w:rsidR="00382C8D" w:rsidRDefault="00817E9C" w:rsidP="00901AA0">
      <w:pPr>
        <w:spacing w:after="120"/>
        <w:rPr>
          <w:rFonts w:ascii="Times New Roman" w:hAnsi="Times New Roman" w:cs="Times New Roman"/>
          <w:color w:val="FF0000"/>
          <w:sz w:val="24"/>
          <w:szCs w:val="24"/>
        </w:rPr>
      </w:pPr>
      <w:r>
        <w:rPr>
          <w:rFonts w:ascii="Times New Roman" w:hAnsi="Times New Roman" w:cs="Times New Roman"/>
          <w:sz w:val="24"/>
          <w:szCs w:val="24"/>
        </w:rPr>
        <w:t>La membrana a scambio protonico è uno dei componenti fondamentali di una cella a combustibile, in quanto</w:t>
      </w:r>
      <w:r w:rsidR="00D46A11">
        <w:rPr>
          <w:rFonts w:ascii="Times New Roman" w:hAnsi="Times New Roman" w:cs="Times New Roman"/>
          <w:sz w:val="24"/>
          <w:szCs w:val="24"/>
        </w:rPr>
        <w:t xml:space="preserve"> responsabile </w:t>
      </w:r>
      <w:r w:rsidR="005C5921">
        <w:rPr>
          <w:rFonts w:ascii="Times New Roman" w:hAnsi="Times New Roman" w:cs="Times New Roman"/>
          <w:sz w:val="24"/>
          <w:szCs w:val="24"/>
        </w:rPr>
        <w:t xml:space="preserve">del </w:t>
      </w:r>
      <w:r w:rsidR="00D46A11">
        <w:rPr>
          <w:rFonts w:ascii="Times New Roman" w:hAnsi="Times New Roman" w:cs="Times New Roman"/>
          <w:sz w:val="24"/>
          <w:szCs w:val="24"/>
        </w:rPr>
        <w:t>passaggio dei soli protoni all’interno della cella. T</w:t>
      </w:r>
      <w:r w:rsidR="00382C8D" w:rsidRPr="00363571">
        <w:rPr>
          <w:rFonts w:ascii="Times New Roman" w:hAnsi="Times New Roman" w:cs="Times New Roman"/>
          <w:sz w:val="24"/>
          <w:szCs w:val="24"/>
        </w:rPr>
        <w:t xml:space="preserve">ipicamente, nell’assemblaggio di una PEMFC </w:t>
      </w:r>
      <w:r w:rsidR="00954352" w:rsidRPr="00363571">
        <w:rPr>
          <w:rFonts w:ascii="Times New Roman" w:hAnsi="Times New Roman" w:cs="Times New Roman"/>
          <w:sz w:val="24"/>
          <w:szCs w:val="24"/>
        </w:rPr>
        <w:t>si utilizza</w:t>
      </w:r>
      <w:r w:rsidR="00A3581B">
        <w:rPr>
          <w:rFonts w:ascii="Times New Roman" w:hAnsi="Times New Roman" w:cs="Times New Roman"/>
          <w:sz w:val="24"/>
          <w:szCs w:val="24"/>
        </w:rPr>
        <w:t xml:space="preserve"> come materiale </w:t>
      </w:r>
      <w:r w:rsidR="00382C8D" w:rsidRPr="00363571">
        <w:rPr>
          <w:rFonts w:ascii="Times New Roman" w:hAnsi="Times New Roman" w:cs="Times New Roman"/>
          <w:sz w:val="24"/>
          <w:szCs w:val="24"/>
        </w:rPr>
        <w:t>il Nafion®,</w:t>
      </w:r>
      <w:r w:rsidR="00A3581B">
        <w:rPr>
          <w:rFonts w:ascii="Times New Roman" w:hAnsi="Times New Roman" w:cs="Times New Roman"/>
          <w:sz w:val="24"/>
          <w:szCs w:val="24"/>
        </w:rPr>
        <w:t xml:space="preserve"> scoperto dalla Dupont, </w:t>
      </w:r>
      <w:r w:rsidR="00382C8D" w:rsidRPr="00363571">
        <w:rPr>
          <w:rFonts w:ascii="Times New Roman" w:hAnsi="Times New Roman" w:cs="Times New Roman"/>
          <w:sz w:val="24"/>
          <w:szCs w:val="24"/>
        </w:rPr>
        <w:t>la cui struttura</w:t>
      </w:r>
      <w:r w:rsidR="00BD7E39">
        <w:rPr>
          <w:rFonts w:ascii="Times New Roman" w:hAnsi="Times New Roman" w:cs="Times New Roman"/>
          <w:sz w:val="24"/>
          <w:szCs w:val="24"/>
        </w:rPr>
        <w:t xml:space="preserve"> chimica</w:t>
      </w:r>
      <w:r w:rsidR="00382C8D" w:rsidRPr="00363571">
        <w:rPr>
          <w:rFonts w:ascii="Times New Roman" w:hAnsi="Times New Roman" w:cs="Times New Roman"/>
          <w:sz w:val="24"/>
          <w:szCs w:val="24"/>
        </w:rPr>
        <w:t xml:space="preserve"> è rappresentata in </w:t>
      </w:r>
      <w:r w:rsidR="00382C8D" w:rsidRPr="00D46A11">
        <w:rPr>
          <w:rFonts w:ascii="Times New Roman" w:hAnsi="Times New Roman" w:cs="Times New Roman"/>
          <w:b/>
          <w:bCs/>
          <w:sz w:val="24"/>
          <w:szCs w:val="24"/>
        </w:rPr>
        <w:t>Fi</w:t>
      </w:r>
      <w:r w:rsidR="00D46A11">
        <w:rPr>
          <w:rFonts w:ascii="Times New Roman" w:hAnsi="Times New Roman" w:cs="Times New Roman"/>
          <w:b/>
          <w:bCs/>
          <w:sz w:val="24"/>
          <w:szCs w:val="24"/>
        </w:rPr>
        <w:t>gura 1.</w:t>
      </w:r>
      <w:r w:rsidR="00BF19F8">
        <w:rPr>
          <w:rFonts w:ascii="Times New Roman" w:hAnsi="Times New Roman" w:cs="Times New Roman"/>
          <w:b/>
          <w:bCs/>
          <w:sz w:val="24"/>
          <w:szCs w:val="24"/>
        </w:rPr>
        <w:t>10</w:t>
      </w:r>
      <w:r w:rsidR="00D46A11">
        <w:rPr>
          <w:rFonts w:ascii="Times New Roman" w:hAnsi="Times New Roman" w:cs="Times New Roman"/>
          <w:sz w:val="24"/>
          <w:szCs w:val="24"/>
        </w:rPr>
        <w:t>.</w:t>
      </w:r>
      <w:r w:rsidR="00AE13E7" w:rsidRPr="00363571">
        <w:rPr>
          <w:rFonts w:ascii="Times New Roman" w:hAnsi="Times New Roman" w:cs="Times New Roman"/>
          <w:color w:val="FF0000"/>
          <w:sz w:val="24"/>
          <w:szCs w:val="24"/>
        </w:rPr>
        <w:t xml:space="preserve"> </w:t>
      </w:r>
    </w:p>
    <w:p w14:paraId="783B3F7F" w14:textId="77777777" w:rsidR="001235BC" w:rsidRPr="00363571" w:rsidRDefault="001235BC" w:rsidP="00901AA0">
      <w:pPr>
        <w:spacing w:after="120"/>
        <w:rPr>
          <w:rFonts w:ascii="Times New Roman" w:hAnsi="Times New Roman" w:cs="Times New Roman"/>
          <w:b/>
          <w:bCs/>
          <w:color w:val="FF0000"/>
          <w:sz w:val="24"/>
          <w:szCs w:val="24"/>
        </w:rPr>
      </w:pPr>
    </w:p>
    <w:p w14:paraId="69921C40" w14:textId="0B3D879D" w:rsidR="00382C8D" w:rsidRPr="00363571" w:rsidRDefault="00D46A11" w:rsidP="00901AA0">
      <w:pPr>
        <w:spacing w:after="120"/>
        <w:jc w:val="center"/>
        <w:rPr>
          <w:rFonts w:ascii="Times New Roman" w:hAnsi="Times New Roman" w:cs="Times New Roman"/>
          <w:sz w:val="24"/>
          <w:szCs w:val="24"/>
        </w:rPr>
      </w:pPr>
      <w:r w:rsidRPr="00D46A11">
        <w:rPr>
          <w:rFonts w:ascii="Times New Roman" w:hAnsi="Times New Roman" w:cs="Times New Roman"/>
          <w:noProof/>
          <w:sz w:val="24"/>
          <w:szCs w:val="24"/>
        </w:rPr>
        <w:drawing>
          <wp:inline distT="0" distB="0" distL="0" distR="0" wp14:anchorId="528859AA" wp14:editId="253E8744">
            <wp:extent cx="3752850" cy="1657350"/>
            <wp:effectExtent l="0" t="0" r="0" b="0"/>
            <wp:docPr id="30" name="Im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t="11524" b="16872"/>
                    <a:stretch/>
                  </pic:blipFill>
                  <pic:spPr bwMode="auto">
                    <a:xfrm>
                      <a:off x="0" y="0"/>
                      <a:ext cx="3753374" cy="1657581"/>
                    </a:xfrm>
                    <a:prstGeom prst="rect">
                      <a:avLst/>
                    </a:prstGeom>
                    <a:ln>
                      <a:noFill/>
                    </a:ln>
                    <a:extLst>
                      <a:ext uri="{53640926-AAD7-44D8-BBD7-CCE9431645EC}">
                        <a14:shadowObscured xmlns:a14="http://schemas.microsoft.com/office/drawing/2010/main"/>
                      </a:ext>
                    </a:extLst>
                  </pic:spPr>
                </pic:pic>
              </a:graphicData>
            </a:graphic>
          </wp:inline>
        </w:drawing>
      </w:r>
    </w:p>
    <w:p w14:paraId="2552B106" w14:textId="32CF906E" w:rsidR="00382C8D" w:rsidRDefault="00D95A6E" w:rsidP="00901AA0">
      <w:pPr>
        <w:spacing w:after="120"/>
        <w:jc w:val="center"/>
        <w:rPr>
          <w:rFonts w:ascii="Times New Roman" w:hAnsi="Times New Roman" w:cs="Times New Roman"/>
          <w:color w:val="FF0000"/>
        </w:rPr>
      </w:pPr>
      <w:r w:rsidRPr="00D95A6E">
        <w:rPr>
          <w:rFonts w:ascii="Times New Roman" w:hAnsi="Times New Roman" w:cs="Times New Roman"/>
          <w:b/>
          <w:bCs/>
        </w:rPr>
        <w:t>Figura</w:t>
      </w:r>
      <w:r>
        <w:rPr>
          <w:rFonts w:ascii="Times New Roman" w:hAnsi="Times New Roman" w:cs="Times New Roman"/>
          <w:b/>
          <w:bCs/>
        </w:rPr>
        <w:t xml:space="preserve"> 1.</w:t>
      </w:r>
      <w:r w:rsidR="00BF19F8">
        <w:rPr>
          <w:rFonts w:ascii="Times New Roman" w:hAnsi="Times New Roman" w:cs="Times New Roman"/>
          <w:b/>
          <w:bCs/>
        </w:rPr>
        <w:t>10</w:t>
      </w:r>
      <w:r w:rsidRPr="006569F1">
        <w:rPr>
          <w:rFonts w:ascii="Times New Roman" w:hAnsi="Times New Roman" w:cs="Times New Roman"/>
          <w:color w:val="FF0000"/>
        </w:rPr>
        <w:t xml:space="preserve"> </w:t>
      </w:r>
      <w:r w:rsidR="00382C8D" w:rsidRPr="00D95A6E">
        <w:rPr>
          <w:rFonts w:ascii="Times New Roman" w:hAnsi="Times New Roman" w:cs="Times New Roman"/>
        </w:rPr>
        <w:t xml:space="preserve">Struttura catena polimerica del Nafion®. </w:t>
      </w:r>
      <w:r w:rsidR="00382C8D" w:rsidRPr="00D46A11">
        <w:rPr>
          <w:rFonts w:ascii="Times New Roman" w:hAnsi="Times New Roman" w:cs="Times New Roman"/>
        </w:rPr>
        <w:t>[</w:t>
      </w:r>
      <w:r w:rsidR="00070323">
        <w:rPr>
          <w:rFonts w:ascii="Times New Roman" w:hAnsi="Times New Roman" w:cs="Times New Roman"/>
        </w:rPr>
        <w:t>8</w:t>
      </w:r>
      <w:r w:rsidR="00382C8D" w:rsidRPr="00D46A11">
        <w:rPr>
          <w:rFonts w:ascii="Times New Roman" w:hAnsi="Times New Roman" w:cs="Times New Roman"/>
        </w:rPr>
        <w:t>]</w:t>
      </w:r>
    </w:p>
    <w:p w14:paraId="104ECE64" w14:textId="77777777" w:rsidR="00D23903" w:rsidRPr="00D95A6E" w:rsidRDefault="00D23903" w:rsidP="00901AA0">
      <w:pPr>
        <w:spacing w:after="120"/>
        <w:rPr>
          <w:rFonts w:ascii="Times New Roman" w:hAnsi="Times New Roman" w:cs="Times New Roman"/>
        </w:rPr>
      </w:pPr>
    </w:p>
    <w:p w14:paraId="705DEAA0" w14:textId="0C1615A3" w:rsidR="00382C8D" w:rsidRPr="00363571" w:rsidRDefault="00382C8D" w:rsidP="00901AA0">
      <w:pPr>
        <w:spacing w:after="120"/>
        <w:rPr>
          <w:rFonts w:ascii="Times New Roman" w:hAnsi="Times New Roman" w:cs="Times New Roman"/>
          <w:sz w:val="24"/>
          <w:szCs w:val="24"/>
        </w:rPr>
      </w:pPr>
      <w:r w:rsidRPr="00363571">
        <w:rPr>
          <w:rFonts w:ascii="Times New Roman" w:hAnsi="Times New Roman" w:cs="Times New Roman"/>
          <w:sz w:val="24"/>
          <w:szCs w:val="24"/>
        </w:rPr>
        <w:t>Il polimero è composto da due catene principali: una idrofoba di politetrafluoroetilene (Teflon®) e una laterale</w:t>
      </w:r>
      <w:r w:rsidR="00070323">
        <w:rPr>
          <w:rFonts w:ascii="Times New Roman" w:hAnsi="Times New Roman" w:cs="Times New Roman"/>
          <w:sz w:val="24"/>
          <w:szCs w:val="24"/>
        </w:rPr>
        <w:t xml:space="preserve"> di carbonio fluorurato</w:t>
      </w:r>
      <w:r w:rsidRPr="00363571">
        <w:rPr>
          <w:rFonts w:ascii="Times New Roman" w:hAnsi="Times New Roman" w:cs="Times New Roman"/>
          <w:sz w:val="24"/>
          <w:szCs w:val="24"/>
        </w:rPr>
        <w:t xml:space="preserve"> idrofila (Side chain)</w:t>
      </w:r>
      <w:r w:rsidR="007C665F" w:rsidRPr="00363571">
        <w:rPr>
          <w:rFonts w:ascii="Times New Roman" w:hAnsi="Times New Roman" w:cs="Times New Roman"/>
          <w:sz w:val="24"/>
          <w:szCs w:val="24"/>
        </w:rPr>
        <w:t>. La prima agisce da binder, ovvero conferisce stabilità chimica-meccanica alla membrana; la seconda, invece, grazie alla presenza dei</w:t>
      </w:r>
      <w:r w:rsidRPr="00363571">
        <w:rPr>
          <w:rFonts w:ascii="Times New Roman" w:hAnsi="Times New Roman" w:cs="Times New Roman"/>
          <w:sz w:val="24"/>
          <w:szCs w:val="24"/>
        </w:rPr>
        <w:t xml:space="preserve"> gruppi SO</w:t>
      </w:r>
      <w:r w:rsidRPr="00363571">
        <w:rPr>
          <w:rFonts w:ascii="Times New Roman" w:hAnsi="Times New Roman" w:cs="Times New Roman"/>
          <w:sz w:val="24"/>
          <w:szCs w:val="24"/>
          <w:vertAlign w:val="subscript"/>
        </w:rPr>
        <w:t>3</w:t>
      </w:r>
      <w:r w:rsidRPr="00363571">
        <w:rPr>
          <w:rFonts w:ascii="Times New Roman" w:hAnsi="Times New Roman" w:cs="Times New Roman"/>
          <w:sz w:val="24"/>
          <w:szCs w:val="24"/>
        </w:rPr>
        <w:t xml:space="preserve"> – H</w:t>
      </w:r>
      <w:r w:rsidRPr="00363571">
        <w:rPr>
          <w:rFonts w:ascii="Times New Roman" w:hAnsi="Times New Roman" w:cs="Times New Roman"/>
          <w:sz w:val="24"/>
          <w:szCs w:val="24"/>
          <w:vertAlign w:val="superscript"/>
        </w:rPr>
        <w:t>+</w:t>
      </w:r>
      <w:r w:rsidRPr="00363571">
        <w:rPr>
          <w:rFonts w:ascii="Times New Roman" w:hAnsi="Times New Roman" w:cs="Times New Roman"/>
          <w:sz w:val="24"/>
          <w:szCs w:val="24"/>
        </w:rPr>
        <w:t xml:space="preserve"> permet</w:t>
      </w:r>
      <w:r w:rsidR="007C665F" w:rsidRPr="00363571">
        <w:rPr>
          <w:rFonts w:ascii="Times New Roman" w:hAnsi="Times New Roman" w:cs="Times New Roman"/>
          <w:sz w:val="24"/>
          <w:szCs w:val="24"/>
        </w:rPr>
        <w:t>te</w:t>
      </w:r>
      <w:r w:rsidRPr="00363571">
        <w:rPr>
          <w:rFonts w:ascii="Times New Roman" w:hAnsi="Times New Roman" w:cs="Times New Roman"/>
          <w:sz w:val="24"/>
          <w:szCs w:val="24"/>
        </w:rPr>
        <w:t xml:space="preserve"> di inglobare all’interno della struttura polimerica una notevole quantità d’acqua.</w:t>
      </w:r>
      <w:r w:rsidR="00AE13E7" w:rsidRPr="00363571">
        <w:rPr>
          <w:rFonts w:ascii="Times New Roman" w:hAnsi="Times New Roman" w:cs="Times New Roman"/>
          <w:sz w:val="24"/>
          <w:szCs w:val="24"/>
        </w:rPr>
        <w:t xml:space="preserve"> [</w:t>
      </w:r>
      <w:r w:rsidR="00F75F76">
        <w:rPr>
          <w:rFonts w:ascii="Times New Roman" w:hAnsi="Times New Roman" w:cs="Times New Roman"/>
          <w:sz w:val="24"/>
          <w:szCs w:val="24"/>
        </w:rPr>
        <w:t>8</w:t>
      </w:r>
      <w:r w:rsidR="00AE13E7" w:rsidRPr="00363571">
        <w:rPr>
          <w:rFonts w:ascii="Times New Roman" w:hAnsi="Times New Roman" w:cs="Times New Roman"/>
          <w:sz w:val="24"/>
          <w:szCs w:val="24"/>
        </w:rPr>
        <w:t>]</w:t>
      </w:r>
    </w:p>
    <w:p w14:paraId="2C42037B" w14:textId="08B3A71F" w:rsidR="00624ADF" w:rsidRDefault="00BD7E39" w:rsidP="00901AA0">
      <w:pPr>
        <w:spacing w:after="120"/>
        <w:rPr>
          <w:rFonts w:ascii="Times New Roman" w:hAnsi="Times New Roman" w:cs="Times New Roman"/>
          <w:sz w:val="24"/>
          <w:szCs w:val="24"/>
        </w:rPr>
      </w:pPr>
      <w:r>
        <w:rPr>
          <w:rFonts w:ascii="Times New Roman" w:hAnsi="Times New Roman" w:cs="Times New Roman"/>
          <w:sz w:val="24"/>
          <w:szCs w:val="24"/>
        </w:rPr>
        <w:t>Nonostante</w:t>
      </w:r>
      <w:r w:rsidR="00BF19F8">
        <w:rPr>
          <w:rFonts w:ascii="Times New Roman" w:hAnsi="Times New Roman" w:cs="Times New Roman"/>
          <w:sz w:val="24"/>
          <w:szCs w:val="24"/>
        </w:rPr>
        <w:t xml:space="preserve"> il Nafion sia tra i materiali più studiati e</w:t>
      </w:r>
      <w:r w:rsidR="00BE1EC7">
        <w:rPr>
          <w:rFonts w:ascii="Times New Roman" w:hAnsi="Times New Roman" w:cs="Times New Roman"/>
          <w:sz w:val="24"/>
          <w:szCs w:val="24"/>
        </w:rPr>
        <w:t>d utilizzati</w:t>
      </w:r>
      <w:r>
        <w:rPr>
          <w:rFonts w:ascii="Times New Roman" w:hAnsi="Times New Roman" w:cs="Times New Roman"/>
          <w:sz w:val="24"/>
          <w:szCs w:val="24"/>
        </w:rPr>
        <w:t xml:space="preserve"> nelle applicazioni PEMFC,</w:t>
      </w:r>
      <w:r w:rsidR="00BE1EC7">
        <w:rPr>
          <w:rFonts w:ascii="Times New Roman" w:hAnsi="Times New Roman" w:cs="Times New Roman"/>
          <w:sz w:val="24"/>
          <w:szCs w:val="24"/>
        </w:rPr>
        <w:t xml:space="preserve"> </w:t>
      </w:r>
      <w:r>
        <w:rPr>
          <w:rFonts w:ascii="Times New Roman" w:hAnsi="Times New Roman" w:cs="Times New Roman"/>
          <w:sz w:val="24"/>
          <w:szCs w:val="24"/>
        </w:rPr>
        <w:t>esso presenta</w:t>
      </w:r>
      <w:r w:rsidR="00BE1EC7">
        <w:rPr>
          <w:rFonts w:ascii="Times New Roman" w:hAnsi="Times New Roman" w:cs="Times New Roman"/>
          <w:sz w:val="24"/>
          <w:szCs w:val="24"/>
        </w:rPr>
        <w:t xml:space="preserve"> alcuni svantaggi, tra cui:</w:t>
      </w:r>
    </w:p>
    <w:p w14:paraId="33AF231E" w14:textId="3BFD9D26" w:rsidR="00401101" w:rsidRDefault="00401101" w:rsidP="00DE0EC8">
      <w:pPr>
        <w:pStyle w:val="Paragrafoelenco"/>
        <w:numPr>
          <w:ilvl w:val="0"/>
          <w:numId w:val="21"/>
        </w:numPr>
        <w:spacing w:after="120"/>
        <w:ind w:left="0" w:firstLine="0"/>
        <w:rPr>
          <w:rFonts w:ascii="Times New Roman" w:hAnsi="Times New Roman" w:cs="Times New Roman"/>
          <w:sz w:val="24"/>
          <w:szCs w:val="24"/>
        </w:rPr>
      </w:pPr>
      <w:r>
        <w:rPr>
          <w:rFonts w:ascii="Times New Roman" w:hAnsi="Times New Roman" w:cs="Times New Roman"/>
          <w:sz w:val="24"/>
          <w:szCs w:val="24"/>
        </w:rPr>
        <w:lastRenderedPageBreak/>
        <w:t>Rischi ambientali dovuti all’</w:t>
      </w:r>
      <w:r w:rsidR="00900994">
        <w:rPr>
          <w:rFonts w:ascii="Times New Roman" w:hAnsi="Times New Roman" w:cs="Times New Roman"/>
          <w:sz w:val="24"/>
          <w:szCs w:val="24"/>
        </w:rPr>
        <w:t>impiego</w:t>
      </w:r>
      <w:r>
        <w:rPr>
          <w:rFonts w:ascii="Times New Roman" w:hAnsi="Times New Roman" w:cs="Times New Roman"/>
          <w:sz w:val="24"/>
          <w:szCs w:val="24"/>
        </w:rPr>
        <w:t xml:space="preserve"> di composti fluorurati;</w:t>
      </w:r>
    </w:p>
    <w:p w14:paraId="4E401BF6" w14:textId="78BCD2AF" w:rsidR="00401101" w:rsidRDefault="00401101" w:rsidP="00DE0EC8">
      <w:pPr>
        <w:pStyle w:val="Paragrafoelenco"/>
        <w:numPr>
          <w:ilvl w:val="0"/>
          <w:numId w:val="21"/>
        </w:numPr>
        <w:spacing w:after="120"/>
        <w:ind w:left="0" w:firstLine="0"/>
        <w:rPr>
          <w:rFonts w:ascii="Times New Roman" w:hAnsi="Times New Roman" w:cs="Times New Roman"/>
          <w:sz w:val="24"/>
          <w:szCs w:val="24"/>
        </w:rPr>
      </w:pPr>
      <w:r>
        <w:rPr>
          <w:rFonts w:ascii="Times New Roman" w:hAnsi="Times New Roman" w:cs="Times New Roman"/>
          <w:sz w:val="24"/>
          <w:szCs w:val="24"/>
        </w:rPr>
        <w:t xml:space="preserve">Costi elevati </w:t>
      </w:r>
      <w:r w:rsidR="00900994">
        <w:rPr>
          <w:rFonts w:ascii="Times New Roman" w:hAnsi="Times New Roman" w:cs="Times New Roman"/>
          <w:sz w:val="24"/>
          <w:szCs w:val="24"/>
        </w:rPr>
        <w:t>legati al processo chimico complesso di fluorurazione;</w:t>
      </w:r>
    </w:p>
    <w:p w14:paraId="525D14A6" w14:textId="455BE9D6" w:rsidR="00401101" w:rsidRDefault="00401101" w:rsidP="00DE0EC8">
      <w:pPr>
        <w:pStyle w:val="Paragrafoelenco"/>
        <w:numPr>
          <w:ilvl w:val="0"/>
          <w:numId w:val="21"/>
        </w:numPr>
        <w:spacing w:after="120"/>
        <w:ind w:left="0" w:firstLine="0"/>
        <w:rPr>
          <w:rFonts w:ascii="Times New Roman" w:hAnsi="Times New Roman" w:cs="Times New Roman"/>
          <w:sz w:val="24"/>
          <w:szCs w:val="24"/>
        </w:rPr>
      </w:pPr>
      <w:r>
        <w:rPr>
          <w:rFonts w:ascii="Times New Roman" w:hAnsi="Times New Roman" w:cs="Times New Roman"/>
          <w:sz w:val="24"/>
          <w:szCs w:val="24"/>
        </w:rPr>
        <w:t>Gestione dell’acqua</w:t>
      </w:r>
      <w:r w:rsidR="00900994">
        <w:rPr>
          <w:rFonts w:ascii="Times New Roman" w:hAnsi="Times New Roman" w:cs="Times New Roman"/>
          <w:sz w:val="24"/>
          <w:szCs w:val="24"/>
        </w:rPr>
        <w:t>, che rende variabile la conduttività</w:t>
      </w:r>
      <w:r w:rsidR="002A7B6A">
        <w:rPr>
          <w:rFonts w:ascii="Times New Roman" w:hAnsi="Times New Roman" w:cs="Times New Roman"/>
          <w:sz w:val="24"/>
          <w:szCs w:val="24"/>
        </w:rPr>
        <w:t xml:space="preserve"> protonica</w:t>
      </w:r>
      <w:r w:rsidR="00900994">
        <w:rPr>
          <w:rFonts w:ascii="Times New Roman" w:hAnsi="Times New Roman" w:cs="Times New Roman"/>
          <w:sz w:val="24"/>
          <w:szCs w:val="24"/>
        </w:rPr>
        <w:t xml:space="preserve"> con il grado di umidità del sistema;</w:t>
      </w:r>
    </w:p>
    <w:p w14:paraId="336BC1B7" w14:textId="72CFBBA3" w:rsidR="00900994" w:rsidRPr="00401101" w:rsidRDefault="00900994" w:rsidP="00DE0EC8">
      <w:pPr>
        <w:pStyle w:val="Paragrafoelenco"/>
        <w:numPr>
          <w:ilvl w:val="0"/>
          <w:numId w:val="21"/>
        </w:numPr>
        <w:spacing w:after="120"/>
        <w:ind w:left="0" w:firstLine="0"/>
        <w:rPr>
          <w:rFonts w:ascii="Times New Roman" w:hAnsi="Times New Roman" w:cs="Times New Roman"/>
          <w:sz w:val="24"/>
          <w:szCs w:val="24"/>
        </w:rPr>
      </w:pPr>
      <w:r>
        <w:rPr>
          <w:rFonts w:ascii="Times New Roman" w:hAnsi="Times New Roman" w:cs="Times New Roman"/>
          <w:sz w:val="24"/>
          <w:szCs w:val="24"/>
        </w:rPr>
        <w:t>Campo di operabilità limitato</w:t>
      </w:r>
      <w:r w:rsidR="00474811">
        <w:rPr>
          <w:rFonts w:ascii="Times New Roman" w:hAnsi="Times New Roman" w:cs="Times New Roman"/>
          <w:sz w:val="24"/>
          <w:szCs w:val="24"/>
        </w:rPr>
        <w:t xml:space="preserve"> a temperature inferiori ai 90 °C.</w:t>
      </w:r>
      <w:r>
        <w:rPr>
          <w:rFonts w:ascii="Times New Roman" w:hAnsi="Times New Roman" w:cs="Times New Roman"/>
          <w:sz w:val="24"/>
          <w:szCs w:val="24"/>
        </w:rPr>
        <w:t xml:space="preserve"> </w:t>
      </w:r>
    </w:p>
    <w:p w14:paraId="6AF5719F" w14:textId="094A5513" w:rsidR="00473A08" w:rsidRDefault="00474811" w:rsidP="00901AA0">
      <w:pPr>
        <w:spacing w:after="120"/>
        <w:rPr>
          <w:rFonts w:ascii="Times New Roman" w:hAnsi="Times New Roman" w:cs="Times New Roman"/>
          <w:sz w:val="24"/>
          <w:szCs w:val="24"/>
        </w:rPr>
      </w:pPr>
      <w:r>
        <w:rPr>
          <w:rFonts w:ascii="Times New Roman" w:hAnsi="Times New Roman" w:cs="Times New Roman"/>
          <w:sz w:val="24"/>
          <w:szCs w:val="24"/>
        </w:rPr>
        <w:t>Per questi motivi sono stati condotti studi per individuare alternative che soddisfino i requisiti</w:t>
      </w:r>
      <w:r w:rsidR="00BC2E27">
        <w:rPr>
          <w:rFonts w:ascii="Times New Roman" w:hAnsi="Times New Roman" w:cs="Times New Roman"/>
          <w:sz w:val="24"/>
          <w:szCs w:val="24"/>
        </w:rPr>
        <w:t xml:space="preserve"> necessari</w:t>
      </w:r>
      <w:r w:rsidR="00473A08">
        <w:rPr>
          <w:rFonts w:ascii="Times New Roman" w:hAnsi="Times New Roman" w:cs="Times New Roman"/>
          <w:sz w:val="24"/>
          <w:szCs w:val="24"/>
        </w:rPr>
        <w:t>. I</w:t>
      </w:r>
      <w:r w:rsidR="00BC2E27">
        <w:rPr>
          <w:rFonts w:ascii="Times New Roman" w:hAnsi="Times New Roman" w:cs="Times New Roman"/>
          <w:sz w:val="24"/>
          <w:szCs w:val="24"/>
        </w:rPr>
        <w:t>n particolare</w:t>
      </w:r>
      <w:r w:rsidR="00473A08">
        <w:rPr>
          <w:rFonts w:ascii="Times New Roman" w:hAnsi="Times New Roman" w:cs="Times New Roman"/>
          <w:sz w:val="24"/>
          <w:szCs w:val="24"/>
        </w:rPr>
        <w:t xml:space="preserve">, </w:t>
      </w:r>
      <w:r w:rsidR="00BC2E27">
        <w:rPr>
          <w:rFonts w:ascii="Times New Roman" w:hAnsi="Times New Roman" w:cs="Times New Roman"/>
          <w:sz w:val="24"/>
          <w:szCs w:val="24"/>
        </w:rPr>
        <w:t xml:space="preserve">sono state trovate membrane non fluorurate, a base di ionomeri funzionalizzati con </w:t>
      </w:r>
      <w:r w:rsidR="00473A08">
        <w:rPr>
          <w:rFonts w:ascii="Times New Roman" w:hAnsi="Times New Roman" w:cs="Times New Roman"/>
          <w:sz w:val="24"/>
          <w:szCs w:val="24"/>
        </w:rPr>
        <w:t>gruppi aromatici</w:t>
      </w:r>
      <w:r w:rsidR="00002BB2">
        <w:rPr>
          <w:rFonts w:ascii="Times New Roman" w:hAnsi="Times New Roman" w:cs="Times New Roman"/>
          <w:sz w:val="24"/>
          <w:szCs w:val="24"/>
        </w:rPr>
        <w:t xml:space="preserve"> solfonati</w:t>
      </w:r>
      <w:r w:rsidR="00473A08">
        <w:rPr>
          <w:rFonts w:ascii="Times New Roman" w:hAnsi="Times New Roman" w:cs="Times New Roman"/>
          <w:sz w:val="24"/>
          <w:szCs w:val="24"/>
        </w:rPr>
        <w:t>,</w:t>
      </w:r>
      <w:r w:rsidR="00BC2E27">
        <w:rPr>
          <w:rFonts w:ascii="Times New Roman" w:hAnsi="Times New Roman" w:cs="Times New Roman"/>
          <w:sz w:val="24"/>
          <w:szCs w:val="24"/>
        </w:rPr>
        <w:t xml:space="preserve"> </w:t>
      </w:r>
      <w:r w:rsidR="0032529D">
        <w:rPr>
          <w:rFonts w:ascii="Times New Roman" w:hAnsi="Times New Roman" w:cs="Times New Roman"/>
          <w:sz w:val="24"/>
          <w:szCs w:val="24"/>
        </w:rPr>
        <w:t xml:space="preserve">tra cui le SPES (Polieteresolfone solfonato), </w:t>
      </w:r>
      <w:r w:rsidR="00BC2E27">
        <w:rPr>
          <w:rFonts w:ascii="Times New Roman" w:hAnsi="Times New Roman" w:cs="Times New Roman"/>
          <w:sz w:val="24"/>
          <w:szCs w:val="24"/>
        </w:rPr>
        <w:t>che presentano buone proprietà termiche e meccaniche</w:t>
      </w:r>
      <w:r w:rsidR="004837F4">
        <w:rPr>
          <w:rFonts w:ascii="Times New Roman" w:hAnsi="Times New Roman" w:cs="Times New Roman"/>
          <w:sz w:val="24"/>
          <w:szCs w:val="24"/>
        </w:rPr>
        <w:t xml:space="preserve">. [9] </w:t>
      </w:r>
      <w:r w:rsidR="00BA63B4">
        <w:rPr>
          <w:rFonts w:ascii="Times New Roman" w:hAnsi="Times New Roman" w:cs="Times New Roman"/>
          <w:sz w:val="24"/>
          <w:szCs w:val="24"/>
        </w:rPr>
        <w:t>O</w:t>
      </w:r>
      <w:r w:rsidR="00473A08">
        <w:rPr>
          <w:rFonts w:ascii="Times New Roman" w:hAnsi="Times New Roman" w:cs="Times New Roman"/>
          <w:sz w:val="24"/>
          <w:szCs w:val="24"/>
        </w:rPr>
        <w:t>ppure</w:t>
      </w:r>
      <w:r w:rsidR="00BA63B4">
        <w:rPr>
          <w:rFonts w:ascii="Times New Roman" w:hAnsi="Times New Roman" w:cs="Times New Roman"/>
          <w:sz w:val="24"/>
          <w:szCs w:val="24"/>
        </w:rPr>
        <w:t>, in alternativa,</w:t>
      </w:r>
      <w:r w:rsidR="00473A08">
        <w:rPr>
          <w:rFonts w:ascii="Times New Roman" w:hAnsi="Times New Roman" w:cs="Times New Roman"/>
          <w:sz w:val="24"/>
          <w:szCs w:val="24"/>
        </w:rPr>
        <w:t xml:space="preserve"> miscele polimeriche quali le membrane a base di SPEEK</w:t>
      </w:r>
      <w:r w:rsidR="00EE0744">
        <w:rPr>
          <w:rFonts w:ascii="Times New Roman" w:hAnsi="Times New Roman" w:cs="Times New Roman"/>
          <w:sz w:val="24"/>
          <w:szCs w:val="24"/>
        </w:rPr>
        <w:t xml:space="preserve"> </w:t>
      </w:r>
      <w:r w:rsidR="00EE0744" w:rsidRPr="00EE0744">
        <w:rPr>
          <w:rFonts w:ascii="Times New Roman" w:hAnsi="Times New Roman" w:cs="Times New Roman"/>
          <w:sz w:val="24"/>
          <w:szCs w:val="24"/>
        </w:rPr>
        <w:t>(Polietereterchetone solfonato)</w:t>
      </w:r>
      <w:r w:rsidR="002A7B6A">
        <w:rPr>
          <w:rFonts w:ascii="Times New Roman" w:hAnsi="Times New Roman" w:cs="Times New Roman"/>
          <w:sz w:val="24"/>
          <w:szCs w:val="24"/>
        </w:rPr>
        <w:t xml:space="preserve"> e di SPSU (</w:t>
      </w:r>
      <w:r w:rsidR="00C07164">
        <w:rPr>
          <w:rFonts w:ascii="Times New Roman" w:hAnsi="Times New Roman" w:cs="Times New Roman"/>
          <w:sz w:val="24"/>
          <w:szCs w:val="24"/>
        </w:rPr>
        <w:t>Polisolfone solfonato</w:t>
      </w:r>
      <w:r w:rsidR="002A7B6A">
        <w:rPr>
          <w:rFonts w:ascii="Times New Roman" w:hAnsi="Times New Roman" w:cs="Times New Roman"/>
          <w:sz w:val="24"/>
          <w:szCs w:val="24"/>
        </w:rPr>
        <w:t>)</w:t>
      </w:r>
      <w:r w:rsidR="00EE0744" w:rsidRPr="00EE0744">
        <w:rPr>
          <w:rFonts w:ascii="Times New Roman" w:hAnsi="Times New Roman" w:cs="Times New Roman"/>
          <w:sz w:val="24"/>
          <w:szCs w:val="24"/>
        </w:rPr>
        <w:t xml:space="preserve"> che presentano</w:t>
      </w:r>
      <w:r w:rsidR="00EE0744">
        <w:rPr>
          <w:rFonts w:ascii="Times New Roman" w:hAnsi="Times New Roman" w:cs="Times New Roman"/>
          <w:sz w:val="24"/>
          <w:szCs w:val="24"/>
        </w:rPr>
        <w:t xml:space="preserve"> ottime</w:t>
      </w:r>
      <w:r w:rsidR="00EE0744" w:rsidRPr="00EE0744">
        <w:rPr>
          <w:rFonts w:ascii="Times New Roman" w:hAnsi="Times New Roman" w:cs="Times New Roman"/>
          <w:sz w:val="24"/>
          <w:szCs w:val="24"/>
        </w:rPr>
        <w:t xml:space="preserve"> stabilità termiche </w:t>
      </w:r>
      <w:r w:rsidR="00EE0744">
        <w:rPr>
          <w:rFonts w:ascii="Times New Roman" w:hAnsi="Times New Roman" w:cs="Times New Roman"/>
          <w:sz w:val="24"/>
          <w:szCs w:val="24"/>
        </w:rPr>
        <w:t>e</w:t>
      </w:r>
      <w:r w:rsidR="00EE0744" w:rsidRPr="00EE0744">
        <w:rPr>
          <w:rFonts w:ascii="Times New Roman" w:hAnsi="Times New Roman" w:cs="Times New Roman"/>
          <w:sz w:val="24"/>
          <w:szCs w:val="24"/>
        </w:rPr>
        <w:t xml:space="preserve"> buone conduttività protoniche.</w:t>
      </w:r>
      <w:r w:rsidR="00795E79">
        <w:rPr>
          <w:rFonts w:ascii="Times New Roman" w:hAnsi="Times New Roman" w:cs="Times New Roman"/>
          <w:sz w:val="24"/>
          <w:szCs w:val="24"/>
        </w:rPr>
        <w:t xml:space="preserve"> [10]</w:t>
      </w:r>
    </w:p>
    <w:p w14:paraId="5C7EDA8F" w14:textId="10C67119" w:rsidR="009315E0" w:rsidRDefault="009315E0" w:rsidP="00901AA0">
      <w:pPr>
        <w:spacing w:after="120"/>
        <w:rPr>
          <w:rFonts w:ascii="Times New Roman" w:hAnsi="Times New Roman" w:cs="Times New Roman"/>
          <w:sz w:val="24"/>
          <w:szCs w:val="24"/>
        </w:rPr>
      </w:pPr>
      <w:r>
        <w:rPr>
          <w:rFonts w:ascii="Times New Roman" w:hAnsi="Times New Roman" w:cs="Times New Roman"/>
          <w:sz w:val="24"/>
          <w:szCs w:val="24"/>
        </w:rPr>
        <w:t>Tuttavia</w:t>
      </w:r>
      <w:r w:rsidR="006846E6">
        <w:rPr>
          <w:rFonts w:ascii="Times New Roman" w:hAnsi="Times New Roman" w:cs="Times New Roman"/>
          <w:sz w:val="24"/>
          <w:szCs w:val="24"/>
        </w:rPr>
        <w:t>,</w:t>
      </w:r>
      <w:r>
        <w:rPr>
          <w:rFonts w:ascii="Times New Roman" w:hAnsi="Times New Roman" w:cs="Times New Roman"/>
          <w:sz w:val="24"/>
          <w:szCs w:val="24"/>
        </w:rPr>
        <w:t xml:space="preserve"> occorre considerare anche un ulteriore aspetto che riguarda la permeabilità dell’O</w:t>
      </w:r>
      <w:r w:rsidRPr="009315E0">
        <w:rPr>
          <w:rFonts w:ascii="Times New Roman" w:hAnsi="Times New Roman" w:cs="Times New Roman"/>
          <w:sz w:val="24"/>
          <w:szCs w:val="24"/>
          <w:vertAlign w:val="subscript"/>
        </w:rPr>
        <w:t>2</w:t>
      </w:r>
      <w:r>
        <w:rPr>
          <w:rFonts w:ascii="Times New Roman" w:hAnsi="Times New Roman" w:cs="Times New Roman"/>
          <w:sz w:val="24"/>
          <w:szCs w:val="24"/>
        </w:rPr>
        <w:t xml:space="preserve"> attraverso la membrana</w:t>
      </w:r>
      <w:r w:rsidR="006846E6">
        <w:rPr>
          <w:rFonts w:ascii="Times New Roman" w:hAnsi="Times New Roman" w:cs="Times New Roman"/>
          <w:sz w:val="24"/>
          <w:szCs w:val="24"/>
        </w:rPr>
        <w:t xml:space="preserve">. Essa rappresenta il prodotto tra la diffusività e la concentrazione </w:t>
      </w:r>
      <w:r w:rsidR="006846E6" w:rsidRPr="006846E6">
        <w:rPr>
          <w:rFonts w:ascii="Times New Roman" w:hAnsi="Times New Roman" w:cs="Times New Roman"/>
          <w:sz w:val="24"/>
          <w:szCs w:val="24"/>
        </w:rPr>
        <w:t>dell’O</w:t>
      </w:r>
      <w:r w:rsidR="006846E6" w:rsidRPr="006846E6">
        <w:rPr>
          <w:rFonts w:ascii="Times New Roman" w:hAnsi="Times New Roman" w:cs="Times New Roman"/>
          <w:sz w:val="24"/>
          <w:szCs w:val="24"/>
          <w:vertAlign w:val="subscript"/>
        </w:rPr>
        <w:t>2</w:t>
      </w:r>
      <w:r w:rsidR="006846E6">
        <w:rPr>
          <w:rFonts w:ascii="Times New Roman" w:hAnsi="Times New Roman" w:cs="Times New Roman"/>
          <w:sz w:val="24"/>
          <w:szCs w:val="24"/>
        </w:rPr>
        <w:t xml:space="preserve"> </w:t>
      </w:r>
      <w:r w:rsidR="00EB6876">
        <w:rPr>
          <w:rFonts w:ascii="Times New Roman" w:hAnsi="Times New Roman" w:cs="Times New Roman"/>
          <w:sz w:val="24"/>
          <w:szCs w:val="24"/>
        </w:rPr>
        <w:t xml:space="preserve">nello ionomero. In </w:t>
      </w:r>
      <w:r w:rsidR="00EB6876" w:rsidRPr="00795E79">
        <w:rPr>
          <w:rFonts w:ascii="Times New Roman" w:hAnsi="Times New Roman" w:cs="Times New Roman"/>
          <w:b/>
          <w:bCs/>
          <w:sz w:val="24"/>
          <w:szCs w:val="24"/>
        </w:rPr>
        <w:t xml:space="preserve">Tabella </w:t>
      </w:r>
      <w:r w:rsidR="00D57490" w:rsidRPr="00795E79">
        <w:rPr>
          <w:rFonts w:ascii="Times New Roman" w:hAnsi="Times New Roman" w:cs="Times New Roman"/>
          <w:b/>
          <w:bCs/>
          <w:sz w:val="24"/>
          <w:szCs w:val="24"/>
        </w:rPr>
        <w:t>1</w:t>
      </w:r>
      <w:r w:rsidR="00EB6876" w:rsidRPr="00795E79">
        <w:rPr>
          <w:rFonts w:ascii="Times New Roman" w:hAnsi="Times New Roman" w:cs="Times New Roman"/>
          <w:b/>
          <w:bCs/>
          <w:sz w:val="24"/>
          <w:szCs w:val="24"/>
        </w:rPr>
        <w:t>.</w:t>
      </w:r>
      <w:r w:rsidR="00795E79" w:rsidRPr="00795E79">
        <w:rPr>
          <w:rFonts w:ascii="Times New Roman" w:hAnsi="Times New Roman" w:cs="Times New Roman"/>
          <w:b/>
          <w:bCs/>
          <w:sz w:val="24"/>
          <w:szCs w:val="24"/>
        </w:rPr>
        <w:t>1</w:t>
      </w:r>
      <w:r w:rsidR="00EB6876">
        <w:rPr>
          <w:rFonts w:ascii="Times New Roman" w:hAnsi="Times New Roman" w:cs="Times New Roman"/>
          <w:sz w:val="24"/>
          <w:szCs w:val="24"/>
        </w:rPr>
        <w:t xml:space="preserve"> si osserva come la permeabilità dell’ossigeno per le membrane </w:t>
      </w:r>
      <w:r w:rsidR="00D81FCE">
        <w:rPr>
          <w:rFonts w:ascii="Times New Roman" w:hAnsi="Times New Roman" w:cs="Times New Roman"/>
          <w:sz w:val="24"/>
          <w:szCs w:val="24"/>
        </w:rPr>
        <w:t xml:space="preserve">SPEEK e SPSU sia di un ordine di grandezza inferiore rispetto a quella del Nafion; ciò è principalmente dovuto alla diversa microstruttura degli </w:t>
      </w:r>
      <w:r w:rsidR="00731C16">
        <w:rPr>
          <w:rFonts w:ascii="Times New Roman" w:hAnsi="Times New Roman" w:cs="Times New Roman"/>
          <w:sz w:val="24"/>
          <w:szCs w:val="24"/>
        </w:rPr>
        <w:t>ionomeri</w:t>
      </w:r>
      <w:r w:rsidR="005A3434">
        <w:rPr>
          <w:rFonts w:ascii="Times New Roman" w:hAnsi="Times New Roman" w:cs="Times New Roman"/>
          <w:sz w:val="24"/>
          <w:szCs w:val="24"/>
        </w:rPr>
        <w:t>,</w:t>
      </w:r>
      <w:r w:rsidR="00731C16">
        <w:rPr>
          <w:rFonts w:ascii="Times New Roman" w:hAnsi="Times New Roman" w:cs="Times New Roman"/>
          <w:sz w:val="24"/>
          <w:szCs w:val="24"/>
        </w:rPr>
        <w:t xml:space="preserve"> che i</w:t>
      </w:r>
      <w:r w:rsidR="005A3434">
        <w:rPr>
          <w:rFonts w:ascii="Times New Roman" w:hAnsi="Times New Roman" w:cs="Times New Roman"/>
          <w:sz w:val="24"/>
          <w:szCs w:val="24"/>
        </w:rPr>
        <w:t xml:space="preserve">nfluisce sulla </w:t>
      </w:r>
      <w:r w:rsidR="00731C16">
        <w:rPr>
          <w:rFonts w:ascii="Times New Roman" w:hAnsi="Times New Roman" w:cs="Times New Roman"/>
          <w:sz w:val="24"/>
          <w:szCs w:val="24"/>
        </w:rPr>
        <w:t>resistenza al trasporto di ossigeno</w:t>
      </w:r>
      <w:r w:rsidR="005A3434">
        <w:rPr>
          <w:rFonts w:ascii="Times New Roman" w:hAnsi="Times New Roman" w:cs="Times New Roman"/>
          <w:sz w:val="24"/>
          <w:szCs w:val="24"/>
        </w:rPr>
        <w:t>, determinandone le prestazioni.</w:t>
      </w:r>
    </w:p>
    <w:p w14:paraId="6771CC01" w14:textId="669C2CD8" w:rsidR="005A3434" w:rsidRDefault="005A3434" w:rsidP="00901AA0">
      <w:pPr>
        <w:spacing w:after="120"/>
        <w:rPr>
          <w:rFonts w:ascii="Times New Roman" w:hAnsi="Times New Roman" w:cs="Times New Roman"/>
          <w:sz w:val="24"/>
          <w:szCs w:val="24"/>
        </w:rPr>
      </w:pPr>
    </w:p>
    <w:p w14:paraId="1071520F" w14:textId="29B53659" w:rsidR="005A3434" w:rsidRPr="00047550" w:rsidRDefault="005A3434" w:rsidP="00901AA0">
      <w:pPr>
        <w:spacing w:after="120"/>
        <w:jc w:val="center"/>
        <w:rPr>
          <w:rFonts w:ascii="Times New Roman" w:hAnsi="Times New Roman" w:cs="Times New Roman"/>
          <w:lang w:val="en-GB"/>
        </w:rPr>
      </w:pPr>
      <w:r w:rsidRPr="00795E79">
        <w:rPr>
          <w:rFonts w:ascii="Times New Roman" w:hAnsi="Times New Roman" w:cs="Times New Roman"/>
          <w:b/>
          <w:bCs/>
        </w:rPr>
        <w:t>Tabella 1.</w:t>
      </w:r>
      <w:r w:rsidR="00795E79" w:rsidRPr="00795E79">
        <w:rPr>
          <w:rFonts w:ascii="Times New Roman" w:hAnsi="Times New Roman" w:cs="Times New Roman"/>
          <w:b/>
          <w:bCs/>
        </w:rPr>
        <w:t>1</w:t>
      </w:r>
      <w:r w:rsidR="009074EE" w:rsidRPr="00047550">
        <w:rPr>
          <w:rFonts w:ascii="Times New Roman" w:hAnsi="Times New Roman" w:cs="Times New Roman"/>
          <w:b/>
          <w:bCs/>
          <w:color w:val="FF0000"/>
        </w:rPr>
        <w:t xml:space="preserve"> </w:t>
      </w:r>
      <w:r w:rsidR="00047550" w:rsidRPr="00047550">
        <w:rPr>
          <w:rFonts w:ascii="Times New Roman" w:hAnsi="Times New Roman" w:cs="Times New Roman"/>
        </w:rPr>
        <w:t>Proprietà membrane Nafion, SPEEK e SPSU.</w:t>
      </w:r>
      <w:r w:rsidR="00795E79">
        <w:rPr>
          <w:rFonts w:ascii="Times New Roman" w:hAnsi="Times New Roman" w:cs="Times New Roman"/>
        </w:rPr>
        <w:t xml:space="preserve"> </w:t>
      </w:r>
      <w:r w:rsidR="00795E79" w:rsidRPr="00795E79">
        <w:rPr>
          <w:rFonts w:ascii="Times New Roman" w:hAnsi="Times New Roman" w:cs="Times New Roman"/>
          <w:lang w:val="en-GB"/>
        </w:rPr>
        <w:t>[10]</w:t>
      </w:r>
    </w:p>
    <w:tbl>
      <w:tblPr>
        <w:tblStyle w:val="Tabellasemplice-2"/>
        <w:tblW w:w="0" w:type="auto"/>
        <w:jc w:val="center"/>
        <w:tblLook w:val="04A0" w:firstRow="1" w:lastRow="0" w:firstColumn="1" w:lastColumn="0" w:noHBand="0" w:noVBand="1"/>
      </w:tblPr>
      <w:tblGrid>
        <w:gridCol w:w="1365"/>
        <w:gridCol w:w="1589"/>
        <w:gridCol w:w="1123"/>
        <w:gridCol w:w="1560"/>
        <w:gridCol w:w="2143"/>
        <w:gridCol w:w="1506"/>
      </w:tblGrid>
      <w:tr w:rsidR="008D2283" w14:paraId="168FF705" w14:textId="0CD0EA2F" w:rsidTr="00A64F9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65" w:type="dxa"/>
            <w:vAlign w:val="center"/>
          </w:tcPr>
          <w:p w14:paraId="2D428B72" w14:textId="3278C114" w:rsidR="008D2283" w:rsidRPr="003F345F" w:rsidRDefault="008D2283" w:rsidP="00901AA0">
            <w:pPr>
              <w:spacing w:after="120"/>
              <w:jc w:val="center"/>
              <w:rPr>
                <w:rFonts w:ascii="Times New Roman" w:hAnsi="Times New Roman" w:cs="Times New Roman"/>
                <w:b w:val="0"/>
                <w:bCs w:val="0"/>
                <w:sz w:val="24"/>
                <w:szCs w:val="24"/>
              </w:rPr>
            </w:pPr>
            <w:r w:rsidRPr="003F345F">
              <w:rPr>
                <w:rFonts w:ascii="Times New Roman" w:hAnsi="Times New Roman" w:cs="Times New Roman"/>
                <w:sz w:val="24"/>
                <w:szCs w:val="24"/>
              </w:rPr>
              <w:t>Membrana</w:t>
            </w:r>
          </w:p>
        </w:tc>
        <w:tc>
          <w:tcPr>
            <w:tcW w:w="1589" w:type="dxa"/>
            <w:vAlign w:val="center"/>
          </w:tcPr>
          <w:p w14:paraId="4AFDDFE2" w14:textId="12DE790A" w:rsidR="008D2283" w:rsidRPr="009074EE" w:rsidRDefault="008D2283" w:rsidP="00901AA0">
            <w:pPr>
              <w:spacing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074EE">
              <w:rPr>
                <w:rFonts w:ascii="Times New Roman" w:hAnsi="Times New Roman" w:cs="Times New Roman"/>
                <w:sz w:val="24"/>
                <w:szCs w:val="24"/>
              </w:rPr>
              <w:t>Temperatura [°C]</w:t>
            </w:r>
          </w:p>
        </w:tc>
        <w:tc>
          <w:tcPr>
            <w:tcW w:w="1123" w:type="dxa"/>
            <w:vAlign w:val="center"/>
          </w:tcPr>
          <w:p w14:paraId="6CEC4EB5" w14:textId="01A8FCFB" w:rsidR="008D2283" w:rsidRPr="009074EE" w:rsidRDefault="008D2283" w:rsidP="00901AA0">
            <w:pPr>
              <w:spacing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074EE">
              <w:rPr>
                <w:rFonts w:ascii="Times New Roman" w:hAnsi="Times New Roman" w:cs="Times New Roman"/>
                <w:sz w:val="24"/>
                <w:szCs w:val="24"/>
              </w:rPr>
              <w:t>Umidità relativa [%]</w:t>
            </w:r>
          </w:p>
        </w:tc>
        <w:tc>
          <w:tcPr>
            <w:tcW w:w="1560" w:type="dxa"/>
          </w:tcPr>
          <w:p w14:paraId="7525BE35" w14:textId="6D805988" w:rsidR="008D2283" w:rsidRPr="008D2283" w:rsidRDefault="008D2283" w:rsidP="00901AA0">
            <w:pPr>
              <w:spacing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8D2283">
              <w:rPr>
                <w:rFonts w:ascii="Times New Roman" w:hAnsi="Times New Roman" w:cs="Times New Roman"/>
                <w:sz w:val="24"/>
                <w:szCs w:val="24"/>
              </w:rPr>
              <w:t>Conduttività protonica [mS cm</w:t>
            </w:r>
            <w:r w:rsidRPr="008D2283">
              <w:rPr>
                <w:rFonts w:ascii="Times New Roman" w:hAnsi="Times New Roman" w:cs="Times New Roman"/>
                <w:sz w:val="24"/>
                <w:szCs w:val="24"/>
                <w:vertAlign w:val="superscript"/>
              </w:rPr>
              <w:t>-1</w:t>
            </w:r>
            <w:r w:rsidRPr="008D2283">
              <w:rPr>
                <w:rFonts w:ascii="Times New Roman" w:hAnsi="Times New Roman" w:cs="Times New Roman"/>
                <w:sz w:val="24"/>
                <w:szCs w:val="24"/>
              </w:rPr>
              <w:t>]</w:t>
            </w:r>
          </w:p>
        </w:tc>
        <w:tc>
          <w:tcPr>
            <w:tcW w:w="2143" w:type="dxa"/>
            <w:vAlign w:val="center"/>
          </w:tcPr>
          <w:p w14:paraId="303EF9DE" w14:textId="387B818D" w:rsidR="008D2283" w:rsidRPr="003F345F" w:rsidRDefault="008D2283" w:rsidP="00901AA0">
            <w:pPr>
              <w:spacing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3F345F">
              <w:rPr>
                <w:rFonts w:ascii="Times New Roman" w:hAnsi="Times New Roman" w:cs="Times New Roman"/>
                <w:sz w:val="24"/>
                <w:szCs w:val="24"/>
              </w:rPr>
              <w:t>Permeabilità O</w:t>
            </w:r>
            <w:r w:rsidRPr="003F345F">
              <w:rPr>
                <w:rFonts w:ascii="Times New Roman" w:hAnsi="Times New Roman" w:cs="Times New Roman"/>
                <w:sz w:val="24"/>
                <w:szCs w:val="24"/>
                <w:vertAlign w:val="subscript"/>
              </w:rPr>
              <w:t>2</w:t>
            </w:r>
            <w:r w:rsidRPr="003F345F">
              <w:rPr>
                <w:rFonts w:ascii="Times New Roman" w:hAnsi="Times New Roman" w:cs="Times New Roman"/>
                <w:sz w:val="24"/>
                <w:szCs w:val="24"/>
              </w:rPr>
              <w:t xml:space="preserve"> [mol cm</w:t>
            </w:r>
            <w:r w:rsidRPr="003F345F">
              <w:rPr>
                <w:rFonts w:ascii="Times New Roman" w:hAnsi="Times New Roman" w:cs="Times New Roman"/>
                <w:sz w:val="24"/>
                <w:szCs w:val="24"/>
                <w:vertAlign w:val="superscript"/>
              </w:rPr>
              <w:t>-1</w:t>
            </w:r>
            <w:r w:rsidRPr="003F345F">
              <w:rPr>
                <w:rFonts w:ascii="Times New Roman" w:hAnsi="Times New Roman" w:cs="Times New Roman"/>
                <w:sz w:val="24"/>
                <w:szCs w:val="24"/>
              </w:rPr>
              <w:t xml:space="preserve"> s</w:t>
            </w:r>
            <w:r w:rsidRPr="003F345F">
              <w:rPr>
                <w:rFonts w:ascii="Times New Roman" w:hAnsi="Times New Roman" w:cs="Times New Roman"/>
                <w:sz w:val="24"/>
                <w:szCs w:val="24"/>
                <w:vertAlign w:val="superscript"/>
              </w:rPr>
              <w:t>-1</w:t>
            </w:r>
            <w:r w:rsidRPr="003F345F">
              <w:rPr>
                <w:rFonts w:ascii="Times New Roman" w:hAnsi="Times New Roman" w:cs="Times New Roman"/>
                <w:sz w:val="24"/>
                <w:szCs w:val="24"/>
              </w:rPr>
              <w:t>]</w:t>
            </w:r>
          </w:p>
        </w:tc>
        <w:tc>
          <w:tcPr>
            <w:tcW w:w="0" w:type="auto"/>
            <w:vAlign w:val="center"/>
          </w:tcPr>
          <w:p w14:paraId="45B4C4AC" w14:textId="3D61208C" w:rsidR="008D2283" w:rsidRPr="008D2283" w:rsidRDefault="008D2283" w:rsidP="00901AA0">
            <w:pPr>
              <w:spacing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8D2283">
              <w:rPr>
                <w:rFonts w:ascii="Times New Roman" w:hAnsi="Times New Roman" w:cs="Times New Roman"/>
                <w:sz w:val="24"/>
                <w:szCs w:val="24"/>
              </w:rPr>
              <w:t>Resistenza al trasporto [s cm</w:t>
            </w:r>
            <w:r w:rsidRPr="008D2283">
              <w:rPr>
                <w:rFonts w:ascii="Times New Roman" w:hAnsi="Times New Roman" w:cs="Times New Roman"/>
                <w:sz w:val="24"/>
                <w:szCs w:val="24"/>
                <w:vertAlign w:val="superscript"/>
              </w:rPr>
              <w:t>-1</w:t>
            </w:r>
            <w:r w:rsidRPr="008D2283">
              <w:rPr>
                <w:rFonts w:ascii="Times New Roman" w:hAnsi="Times New Roman" w:cs="Times New Roman"/>
                <w:sz w:val="24"/>
                <w:szCs w:val="24"/>
              </w:rPr>
              <w:t>]</w:t>
            </w:r>
          </w:p>
        </w:tc>
      </w:tr>
      <w:tr w:rsidR="008D2283" w14:paraId="19C472F0" w14:textId="42E9CBC8" w:rsidTr="00A64F9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65" w:type="dxa"/>
          </w:tcPr>
          <w:p w14:paraId="2C042561" w14:textId="570AA55B" w:rsidR="008D2283" w:rsidRPr="003F345F" w:rsidRDefault="008D2283" w:rsidP="00901AA0">
            <w:pPr>
              <w:spacing w:after="120"/>
              <w:rPr>
                <w:rFonts w:ascii="Times New Roman" w:hAnsi="Times New Roman" w:cs="Times New Roman"/>
                <w:b w:val="0"/>
                <w:bCs w:val="0"/>
                <w:sz w:val="24"/>
                <w:szCs w:val="24"/>
              </w:rPr>
            </w:pPr>
            <w:r w:rsidRPr="003F345F">
              <w:rPr>
                <w:rFonts w:ascii="Times New Roman" w:hAnsi="Times New Roman" w:cs="Times New Roman"/>
                <w:sz w:val="24"/>
                <w:szCs w:val="24"/>
              </w:rPr>
              <w:t>Nafion</w:t>
            </w:r>
            <w:r w:rsidRPr="003F345F">
              <w:rPr>
                <w:rFonts w:ascii="Times New Roman" w:hAnsi="Times New Roman" w:cs="Times New Roman"/>
              </w:rPr>
              <w:t>®</w:t>
            </w:r>
          </w:p>
        </w:tc>
        <w:tc>
          <w:tcPr>
            <w:tcW w:w="1589" w:type="dxa"/>
          </w:tcPr>
          <w:p w14:paraId="17FA6755" w14:textId="390C0C10" w:rsidR="008D2283" w:rsidRDefault="008D2283" w:rsidP="00901AA0">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80</w:t>
            </w:r>
          </w:p>
        </w:tc>
        <w:tc>
          <w:tcPr>
            <w:tcW w:w="1123" w:type="dxa"/>
            <w:vAlign w:val="center"/>
          </w:tcPr>
          <w:p w14:paraId="281A4D3C" w14:textId="028CA850" w:rsidR="008D2283" w:rsidRDefault="008D2283" w:rsidP="00901AA0">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75</w:t>
            </w:r>
          </w:p>
        </w:tc>
        <w:tc>
          <w:tcPr>
            <w:tcW w:w="1560" w:type="dxa"/>
            <w:vAlign w:val="center"/>
          </w:tcPr>
          <w:p w14:paraId="361AB44F" w14:textId="0900A038" w:rsidR="008D2283" w:rsidRDefault="008D2283" w:rsidP="00901AA0">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10</w:t>
            </w:r>
          </w:p>
        </w:tc>
        <w:tc>
          <w:tcPr>
            <w:tcW w:w="2143" w:type="dxa"/>
            <w:vAlign w:val="center"/>
          </w:tcPr>
          <w:p w14:paraId="7844E378" w14:textId="112A1079" w:rsidR="008D2283" w:rsidRDefault="008D2283" w:rsidP="00901AA0">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3.9 · 10</w:t>
            </w:r>
            <w:r>
              <w:rPr>
                <w:rFonts w:ascii="Times New Roman" w:hAnsi="Times New Roman" w:cs="Times New Roman"/>
                <w:sz w:val="24"/>
                <w:szCs w:val="24"/>
                <w:vertAlign w:val="superscript"/>
              </w:rPr>
              <w:t>12</w:t>
            </w:r>
          </w:p>
        </w:tc>
        <w:tc>
          <w:tcPr>
            <w:tcW w:w="0" w:type="auto"/>
            <w:vAlign w:val="center"/>
          </w:tcPr>
          <w:p w14:paraId="1E3B9492" w14:textId="07FC736C" w:rsidR="008D2283" w:rsidRDefault="008D2283" w:rsidP="00901AA0">
            <w:pPr>
              <w:tabs>
                <w:tab w:val="left" w:pos="270"/>
              </w:tabs>
              <w:spacing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1.6</w:t>
            </w:r>
          </w:p>
        </w:tc>
      </w:tr>
      <w:tr w:rsidR="008D2283" w14:paraId="04C7BCB6" w14:textId="6EBF6181" w:rsidTr="00A64F99">
        <w:trPr>
          <w:jc w:val="center"/>
        </w:trPr>
        <w:tc>
          <w:tcPr>
            <w:cnfStyle w:val="001000000000" w:firstRow="0" w:lastRow="0" w:firstColumn="1" w:lastColumn="0" w:oddVBand="0" w:evenVBand="0" w:oddHBand="0" w:evenHBand="0" w:firstRowFirstColumn="0" w:firstRowLastColumn="0" w:lastRowFirstColumn="0" w:lastRowLastColumn="0"/>
            <w:tcW w:w="1365" w:type="dxa"/>
          </w:tcPr>
          <w:p w14:paraId="207A2A05" w14:textId="39822C83" w:rsidR="008D2283" w:rsidRPr="003F345F" w:rsidRDefault="008D2283" w:rsidP="00901AA0">
            <w:pPr>
              <w:spacing w:after="120"/>
              <w:rPr>
                <w:rFonts w:ascii="Times New Roman" w:hAnsi="Times New Roman" w:cs="Times New Roman"/>
                <w:b w:val="0"/>
                <w:bCs w:val="0"/>
                <w:sz w:val="24"/>
                <w:szCs w:val="24"/>
              </w:rPr>
            </w:pPr>
            <w:r w:rsidRPr="003F345F">
              <w:rPr>
                <w:rFonts w:ascii="Times New Roman" w:hAnsi="Times New Roman" w:cs="Times New Roman"/>
                <w:sz w:val="24"/>
                <w:szCs w:val="24"/>
              </w:rPr>
              <w:t>SPEEK</w:t>
            </w:r>
          </w:p>
        </w:tc>
        <w:tc>
          <w:tcPr>
            <w:tcW w:w="1589" w:type="dxa"/>
          </w:tcPr>
          <w:p w14:paraId="4416E9CF" w14:textId="56BCE2F1" w:rsidR="008D2283" w:rsidRDefault="008D2283" w:rsidP="00901AA0">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80</w:t>
            </w:r>
          </w:p>
        </w:tc>
        <w:tc>
          <w:tcPr>
            <w:tcW w:w="1123" w:type="dxa"/>
            <w:vAlign w:val="center"/>
          </w:tcPr>
          <w:p w14:paraId="07AC4F5A" w14:textId="6921C5A6" w:rsidR="008D2283" w:rsidRDefault="008D2283" w:rsidP="00901AA0">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75</w:t>
            </w:r>
          </w:p>
        </w:tc>
        <w:tc>
          <w:tcPr>
            <w:tcW w:w="1560" w:type="dxa"/>
            <w:vAlign w:val="center"/>
          </w:tcPr>
          <w:p w14:paraId="09AACA93" w14:textId="5C91C358" w:rsidR="008D2283" w:rsidRDefault="008D2283" w:rsidP="00901AA0">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1.6</w:t>
            </w:r>
          </w:p>
        </w:tc>
        <w:tc>
          <w:tcPr>
            <w:tcW w:w="2143" w:type="dxa"/>
            <w:vAlign w:val="center"/>
          </w:tcPr>
          <w:p w14:paraId="340E5CDC" w14:textId="4923BE26" w:rsidR="008D2283" w:rsidRDefault="008D2283" w:rsidP="00901AA0">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0.27 · 10</w:t>
            </w:r>
            <w:r>
              <w:rPr>
                <w:rFonts w:ascii="Times New Roman" w:hAnsi="Times New Roman" w:cs="Times New Roman"/>
                <w:sz w:val="24"/>
                <w:szCs w:val="24"/>
                <w:vertAlign w:val="superscript"/>
              </w:rPr>
              <w:t>12</w:t>
            </w:r>
          </w:p>
        </w:tc>
        <w:tc>
          <w:tcPr>
            <w:tcW w:w="0" w:type="auto"/>
            <w:vAlign w:val="center"/>
          </w:tcPr>
          <w:p w14:paraId="3F0C821B" w14:textId="440DB273" w:rsidR="008D2283" w:rsidRDefault="008D2283" w:rsidP="00901AA0">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2.2</w:t>
            </w:r>
          </w:p>
        </w:tc>
      </w:tr>
      <w:tr w:rsidR="008D2283" w14:paraId="531428A3" w14:textId="5DE8238B" w:rsidTr="00A64F9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65" w:type="dxa"/>
          </w:tcPr>
          <w:p w14:paraId="7D9F57B9" w14:textId="7C4591B9" w:rsidR="008D2283" w:rsidRPr="003F345F" w:rsidRDefault="008D2283" w:rsidP="00901AA0">
            <w:pPr>
              <w:spacing w:after="120"/>
              <w:rPr>
                <w:rFonts w:ascii="Times New Roman" w:hAnsi="Times New Roman" w:cs="Times New Roman"/>
                <w:b w:val="0"/>
                <w:bCs w:val="0"/>
                <w:sz w:val="24"/>
                <w:szCs w:val="24"/>
              </w:rPr>
            </w:pPr>
            <w:r w:rsidRPr="003F345F">
              <w:rPr>
                <w:rFonts w:ascii="Times New Roman" w:hAnsi="Times New Roman" w:cs="Times New Roman"/>
                <w:sz w:val="24"/>
                <w:szCs w:val="24"/>
              </w:rPr>
              <w:t>SPSU</w:t>
            </w:r>
          </w:p>
        </w:tc>
        <w:tc>
          <w:tcPr>
            <w:tcW w:w="1589" w:type="dxa"/>
          </w:tcPr>
          <w:p w14:paraId="3453C2B8" w14:textId="6DA564C1" w:rsidR="008D2283" w:rsidRDefault="008D2283" w:rsidP="00901AA0">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80</w:t>
            </w:r>
          </w:p>
        </w:tc>
        <w:tc>
          <w:tcPr>
            <w:tcW w:w="1123" w:type="dxa"/>
            <w:vAlign w:val="center"/>
          </w:tcPr>
          <w:p w14:paraId="040C03E5" w14:textId="4FA8612D" w:rsidR="008D2283" w:rsidRDefault="008D2283" w:rsidP="00901AA0">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75</w:t>
            </w:r>
          </w:p>
        </w:tc>
        <w:tc>
          <w:tcPr>
            <w:tcW w:w="1560" w:type="dxa"/>
            <w:vAlign w:val="center"/>
          </w:tcPr>
          <w:p w14:paraId="64F54A98" w14:textId="3EFF1A14" w:rsidR="008D2283" w:rsidRDefault="008D2283" w:rsidP="00901AA0">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0.75</w:t>
            </w:r>
          </w:p>
        </w:tc>
        <w:tc>
          <w:tcPr>
            <w:tcW w:w="2143" w:type="dxa"/>
            <w:vAlign w:val="center"/>
          </w:tcPr>
          <w:p w14:paraId="62E7EBF4" w14:textId="71C9B9A6" w:rsidR="008D2283" w:rsidRDefault="008D2283" w:rsidP="00901AA0">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0.16 · 10</w:t>
            </w:r>
            <w:r>
              <w:rPr>
                <w:rFonts w:ascii="Times New Roman" w:hAnsi="Times New Roman" w:cs="Times New Roman"/>
                <w:sz w:val="24"/>
                <w:szCs w:val="24"/>
                <w:vertAlign w:val="superscript"/>
              </w:rPr>
              <w:t>12</w:t>
            </w:r>
          </w:p>
        </w:tc>
        <w:tc>
          <w:tcPr>
            <w:tcW w:w="0" w:type="auto"/>
            <w:vAlign w:val="center"/>
          </w:tcPr>
          <w:p w14:paraId="2DA86E41" w14:textId="77D380AD" w:rsidR="008D2283" w:rsidRDefault="008D2283" w:rsidP="00901AA0">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3.0</w:t>
            </w:r>
          </w:p>
        </w:tc>
      </w:tr>
    </w:tbl>
    <w:p w14:paraId="07B659A5" w14:textId="77777777" w:rsidR="005A3434" w:rsidRDefault="005A3434" w:rsidP="00901AA0">
      <w:pPr>
        <w:spacing w:after="120"/>
        <w:rPr>
          <w:rFonts w:ascii="Times New Roman" w:hAnsi="Times New Roman" w:cs="Times New Roman"/>
          <w:sz w:val="24"/>
          <w:szCs w:val="24"/>
        </w:rPr>
      </w:pPr>
    </w:p>
    <w:p w14:paraId="74C2DFEA" w14:textId="6DCE0FB7" w:rsidR="00A82AC4" w:rsidRPr="004B2035" w:rsidRDefault="00A82AC4" w:rsidP="00A82AC4">
      <w:pPr>
        <w:spacing w:after="120"/>
        <w:rPr>
          <w:rFonts w:ascii="Times New Roman" w:hAnsi="Times New Roman" w:cs="Times New Roman"/>
          <w:i/>
          <w:iCs/>
          <w:sz w:val="24"/>
          <w:szCs w:val="24"/>
        </w:rPr>
      </w:pPr>
      <w:r w:rsidRPr="004B2035">
        <w:rPr>
          <w:rFonts w:ascii="Times New Roman" w:hAnsi="Times New Roman" w:cs="Times New Roman"/>
          <w:i/>
          <w:iCs/>
          <w:sz w:val="24"/>
          <w:szCs w:val="24"/>
        </w:rPr>
        <w:t>1.3.</w:t>
      </w:r>
      <w:r>
        <w:rPr>
          <w:rFonts w:ascii="Times New Roman" w:hAnsi="Times New Roman" w:cs="Times New Roman"/>
          <w:i/>
          <w:iCs/>
          <w:sz w:val="24"/>
          <w:szCs w:val="24"/>
        </w:rPr>
        <w:t>2</w:t>
      </w:r>
      <w:r w:rsidRPr="004B2035">
        <w:rPr>
          <w:rFonts w:ascii="Times New Roman" w:hAnsi="Times New Roman" w:cs="Times New Roman"/>
          <w:i/>
          <w:iCs/>
          <w:sz w:val="24"/>
          <w:szCs w:val="24"/>
        </w:rPr>
        <w:t xml:space="preserve"> </w:t>
      </w:r>
      <w:r>
        <w:rPr>
          <w:rFonts w:ascii="Times New Roman" w:hAnsi="Times New Roman" w:cs="Times New Roman"/>
          <w:i/>
          <w:iCs/>
          <w:sz w:val="24"/>
          <w:szCs w:val="24"/>
        </w:rPr>
        <w:t>Ionomeri</w:t>
      </w:r>
    </w:p>
    <w:p w14:paraId="6871E74A" w14:textId="4B58DFB7" w:rsidR="00A82AC4" w:rsidRDefault="00A82AC4" w:rsidP="00D23903">
      <w:pPr>
        <w:spacing w:after="120"/>
        <w:rPr>
          <w:rFonts w:ascii="Times New Roman" w:hAnsi="Times New Roman" w:cs="Times New Roman"/>
          <w:sz w:val="24"/>
          <w:szCs w:val="24"/>
        </w:rPr>
      </w:pPr>
      <w:r>
        <w:rPr>
          <w:rFonts w:ascii="Times New Roman" w:hAnsi="Times New Roman" w:cs="Times New Roman"/>
          <w:sz w:val="24"/>
          <w:szCs w:val="24"/>
        </w:rPr>
        <w:t>Gli ionomeri</w:t>
      </w:r>
      <w:r w:rsidR="00F75F76">
        <w:rPr>
          <w:rFonts w:ascii="Times New Roman" w:hAnsi="Times New Roman" w:cs="Times New Roman"/>
          <w:sz w:val="24"/>
          <w:szCs w:val="24"/>
        </w:rPr>
        <w:t>, già citati nella sezione precedente,</w:t>
      </w:r>
      <w:r>
        <w:rPr>
          <w:rFonts w:ascii="Times New Roman" w:hAnsi="Times New Roman" w:cs="Times New Roman"/>
          <w:sz w:val="24"/>
          <w:szCs w:val="24"/>
        </w:rPr>
        <w:t xml:space="preserve"> hanno come ruolo principale </w:t>
      </w:r>
      <w:r w:rsidRPr="00A82AC4">
        <w:rPr>
          <w:rFonts w:ascii="Times New Roman" w:hAnsi="Times New Roman" w:cs="Times New Roman"/>
          <w:sz w:val="24"/>
          <w:szCs w:val="24"/>
        </w:rPr>
        <w:t>quello di condurre i</w:t>
      </w:r>
      <w:r>
        <w:rPr>
          <w:rFonts w:ascii="Times New Roman" w:hAnsi="Times New Roman" w:cs="Times New Roman"/>
          <w:sz w:val="24"/>
          <w:szCs w:val="24"/>
        </w:rPr>
        <w:t xml:space="preserve"> soli</w:t>
      </w:r>
      <w:r w:rsidRPr="00A82AC4">
        <w:rPr>
          <w:rFonts w:ascii="Times New Roman" w:hAnsi="Times New Roman" w:cs="Times New Roman"/>
          <w:sz w:val="24"/>
          <w:szCs w:val="24"/>
        </w:rPr>
        <w:t xml:space="preserve"> protoni incrementando l’area elettrochimica attiva</w:t>
      </w:r>
      <w:r>
        <w:rPr>
          <w:rFonts w:ascii="Times New Roman" w:hAnsi="Times New Roman" w:cs="Times New Roman"/>
          <w:sz w:val="24"/>
          <w:szCs w:val="24"/>
        </w:rPr>
        <w:t xml:space="preserve"> (ECSA)</w:t>
      </w:r>
      <w:r w:rsidRPr="00A82AC4">
        <w:rPr>
          <w:rFonts w:ascii="Times New Roman" w:hAnsi="Times New Roman" w:cs="Times New Roman"/>
          <w:sz w:val="24"/>
          <w:szCs w:val="24"/>
        </w:rPr>
        <w:t xml:space="preserve"> dei catalizza</w:t>
      </w:r>
      <w:r>
        <w:rPr>
          <w:rFonts w:ascii="Times New Roman" w:hAnsi="Times New Roman" w:cs="Times New Roman"/>
          <w:sz w:val="24"/>
          <w:szCs w:val="24"/>
        </w:rPr>
        <w:t>tori</w:t>
      </w:r>
      <w:r w:rsidR="007B6A87">
        <w:rPr>
          <w:rFonts w:ascii="Times New Roman" w:hAnsi="Times New Roman" w:cs="Times New Roman"/>
          <w:sz w:val="24"/>
          <w:szCs w:val="24"/>
        </w:rPr>
        <w:t>;</w:t>
      </w:r>
      <w:r w:rsidR="00F75F76">
        <w:rPr>
          <w:rFonts w:ascii="Times New Roman" w:hAnsi="Times New Roman" w:cs="Times New Roman"/>
          <w:sz w:val="24"/>
          <w:szCs w:val="24"/>
        </w:rPr>
        <w:t xml:space="preserve"> inoltre, </w:t>
      </w:r>
      <w:r w:rsidR="00047550">
        <w:rPr>
          <w:rFonts w:ascii="Times New Roman" w:hAnsi="Times New Roman" w:cs="Times New Roman"/>
          <w:sz w:val="24"/>
          <w:szCs w:val="24"/>
        </w:rPr>
        <w:t xml:space="preserve">essi </w:t>
      </w:r>
      <w:r w:rsidR="007B6A87">
        <w:rPr>
          <w:rFonts w:ascii="Times New Roman" w:hAnsi="Times New Roman" w:cs="Times New Roman"/>
          <w:sz w:val="24"/>
          <w:szCs w:val="24"/>
        </w:rPr>
        <w:t xml:space="preserve">agiscono </w:t>
      </w:r>
      <w:r w:rsidRPr="00A82AC4">
        <w:rPr>
          <w:rFonts w:ascii="Times New Roman" w:hAnsi="Times New Roman" w:cs="Times New Roman"/>
          <w:sz w:val="24"/>
          <w:szCs w:val="24"/>
        </w:rPr>
        <w:t xml:space="preserve">da materiali leganti conferendo al sistema una </w:t>
      </w:r>
      <w:r w:rsidR="007B6A87">
        <w:rPr>
          <w:rFonts w:ascii="Times New Roman" w:hAnsi="Times New Roman" w:cs="Times New Roman"/>
          <w:sz w:val="24"/>
          <w:szCs w:val="24"/>
        </w:rPr>
        <w:t>maggior</w:t>
      </w:r>
      <w:r w:rsidRPr="00A82AC4">
        <w:rPr>
          <w:rFonts w:ascii="Times New Roman" w:hAnsi="Times New Roman" w:cs="Times New Roman"/>
          <w:sz w:val="24"/>
          <w:szCs w:val="24"/>
        </w:rPr>
        <w:t xml:space="preserve"> stabilità meccanica. Infine,</w:t>
      </w:r>
      <w:r w:rsidR="00F75F76">
        <w:rPr>
          <w:rFonts w:ascii="Times New Roman" w:hAnsi="Times New Roman" w:cs="Times New Roman"/>
          <w:sz w:val="24"/>
          <w:szCs w:val="24"/>
        </w:rPr>
        <w:t xml:space="preserve"> gli ionomeri </w:t>
      </w:r>
      <w:r w:rsidRPr="00A82AC4">
        <w:rPr>
          <w:rFonts w:ascii="Times New Roman" w:hAnsi="Times New Roman" w:cs="Times New Roman"/>
          <w:sz w:val="24"/>
          <w:szCs w:val="24"/>
        </w:rPr>
        <w:t>aiutano nella gestione dell’acqua, in quanto</w:t>
      </w:r>
      <w:r w:rsidR="00F75F76">
        <w:rPr>
          <w:rFonts w:ascii="Times New Roman" w:hAnsi="Times New Roman" w:cs="Times New Roman"/>
          <w:sz w:val="24"/>
          <w:szCs w:val="24"/>
        </w:rPr>
        <w:t>,</w:t>
      </w:r>
      <w:r w:rsidRPr="00A82AC4">
        <w:rPr>
          <w:rFonts w:ascii="Times New Roman" w:hAnsi="Times New Roman" w:cs="Times New Roman"/>
          <w:sz w:val="24"/>
          <w:szCs w:val="24"/>
        </w:rPr>
        <w:t xml:space="preserve"> </w:t>
      </w:r>
      <w:r w:rsidR="00F75F76">
        <w:rPr>
          <w:rFonts w:ascii="Times New Roman" w:hAnsi="Times New Roman" w:cs="Times New Roman"/>
          <w:sz w:val="24"/>
          <w:szCs w:val="24"/>
        </w:rPr>
        <w:t>essendo</w:t>
      </w:r>
      <w:r w:rsidRPr="00A82AC4">
        <w:rPr>
          <w:rFonts w:ascii="Times New Roman" w:hAnsi="Times New Roman" w:cs="Times New Roman"/>
          <w:sz w:val="24"/>
          <w:szCs w:val="24"/>
        </w:rPr>
        <w:t xml:space="preserve"> idrofili</w:t>
      </w:r>
      <w:r w:rsidR="00F75F76">
        <w:rPr>
          <w:rFonts w:ascii="Times New Roman" w:hAnsi="Times New Roman" w:cs="Times New Roman"/>
          <w:sz w:val="24"/>
          <w:szCs w:val="24"/>
        </w:rPr>
        <w:t xml:space="preserve">, </w:t>
      </w:r>
      <w:r w:rsidRPr="00A82AC4">
        <w:rPr>
          <w:rFonts w:ascii="Times New Roman" w:hAnsi="Times New Roman" w:cs="Times New Roman"/>
          <w:sz w:val="24"/>
          <w:szCs w:val="24"/>
        </w:rPr>
        <w:t>trattengono l’umidità e prevengono la disidratazione della membrana.</w:t>
      </w:r>
    </w:p>
    <w:p w14:paraId="5B2BA888" w14:textId="346B7EBA" w:rsidR="006733F1" w:rsidRPr="001D1A49" w:rsidRDefault="00DE6FE9" w:rsidP="00D23903">
      <w:pPr>
        <w:spacing w:after="120"/>
        <w:rPr>
          <w:rFonts w:ascii="Times New Roman" w:hAnsi="Times New Roman" w:cs="Times New Roman"/>
          <w:sz w:val="24"/>
          <w:szCs w:val="24"/>
        </w:rPr>
      </w:pPr>
      <w:r>
        <w:rPr>
          <w:rFonts w:ascii="Times New Roman" w:hAnsi="Times New Roman" w:cs="Times New Roman"/>
          <w:sz w:val="24"/>
          <w:szCs w:val="24"/>
        </w:rPr>
        <w:t>Generalmente nelle applicazioni PEMFC viene impiegato il Nafion che rientra nella categoria di ionomeri di acido solfonico perfluorurato (PFSA)</w:t>
      </w:r>
      <w:r w:rsidR="00562142">
        <w:rPr>
          <w:rFonts w:ascii="Times New Roman" w:hAnsi="Times New Roman" w:cs="Times New Roman"/>
          <w:sz w:val="24"/>
          <w:szCs w:val="24"/>
        </w:rPr>
        <w:t xml:space="preserve">; tuttavia, ve ne sono diverse tipologie, classificate </w:t>
      </w:r>
      <w:r w:rsidR="00562142" w:rsidRPr="00562142">
        <w:rPr>
          <w:rFonts w:ascii="Times New Roman" w:hAnsi="Times New Roman" w:cs="Times New Roman"/>
          <w:sz w:val="24"/>
          <w:szCs w:val="24"/>
        </w:rPr>
        <w:t>in base alla lunghezza della catena laterale o del peso equivalente</w:t>
      </w:r>
      <w:r w:rsidR="00562142">
        <w:rPr>
          <w:rFonts w:ascii="Times New Roman" w:hAnsi="Times New Roman" w:cs="Times New Roman"/>
          <w:sz w:val="24"/>
          <w:szCs w:val="24"/>
        </w:rPr>
        <w:t xml:space="preserve"> (EW)</w:t>
      </w:r>
      <w:r w:rsidR="00562142" w:rsidRPr="00562142">
        <w:rPr>
          <w:rFonts w:ascii="Times New Roman" w:hAnsi="Times New Roman" w:cs="Times New Roman"/>
          <w:sz w:val="24"/>
          <w:szCs w:val="24"/>
        </w:rPr>
        <w:t>.</w:t>
      </w:r>
      <w:r w:rsidR="001D1A49">
        <w:rPr>
          <w:rFonts w:ascii="Times New Roman" w:hAnsi="Times New Roman" w:cs="Times New Roman"/>
          <w:sz w:val="24"/>
          <w:szCs w:val="24"/>
        </w:rPr>
        <w:t xml:space="preserve"> </w:t>
      </w:r>
      <w:r w:rsidR="00562142">
        <w:rPr>
          <w:rFonts w:ascii="Times New Roman" w:hAnsi="Times New Roman" w:cs="Times New Roman"/>
          <w:sz w:val="24"/>
          <w:szCs w:val="24"/>
        </w:rPr>
        <w:t>Nello specifico esistono gli</w:t>
      </w:r>
      <w:r w:rsidR="00562142" w:rsidRPr="00562142">
        <w:rPr>
          <w:rFonts w:ascii="Times New Roman" w:hAnsi="Times New Roman" w:cs="Times New Roman"/>
          <w:sz w:val="24"/>
          <w:szCs w:val="24"/>
        </w:rPr>
        <w:t xml:space="preserve"> ionomeri a catena lunga (LSC), </w:t>
      </w:r>
      <w:r w:rsidR="006733F1">
        <w:rPr>
          <w:rFonts w:ascii="Times New Roman" w:hAnsi="Times New Roman" w:cs="Times New Roman"/>
          <w:sz w:val="24"/>
          <w:szCs w:val="24"/>
        </w:rPr>
        <w:t>quali</w:t>
      </w:r>
      <w:r w:rsidR="00562142" w:rsidRPr="00562142">
        <w:rPr>
          <w:rFonts w:ascii="Times New Roman" w:hAnsi="Times New Roman" w:cs="Times New Roman"/>
          <w:sz w:val="24"/>
          <w:szCs w:val="24"/>
        </w:rPr>
        <w:t xml:space="preserve"> il Nafion</w:t>
      </w:r>
      <w:r w:rsidR="006733F1">
        <w:rPr>
          <w:rFonts w:ascii="Times New Roman" w:hAnsi="Times New Roman" w:cs="Times New Roman"/>
          <w:sz w:val="24"/>
          <w:szCs w:val="24"/>
        </w:rPr>
        <w:t xml:space="preserve">, e quelli </w:t>
      </w:r>
      <w:r w:rsidR="006733F1" w:rsidRPr="00562142">
        <w:rPr>
          <w:rFonts w:ascii="Times New Roman" w:hAnsi="Times New Roman" w:cs="Times New Roman"/>
          <w:sz w:val="24"/>
          <w:szCs w:val="24"/>
        </w:rPr>
        <w:t xml:space="preserve">a catena corta (SSC), tra </w:t>
      </w:r>
      <w:r w:rsidR="00983A42">
        <w:rPr>
          <w:rFonts w:ascii="Times New Roman" w:hAnsi="Times New Roman" w:cs="Times New Roman"/>
          <w:sz w:val="24"/>
          <w:szCs w:val="24"/>
        </w:rPr>
        <w:t>cu</w:t>
      </w:r>
      <w:r w:rsidR="006733F1" w:rsidRPr="00562142">
        <w:rPr>
          <w:rFonts w:ascii="Times New Roman" w:hAnsi="Times New Roman" w:cs="Times New Roman"/>
          <w:sz w:val="24"/>
          <w:szCs w:val="24"/>
        </w:rPr>
        <w:t>i l’Aquivion</w:t>
      </w:r>
      <w:r w:rsidR="00562142" w:rsidRPr="00562142">
        <w:rPr>
          <w:rFonts w:ascii="Times New Roman" w:hAnsi="Times New Roman" w:cs="Times New Roman"/>
          <w:sz w:val="24"/>
          <w:szCs w:val="24"/>
        </w:rPr>
        <w:t xml:space="preserve">. </w:t>
      </w:r>
      <w:r w:rsidR="006733F1">
        <w:rPr>
          <w:rFonts w:ascii="Times New Roman" w:hAnsi="Times New Roman" w:cs="Times New Roman"/>
          <w:sz w:val="24"/>
          <w:szCs w:val="24"/>
        </w:rPr>
        <w:t xml:space="preserve">In </w:t>
      </w:r>
      <w:r w:rsidR="006733F1" w:rsidRPr="006733F1">
        <w:rPr>
          <w:rFonts w:ascii="Times New Roman" w:hAnsi="Times New Roman" w:cs="Times New Roman"/>
          <w:b/>
          <w:bCs/>
          <w:sz w:val="24"/>
          <w:szCs w:val="24"/>
        </w:rPr>
        <w:t>Figura 1.11</w:t>
      </w:r>
      <w:r w:rsidR="006733F1">
        <w:rPr>
          <w:rFonts w:ascii="Times New Roman" w:hAnsi="Times New Roman" w:cs="Times New Roman"/>
          <w:sz w:val="24"/>
          <w:szCs w:val="24"/>
        </w:rPr>
        <w:t xml:space="preserve"> è possibile osservare le diverse strutture chimiche, rispettivamente, del Nafion</w:t>
      </w:r>
      <w:r w:rsidR="006733F1" w:rsidRPr="003F345F">
        <w:rPr>
          <w:rFonts w:ascii="Times New Roman" w:hAnsi="Times New Roman" w:cs="Times New Roman"/>
        </w:rPr>
        <w:t>®</w:t>
      </w:r>
      <w:r w:rsidR="006733F1">
        <w:rPr>
          <w:rFonts w:ascii="Times New Roman" w:hAnsi="Times New Roman" w:cs="Times New Roman"/>
        </w:rPr>
        <w:t xml:space="preserve"> EW 1100 e dell’Aquivion EW 720. </w:t>
      </w:r>
    </w:p>
    <w:p w14:paraId="56C58ED6" w14:textId="77777777" w:rsidR="006A687C" w:rsidRDefault="006A687C" w:rsidP="00D23903">
      <w:pPr>
        <w:spacing w:after="120"/>
        <w:rPr>
          <w:rFonts w:ascii="Times New Roman" w:hAnsi="Times New Roman" w:cs="Times New Roman"/>
        </w:rPr>
      </w:pPr>
    </w:p>
    <w:p w14:paraId="2E1767E8" w14:textId="74059A28" w:rsidR="006733F1" w:rsidRDefault="006A687C" w:rsidP="006A687C">
      <w:pPr>
        <w:spacing w:after="120"/>
        <w:jc w:val="center"/>
        <w:rPr>
          <w:rFonts w:ascii="Times New Roman" w:hAnsi="Times New Roman" w:cs="Times New Roman"/>
          <w:sz w:val="24"/>
          <w:szCs w:val="24"/>
        </w:rPr>
      </w:pPr>
      <w:r>
        <w:rPr>
          <w:noProof/>
        </w:rPr>
        <w:lastRenderedPageBreak/>
        <w:drawing>
          <wp:inline distT="0" distB="0" distL="0" distR="0" wp14:anchorId="4C703D64" wp14:editId="18A00E37">
            <wp:extent cx="4010025" cy="1583636"/>
            <wp:effectExtent l="0" t="0" r="0" b="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9">
                      <a:extLst>
                        <a:ext uri="{28A0092B-C50C-407E-A947-70E740481C1C}">
                          <a14:useLocalDpi xmlns:a14="http://schemas.microsoft.com/office/drawing/2010/main" val="0"/>
                        </a:ext>
                      </a:extLst>
                    </a:blip>
                    <a:srcRect l="5555" t="4742" r="5350" b="21551"/>
                    <a:stretch/>
                  </pic:blipFill>
                  <pic:spPr bwMode="auto">
                    <a:xfrm>
                      <a:off x="0" y="0"/>
                      <a:ext cx="4015514" cy="1585804"/>
                    </a:xfrm>
                    <a:prstGeom prst="rect">
                      <a:avLst/>
                    </a:prstGeom>
                    <a:noFill/>
                    <a:ln>
                      <a:noFill/>
                    </a:ln>
                    <a:extLst>
                      <a:ext uri="{53640926-AAD7-44D8-BBD7-CCE9431645EC}">
                        <a14:shadowObscured xmlns:a14="http://schemas.microsoft.com/office/drawing/2010/main"/>
                      </a:ext>
                    </a:extLst>
                  </pic:spPr>
                </pic:pic>
              </a:graphicData>
            </a:graphic>
          </wp:inline>
        </w:drawing>
      </w:r>
    </w:p>
    <w:p w14:paraId="15F7D863" w14:textId="6F7C2D93" w:rsidR="006A687C" w:rsidRPr="001D1A49" w:rsidRDefault="006A687C" w:rsidP="006A687C">
      <w:pPr>
        <w:spacing w:after="120"/>
        <w:jc w:val="center"/>
        <w:rPr>
          <w:rFonts w:ascii="Times New Roman" w:hAnsi="Times New Roman" w:cs="Times New Roman"/>
        </w:rPr>
      </w:pPr>
      <w:r w:rsidRPr="001C6F52">
        <w:rPr>
          <w:rFonts w:ascii="Times New Roman" w:hAnsi="Times New Roman" w:cs="Times New Roman"/>
          <w:b/>
          <w:bCs/>
        </w:rPr>
        <w:t xml:space="preserve">Figura 1.11 </w:t>
      </w:r>
      <w:r w:rsidRPr="001C6F52">
        <w:rPr>
          <w:rFonts w:ascii="Times New Roman" w:hAnsi="Times New Roman" w:cs="Times New Roman"/>
        </w:rPr>
        <w:t xml:space="preserve">Strutture chimiche ionomero Nafion® EW 1100 (a) e Aquivion EW 720 (b). </w:t>
      </w:r>
      <w:r w:rsidR="00DA05B5">
        <w:rPr>
          <w:rFonts w:ascii="Times New Roman" w:hAnsi="Times New Roman" w:cs="Times New Roman"/>
        </w:rPr>
        <w:t>[11]</w:t>
      </w:r>
    </w:p>
    <w:p w14:paraId="6A34C695" w14:textId="77777777" w:rsidR="001E0D6D" w:rsidRDefault="001E0D6D" w:rsidP="00D23903">
      <w:pPr>
        <w:spacing w:after="120"/>
        <w:rPr>
          <w:rFonts w:ascii="Times New Roman" w:hAnsi="Times New Roman" w:cs="Times New Roman"/>
          <w:sz w:val="24"/>
          <w:szCs w:val="24"/>
        </w:rPr>
      </w:pPr>
    </w:p>
    <w:p w14:paraId="6608CF25" w14:textId="76AAE65F" w:rsidR="00983A42" w:rsidRPr="00473BF9" w:rsidRDefault="00983A42" w:rsidP="00D23903">
      <w:pPr>
        <w:spacing w:after="120"/>
        <w:rPr>
          <w:rFonts w:ascii="Times New Roman" w:hAnsi="Times New Roman" w:cs="Times New Roman"/>
          <w:sz w:val="24"/>
          <w:szCs w:val="24"/>
        </w:rPr>
      </w:pPr>
      <w:r w:rsidRPr="00983A42">
        <w:rPr>
          <w:rFonts w:ascii="Times New Roman" w:hAnsi="Times New Roman" w:cs="Times New Roman"/>
          <w:sz w:val="24"/>
          <w:szCs w:val="24"/>
        </w:rPr>
        <w:t>Si è osservato che</w:t>
      </w:r>
      <w:r>
        <w:rPr>
          <w:rFonts w:ascii="Times New Roman" w:hAnsi="Times New Roman" w:cs="Times New Roman"/>
          <w:sz w:val="24"/>
          <w:szCs w:val="24"/>
        </w:rPr>
        <w:t xml:space="preserve"> gli ionomeri a catena corta, rispetto a quelli a catena lunga, esibiscono una porosità maggiore, una ECSA più elevata e una minor resistenza al trasporto </w:t>
      </w:r>
      <w:r w:rsidR="00AB667C">
        <w:rPr>
          <w:rFonts w:ascii="Times New Roman" w:hAnsi="Times New Roman" w:cs="Times New Roman"/>
          <w:sz w:val="24"/>
          <w:szCs w:val="24"/>
        </w:rPr>
        <w:t>ad alte frequenze.</w:t>
      </w:r>
      <w:r w:rsidR="00F57F23">
        <w:rPr>
          <w:rFonts w:ascii="Times New Roman" w:hAnsi="Times New Roman" w:cs="Times New Roman"/>
          <w:sz w:val="24"/>
          <w:szCs w:val="24"/>
        </w:rPr>
        <w:t xml:space="preserve"> Inoltre, è stato dimostrato come gli ionomeri SSC presentino una conduttività protonica superiore ed una miglior gestione dell’acqua</w:t>
      </w:r>
      <w:r w:rsidR="009D2283">
        <w:rPr>
          <w:rFonts w:ascii="Times New Roman" w:hAnsi="Times New Roman" w:cs="Times New Roman"/>
          <w:sz w:val="24"/>
          <w:szCs w:val="24"/>
        </w:rPr>
        <w:t>,</w:t>
      </w:r>
      <w:r w:rsidR="00493CED">
        <w:rPr>
          <w:rFonts w:ascii="Times New Roman" w:hAnsi="Times New Roman" w:cs="Times New Roman"/>
          <w:sz w:val="24"/>
          <w:szCs w:val="24"/>
        </w:rPr>
        <w:t xml:space="preserve"> soprattutto in condizioni di bassa umidità relativa e temperature elevate</w:t>
      </w:r>
      <w:r w:rsidR="009D2283">
        <w:rPr>
          <w:rFonts w:ascii="Times New Roman" w:hAnsi="Times New Roman" w:cs="Times New Roman"/>
          <w:sz w:val="24"/>
          <w:szCs w:val="24"/>
        </w:rPr>
        <w:t>. Ciò è dovuto al fatto che la catena più corta induce una maggior cristallizzazione, dunque una temperatura di transizione vetrosa superiore allo ionomero LSC,</w:t>
      </w:r>
      <w:r w:rsidR="00473BF9">
        <w:rPr>
          <w:rFonts w:ascii="Times New Roman" w:hAnsi="Times New Roman" w:cs="Times New Roman"/>
          <w:sz w:val="24"/>
          <w:szCs w:val="24"/>
        </w:rPr>
        <w:t xml:space="preserve"> ne consegue che </w:t>
      </w:r>
      <w:r w:rsidR="009D2283">
        <w:rPr>
          <w:rFonts w:ascii="Times New Roman" w:hAnsi="Times New Roman" w:cs="Times New Roman"/>
          <w:sz w:val="24"/>
          <w:szCs w:val="24"/>
        </w:rPr>
        <w:t>l</w:t>
      </w:r>
      <w:r w:rsidR="00473BF9">
        <w:rPr>
          <w:rFonts w:ascii="Times New Roman" w:hAnsi="Times New Roman" w:cs="Times New Roman"/>
          <w:sz w:val="24"/>
          <w:szCs w:val="24"/>
        </w:rPr>
        <w:t xml:space="preserve">o </w:t>
      </w:r>
      <w:r w:rsidR="009D2283">
        <w:rPr>
          <w:rFonts w:ascii="Times New Roman" w:hAnsi="Times New Roman" w:cs="Times New Roman"/>
          <w:sz w:val="24"/>
          <w:szCs w:val="24"/>
        </w:rPr>
        <w:t xml:space="preserve">ionomero SSC </w:t>
      </w:r>
      <w:r w:rsidR="00473BF9">
        <w:rPr>
          <w:rFonts w:ascii="Times New Roman" w:hAnsi="Times New Roman" w:cs="Times New Roman"/>
          <w:sz w:val="24"/>
          <w:szCs w:val="24"/>
        </w:rPr>
        <w:t>presenta più catene laterali con gruppi idrofili (-SO</w:t>
      </w:r>
      <w:r w:rsidR="00473BF9" w:rsidRPr="00473BF9">
        <w:rPr>
          <w:rFonts w:ascii="Times New Roman" w:hAnsi="Times New Roman" w:cs="Times New Roman"/>
          <w:sz w:val="24"/>
          <w:szCs w:val="24"/>
          <w:vertAlign w:val="subscript"/>
        </w:rPr>
        <w:t>3</w:t>
      </w:r>
      <w:r w:rsidR="00473BF9">
        <w:rPr>
          <w:rFonts w:ascii="Times New Roman" w:hAnsi="Times New Roman" w:cs="Times New Roman"/>
          <w:sz w:val="24"/>
          <w:szCs w:val="24"/>
        </w:rPr>
        <w:t>H).</w:t>
      </w:r>
      <w:r w:rsidR="0045063C">
        <w:rPr>
          <w:rFonts w:ascii="Times New Roman" w:hAnsi="Times New Roman" w:cs="Times New Roman"/>
          <w:sz w:val="24"/>
          <w:szCs w:val="24"/>
        </w:rPr>
        <w:t xml:space="preserve"> [11]</w:t>
      </w:r>
    </w:p>
    <w:p w14:paraId="7EF2F80F" w14:textId="3A416B84" w:rsidR="001E0D6D" w:rsidRDefault="00473BF9" w:rsidP="00D23903">
      <w:pPr>
        <w:spacing w:after="120"/>
        <w:rPr>
          <w:rFonts w:ascii="Times New Roman" w:hAnsi="Times New Roman" w:cs="Times New Roman"/>
          <w:sz w:val="24"/>
          <w:szCs w:val="24"/>
        </w:rPr>
      </w:pPr>
      <w:r>
        <w:rPr>
          <w:rFonts w:ascii="Times New Roman" w:hAnsi="Times New Roman" w:cs="Times New Roman"/>
          <w:sz w:val="24"/>
          <w:szCs w:val="24"/>
        </w:rPr>
        <w:t>Un ulteriore aspetto da considerare riguarda lo spessore del film</w:t>
      </w:r>
      <w:r w:rsidR="00C23B36">
        <w:rPr>
          <w:rFonts w:ascii="Times New Roman" w:hAnsi="Times New Roman" w:cs="Times New Roman"/>
          <w:sz w:val="24"/>
          <w:szCs w:val="24"/>
        </w:rPr>
        <w:t xml:space="preserve"> d</w:t>
      </w:r>
      <w:r w:rsidR="00562142" w:rsidRPr="00562142">
        <w:rPr>
          <w:rFonts w:ascii="Times New Roman" w:hAnsi="Times New Roman" w:cs="Times New Roman"/>
          <w:sz w:val="24"/>
          <w:szCs w:val="24"/>
        </w:rPr>
        <w:t>i ionomer</w:t>
      </w:r>
      <w:r w:rsidR="00C23B36">
        <w:rPr>
          <w:rFonts w:ascii="Times New Roman" w:hAnsi="Times New Roman" w:cs="Times New Roman"/>
          <w:sz w:val="24"/>
          <w:szCs w:val="24"/>
        </w:rPr>
        <w:t>o. In particolare,</w:t>
      </w:r>
      <w:r w:rsidR="002A6DF1">
        <w:rPr>
          <w:rFonts w:ascii="Times New Roman" w:hAnsi="Times New Roman" w:cs="Times New Roman"/>
          <w:sz w:val="24"/>
          <w:szCs w:val="24"/>
        </w:rPr>
        <w:t xml:space="preserve"> si è visto che </w:t>
      </w:r>
      <w:r w:rsidR="00C23B36">
        <w:rPr>
          <w:rFonts w:ascii="Times New Roman" w:hAnsi="Times New Roman" w:cs="Times New Roman"/>
          <w:sz w:val="24"/>
          <w:szCs w:val="24"/>
        </w:rPr>
        <w:t xml:space="preserve">gli ionomeri </w:t>
      </w:r>
      <w:r w:rsidR="00562142" w:rsidRPr="00562142">
        <w:rPr>
          <w:rFonts w:ascii="Times New Roman" w:hAnsi="Times New Roman" w:cs="Times New Roman"/>
          <w:sz w:val="24"/>
          <w:szCs w:val="24"/>
        </w:rPr>
        <w:t xml:space="preserve">con un basso peso equivalente </w:t>
      </w:r>
      <w:r w:rsidR="002A6DF1">
        <w:rPr>
          <w:rFonts w:ascii="Times New Roman" w:hAnsi="Times New Roman" w:cs="Times New Roman"/>
          <w:sz w:val="24"/>
          <w:szCs w:val="24"/>
        </w:rPr>
        <w:t>so</w:t>
      </w:r>
      <w:r w:rsidR="00562142" w:rsidRPr="00562142">
        <w:rPr>
          <w:rFonts w:ascii="Times New Roman" w:hAnsi="Times New Roman" w:cs="Times New Roman"/>
          <w:sz w:val="24"/>
          <w:szCs w:val="24"/>
        </w:rPr>
        <w:t>no</w:t>
      </w:r>
      <w:r w:rsidR="002A6DF1">
        <w:rPr>
          <w:rFonts w:ascii="Times New Roman" w:hAnsi="Times New Roman" w:cs="Times New Roman"/>
          <w:sz w:val="24"/>
          <w:szCs w:val="24"/>
        </w:rPr>
        <w:t xml:space="preserve"> caratterizzati da una</w:t>
      </w:r>
      <w:r w:rsidR="00562142" w:rsidRPr="00562142">
        <w:rPr>
          <w:rFonts w:ascii="Times New Roman" w:hAnsi="Times New Roman" w:cs="Times New Roman"/>
          <w:sz w:val="24"/>
          <w:szCs w:val="24"/>
        </w:rPr>
        <w:t xml:space="preserve"> maggior conduttività nei film sottili</w:t>
      </w:r>
      <w:r w:rsidR="002A6DF1">
        <w:rPr>
          <w:rFonts w:ascii="Times New Roman" w:hAnsi="Times New Roman" w:cs="Times New Roman"/>
          <w:sz w:val="24"/>
          <w:szCs w:val="24"/>
        </w:rPr>
        <w:t>, se idratati correttamente</w:t>
      </w:r>
      <w:r w:rsidR="00562142" w:rsidRPr="00562142">
        <w:rPr>
          <w:rFonts w:ascii="Times New Roman" w:hAnsi="Times New Roman" w:cs="Times New Roman"/>
          <w:sz w:val="24"/>
          <w:szCs w:val="24"/>
        </w:rPr>
        <w:t>.</w:t>
      </w:r>
      <w:r w:rsidR="00CF4CE9">
        <w:rPr>
          <w:rFonts w:ascii="Times New Roman" w:hAnsi="Times New Roman" w:cs="Times New Roman"/>
          <w:sz w:val="24"/>
          <w:szCs w:val="24"/>
        </w:rPr>
        <w:t xml:space="preserve"> Tuttavia, occorre prestare particolare attenzione ai fenomeni di trasporto che avvengono all’interno della cella, poiché </w:t>
      </w:r>
      <w:r w:rsidR="005B1C1A">
        <w:rPr>
          <w:rFonts w:ascii="Times New Roman" w:hAnsi="Times New Roman" w:cs="Times New Roman"/>
          <w:sz w:val="24"/>
          <w:szCs w:val="24"/>
        </w:rPr>
        <w:t xml:space="preserve">un materiale ben progettato per ottimizzare il trasporto di una specie reagente potrebbe inibire altri meccanismi di trasporto. In </w:t>
      </w:r>
      <w:r w:rsidR="005B1C1A" w:rsidRPr="001E0D6D">
        <w:rPr>
          <w:rFonts w:ascii="Times New Roman" w:hAnsi="Times New Roman" w:cs="Times New Roman"/>
          <w:b/>
          <w:bCs/>
          <w:sz w:val="24"/>
          <w:szCs w:val="24"/>
        </w:rPr>
        <w:t>Figura 1.12</w:t>
      </w:r>
      <w:r w:rsidR="005B1C1A">
        <w:rPr>
          <w:rFonts w:ascii="Times New Roman" w:hAnsi="Times New Roman" w:cs="Times New Roman"/>
          <w:sz w:val="24"/>
          <w:szCs w:val="24"/>
        </w:rPr>
        <w:t xml:space="preserve"> si può notare </w:t>
      </w:r>
      <w:r w:rsidR="001E0D6D">
        <w:rPr>
          <w:rFonts w:ascii="Times New Roman" w:hAnsi="Times New Roman" w:cs="Times New Roman"/>
          <w:sz w:val="24"/>
          <w:szCs w:val="24"/>
        </w:rPr>
        <w:t xml:space="preserve">il </w:t>
      </w:r>
      <w:r w:rsidR="005B1C1A">
        <w:rPr>
          <w:rFonts w:ascii="Times New Roman" w:hAnsi="Times New Roman" w:cs="Times New Roman"/>
          <w:sz w:val="24"/>
          <w:szCs w:val="24"/>
        </w:rPr>
        <w:t>vari</w:t>
      </w:r>
      <w:r w:rsidR="001E0D6D">
        <w:rPr>
          <w:rFonts w:ascii="Times New Roman" w:hAnsi="Times New Roman" w:cs="Times New Roman"/>
          <w:sz w:val="24"/>
          <w:szCs w:val="24"/>
        </w:rPr>
        <w:t>are di alcun</w:t>
      </w:r>
      <w:r w:rsidR="005B1C1A">
        <w:rPr>
          <w:rFonts w:ascii="Times New Roman" w:hAnsi="Times New Roman" w:cs="Times New Roman"/>
          <w:sz w:val="24"/>
          <w:szCs w:val="24"/>
        </w:rPr>
        <w:t>e propriet</w:t>
      </w:r>
      <w:r w:rsidR="001E0D6D">
        <w:rPr>
          <w:rFonts w:ascii="Times New Roman" w:hAnsi="Times New Roman" w:cs="Times New Roman"/>
          <w:sz w:val="24"/>
          <w:szCs w:val="24"/>
        </w:rPr>
        <w:t xml:space="preserve">à della cella a seconda dello strato di ionomero. </w:t>
      </w:r>
    </w:p>
    <w:p w14:paraId="7AC6722E" w14:textId="77777777" w:rsidR="001E0D6D" w:rsidRDefault="001E0D6D" w:rsidP="00D23903">
      <w:pPr>
        <w:spacing w:after="120"/>
        <w:rPr>
          <w:rFonts w:ascii="Times New Roman" w:hAnsi="Times New Roman" w:cs="Times New Roman"/>
          <w:sz w:val="24"/>
          <w:szCs w:val="24"/>
        </w:rPr>
      </w:pPr>
    </w:p>
    <w:p w14:paraId="4A480395" w14:textId="00EDEB0C" w:rsidR="001E0D6D" w:rsidRDefault="001E0D6D" w:rsidP="001E0D6D">
      <w:pPr>
        <w:spacing w:after="120"/>
        <w:jc w:val="center"/>
        <w:rPr>
          <w:rFonts w:ascii="Times New Roman" w:hAnsi="Times New Roman" w:cs="Times New Roman"/>
          <w:sz w:val="24"/>
          <w:szCs w:val="24"/>
        </w:rPr>
      </w:pPr>
      <w:r>
        <w:rPr>
          <w:noProof/>
        </w:rPr>
        <w:drawing>
          <wp:inline distT="0" distB="0" distL="0" distR="0" wp14:anchorId="70147CF4" wp14:editId="33A8E11A">
            <wp:extent cx="3522812" cy="1916894"/>
            <wp:effectExtent l="0" t="0" r="0" b="0"/>
            <wp:docPr id="31" name="Im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0">
                      <a:extLst>
                        <a:ext uri="{28A0092B-C50C-407E-A947-70E740481C1C}">
                          <a14:useLocalDpi xmlns:a14="http://schemas.microsoft.com/office/drawing/2010/main" val="0"/>
                        </a:ext>
                      </a:extLst>
                    </a:blip>
                    <a:srcRect l="518" t="476" r="1"/>
                    <a:stretch/>
                  </pic:blipFill>
                  <pic:spPr bwMode="auto">
                    <a:xfrm>
                      <a:off x="0" y="0"/>
                      <a:ext cx="3534446" cy="1923225"/>
                    </a:xfrm>
                    <a:prstGeom prst="rect">
                      <a:avLst/>
                    </a:prstGeom>
                    <a:noFill/>
                    <a:ln>
                      <a:noFill/>
                    </a:ln>
                    <a:extLst>
                      <a:ext uri="{53640926-AAD7-44D8-BBD7-CCE9431645EC}">
                        <a14:shadowObscured xmlns:a14="http://schemas.microsoft.com/office/drawing/2010/main"/>
                      </a:ext>
                    </a:extLst>
                  </pic:spPr>
                </pic:pic>
              </a:graphicData>
            </a:graphic>
          </wp:inline>
        </w:drawing>
      </w:r>
    </w:p>
    <w:p w14:paraId="5797E2A8" w14:textId="74872B97" w:rsidR="001E0D6D" w:rsidRPr="001C6F52" w:rsidRDefault="001E0D6D" w:rsidP="001E0D6D">
      <w:pPr>
        <w:spacing w:after="120"/>
        <w:jc w:val="center"/>
        <w:rPr>
          <w:rFonts w:ascii="Times New Roman" w:hAnsi="Times New Roman" w:cs="Times New Roman"/>
          <w:color w:val="FF0000"/>
        </w:rPr>
      </w:pPr>
      <w:r w:rsidRPr="001C6F52">
        <w:rPr>
          <w:rFonts w:ascii="Times New Roman" w:hAnsi="Times New Roman" w:cs="Times New Roman"/>
          <w:b/>
          <w:bCs/>
        </w:rPr>
        <w:t>Figura 1.12</w:t>
      </w:r>
      <w:r w:rsidRPr="001C6F52">
        <w:rPr>
          <w:rFonts w:ascii="Times New Roman" w:hAnsi="Times New Roman" w:cs="Times New Roman"/>
        </w:rPr>
        <w:t xml:space="preserve"> Confronto ionomero ad alto </w:t>
      </w:r>
      <w:r w:rsidR="00123ADE" w:rsidRPr="001C6F52">
        <w:rPr>
          <w:rFonts w:ascii="Times New Roman" w:hAnsi="Times New Roman" w:cs="Times New Roman"/>
        </w:rPr>
        <w:t>EW e ionomero a basso EW.</w:t>
      </w:r>
      <w:r w:rsidR="0045063C">
        <w:rPr>
          <w:rFonts w:ascii="Times New Roman" w:hAnsi="Times New Roman" w:cs="Times New Roman"/>
        </w:rPr>
        <w:t xml:space="preserve"> [12]</w:t>
      </w:r>
      <w:r w:rsidR="00123ADE" w:rsidRPr="001C6F52">
        <w:rPr>
          <w:rFonts w:ascii="Times New Roman" w:hAnsi="Times New Roman" w:cs="Times New Roman"/>
        </w:rPr>
        <w:t xml:space="preserve"> </w:t>
      </w:r>
    </w:p>
    <w:p w14:paraId="221AC2B3" w14:textId="77777777" w:rsidR="00123ADE" w:rsidRPr="001E0D6D" w:rsidRDefault="00123ADE" w:rsidP="00123ADE">
      <w:pPr>
        <w:spacing w:after="120"/>
        <w:rPr>
          <w:rFonts w:ascii="Times New Roman" w:hAnsi="Times New Roman" w:cs="Times New Roman"/>
          <w:sz w:val="24"/>
          <w:szCs w:val="24"/>
        </w:rPr>
      </w:pPr>
    </w:p>
    <w:p w14:paraId="5970B626" w14:textId="070BA6C6" w:rsidR="00DE6FE9" w:rsidRDefault="001E0D6D" w:rsidP="00D23903">
      <w:pPr>
        <w:spacing w:after="120"/>
        <w:rPr>
          <w:rFonts w:ascii="Times New Roman" w:hAnsi="Times New Roman" w:cs="Times New Roman"/>
          <w:color w:val="FF0000"/>
          <w:sz w:val="24"/>
          <w:szCs w:val="24"/>
        </w:rPr>
      </w:pPr>
      <w:r>
        <w:rPr>
          <w:rFonts w:ascii="Times New Roman" w:hAnsi="Times New Roman" w:cs="Times New Roman"/>
          <w:sz w:val="24"/>
          <w:szCs w:val="24"/>
        </w:rPr>
        <w:t xml:space="preserve">Nello specifico, </w:t>
      </w:r>
      <w:r w:rsidR="00123ADE">
        <w:rPr>
          <w:rFonts w:ascii="Times New Roman" w:hAnsi="Times New Roman" w:cs="Times New Roman"/>
          <w:sz w:val="24"/>
          <w:szCs w:val="24"/>
        </w:rPr>
        <w:t xml:space="preserve">gli ionomeri a basso peso equivalente favoriscono il trasporto di protoni grazie ad un maggior assorbimento dell’acqua, ma causano </w:t>
      </w:r>
      <w:r w:rsidR="001C6F52">
        <w:rPr>
          <w:rFonts w:ascii="Times New Roman" w:hAnsi="Times New Roman" w:cs="Times New Roman"/>
          <w:sz w:val="24"/>
          <w:szCs w:val="24"/>
        </w:rPr>
        <w:t xml:space="preserve">anche </w:t>
      </w:r>
      <w:r w:rsidR="00123ADE">
        <w:rPr>
          <w:rFonts w:ascii="Times New Roman" w:hAnsi="Times New Roman" w:cs="Times New Roman"/>
          <w:sz w:val="24"/>
          <w:szCs w:val="24"/>
        </w:rPr>
        <w:t>un</w:t>
      </w:r>
      <w:r w:rsidR="001C6F52">
        <w:rPr>
          <w:rFonts w:ascii="Times New Roman" w:hAnsi="Times New Roman" w:cs="Times New Roman"/>
          <w:sz w:val="24"/>
          <w:szCs w:val="24"/>
        </w:rPr>
        <w:t>’elevata resistenza all’interfaccia dovuta alle interazioni tra catalizzatore e ionomero.</w:t>
      </w:r>
      <w:r w:rsidR="0045063C">
        <w:rPr>
          <w:rFonts w:ascii="Times New Roman" w:hAnsi="Times New Roman" w:cs="Times New Roman"/>
          <w:sz w:val="24"/>
          <w:szCs w:val="24"/>
        </w:rPr>
        <w:t xml:space="preserve"> [12]</w:t>
      </w:r>
      <w:r w:rsidR="001C6F52">
        <w:rPr>
          <w:rFonts w:ascii="Times New Roman" w:hAnsi="Times New Roman" w:cs="Times New Roman"/>
          <w:sz w:val="24"/>
          <w:szCs w:val="24"/>
        </w:rPr>
        <w:t xml:space="preserve"> </w:t>
      </w:r>
    </w:p>
    <w:p w14:paraId="02B6E361" w14:textId="436DA5F0" w:rsidR="001C6F52" w:rsidRDefault="00F9488B" w:rsidP="00D23903">
      <w:pPr>
        <w:spacing w:after="120"/>
        <w:rPr>
          <w:rFonts w:ascii="Times New Roman" w:hAnsi="Times New Roman" w:cs="Times New Roman"/>
          <w:sz w:val="24"/>
          <w:szCs w:val="24"/>
        </w:rPr>
      </w:pPr>
      <w:r>
        <w:rPr>
          <w:rFonts w:ascii="Times New Roman" w:hAnsi="Times New Roman" w:cs="Times New Roman"/>
          <w:sz w:val="24"/>
          <w:szCs w:val="24"/>
        </w:rPr>
        <w:t xml:space="preserve">Studi recenti </w:t>
      </w:r>
      <w:r w:rsidR="00001F0C">
        <w:rPr>
          <w:rFonts w:ascii="Times New Roman" w:hAnsi="Times New Roman" w:cs="Times New Roman"/>
          <w:sz w:val="24"/>
          <w:szCs w:val="24"/>
        </w:rPr>
        <w:t>si pongono c</w:t>
      </w:r>
      <w:r w:rsidR="003E4AB0">
        <w:rPr>
          <w:rFonts w:ascii="Times New Roman" w:hAnsi="Times New Roman" w:cs="Times New Roman"/>
          <w:sz w:val="24"/>
          <w:szCs w:val="24"/>
        </w:rPr>
        <w:t>ome obiettivo</w:t>
      </w:r>
      <w:r w:rsidR="00001F0C">
        <w:rPr>
          <w:rFonts w:ascii="Times New Roman" w:hAnsi="Times New Roman" w:cs="Times New Roman"/>
          <w:sz w:val="24"/>
          <w:szCs w:val="24"/>
        </w:rPr>
        <w:t xml:space="preserve"> quello di</w:t>
      </w:r>
      <w:r w:rsidR="003E4AB0">
        <w:rPr>
          <w:rFonts w:ascii="Times New Roman" w:hAnsi="Times New Roman" w:cs="Times New Roman"/>
          <w:sz w:val="24"/>
          <w:szCs w:val="24"/>
        </w:rPr>
        <w:t xml:space="preserve"> aumentare la permeabilità dello ionomero per minimizzare l</w:t>
      </w:r>
      <w:r w:rsidR="00461456">
        <w:rPr>
          <w:rFonts w:ascii="Times New Roman" w:hAnsi="Times New Roman" w:cs="Times New Roman"/>
          <w:sz w:val="24"/>
          <w:szCs w:val="24"/>
        </w:rPr>
        <w:t>’elevata</w:t>
      </w:r>
      <w:r w:rsidR="003E4AB0">
        <w:rPr>
          <w:rFonts w:ascii="Times New Roman" w:hAnsi="Times New Roman" w:cs="Times New Roman"/>
          <w:sz w:val="24"/>
          <w:szCs w:val="24"/>
        </w:rPr>
        <w:t xml:space="preserve"> resistenza al trasporto locale di O</w:t>
      </w:r>
      <w:r w:rsidR="003E4AB0" w:rsidRPr="003E4AB0">
        <w:rPr>
          <w:rFonts w:ascii="Times New Roman" w:hAnsi="Times New Roman" w:cs="Times New Roman"/>
          <w:sz w:val="24"/>
          <w:szCs w:val="24"/>
          <w:vertAlign w:val="subscript"/>
        </w:rPr>
        <w:t>2</w:t>
      </w:r>
      <w:r w:rsidR="00001F0C">
        <w:rPr>
          <w:rFonts w:ascii="Times New Roman" w:hAnsi="Times New Roman" w:cs="Times New Roman"/>
          <w:sz w:val="24"/>
          <w:szCs w:val="24"/>
        </w:rPr>
        <w:t xml:space="preserve">, </w:t>
      </w:r>
      <w:r w:rsidR="00461456">
        <w:rPr>
          <w:rFonts w:ascii="Times New Roman" w:hAnsi="Times New Roman" w:cs="Times New Roman"/>
          <w:sz w:val="24"/>
          <w:szCs w:val="24"/>
        </w:rPr>
        <w:t>associa</w:t>
      </w:r>
      <w:r w:rsidR="00001F0C">
        <w:rPr>
          <w:rFonts w:ascii="Times New Roman" w:hAnsi="Times New Roman" w:cs="Times New Roman"/>
          <w:sz w:val="24"/>
          <w:szCs w:val="24"/>
        </w:rPr>
        <w:t>ta al sottile strato di ionomero</w:t>
      </w:r>
      <w:r w:rsidR="00461456">
        <w:rPr>
          <w:rFonts w:ascii="Times New Roman" w:hAnsi="Times New Roman" w:cs="Times New Roman"/>
          <w:sz w:val="24"/>
          <w:szCs w:val="24"/>
        </w:rPr>
        <w:t xml:space="preserve"> (</w:t>
      </w:r>
      <w:r w:rsidR="00461456" w:rsidRPr="00461456">
        <w:rPr>
          <w:rFonts w:ascii="Times New Roman" w:hAnsi="Times New Roman" w:cs="Times New Roman"/>
          <w:b/>
          <w:bCs/>
          <w:sz w:val="24"/>
          <w:szCs w:val="24"/>
        </w:rPr>
        <w:t>Figura 1.13</w:t>
      </w:r>
      <w:r w:rsidR="00461456">
        <w:rPr>
          <w:rFonts w:ascii="Times New Roman" w:hAnsi="Times New Roman" w:cs="Times New Roman"/>
          <w:sz w:val="24"/>
          <w:szCs w:val="24"/>
        </w:rPr>
        <w:t>)</w:t>
      </w:r>
      <w:r w:rsidR="00001F0C">
        <w:rPr>
          <w:rFonts w:ascii="Times New Roman" w:hAnsi="Times New Roman" w:cs="Times New Roman"/>
          <w:sz w:val="24"/>
          <w:szCs w:val="24"/>
        </w:rPr>
        <w:t>.</w:t>
      </w:r>
    </w:p>
    <w:p w14:paraId="6083BA28" w14:textId="0DCD9873" w:rsidR="00461456" w:rsidRDefault="00461456" w:rsidP="00D23903">
      <w:pPr>
        <w:spacing w:after="120"/>
        <w:rPr>
          <w:rFonts w:ascii="Times New Roman" w:hAnsi="Times New Roman" w:cs="Times New Roman"/>
          <w:sz w:val="24"/>
          <w:szCs w:val="24"/>
        </w:rPr>
      </w:pPr>
    </w:p>
    <w:p w14:paraId="235E31AC" w14:textId="4DB39BEC" w:rsidR="00461456" w:rsidRDefault="00461456" w:rsidP="00D26BD9">
      <w:pPr>
        <w:spacing w:after="120"/>
        <w:jc w:val="center"/>
        <w:rPr>
          <w:rFonts w:ascii="Times New Roman" w:hAnsi="Times New Roman" w:cs="Times New Roman"/>
          <w:sz w:val="24"/>
          <w:szCs w:val="24"/>
        </w:rPr>
      </w:pPr>
      <w:r w:rsidRPr="00461456">
        <w:rPr>
          <w:rFonts w:ascii="Times New Roman" w:hAnsi="Times New Roman" w:cs="Times New Roman"/>
          <w:noProof/>
          <w:sz w:val="24"/>
          <w:szCs w:val="24"/>
        </w:rPr>
        <w:drawing>
          <wp:inline distT="0" distB="0" distL="0" distR="0" wp14:anchorId="5C6A1233" wp14:editId="7EFA738D">
            <wp:extent cx="2648385" cy="1438275"/>
            <wp:effectExtent l="0" t="0" r="0" b="0"/>
            <wp:docPr id="32" name="Immagin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2344" t="5990" r="4118" b="4119"/>
                    <a:stretch/>
                  </pic:blipFill>
                  <pic:spPr bwMode="auto">
                    <a:xfrm>
                      <a:off x="0" y="0"/>
                      <a:ext cx="2674570" cy="1452496"/>
                    </a:xfrm>
                    <a:prstGeom prst="rect">
                      <a:avLst/>
                    </a:prstGeom>
                    <a:ln>
                      <a:noFill/>
                    </a:ln>
                    <a:extLst>
                      <a:ext uri="{53640926-AAD7-44D8-BBD7-CCE9431645EC}">
                        <a14:shadowObscured xmlns:a14="http://schemas.microsoft.com/office/drawing/2010/main"/>
                      </a:ext>
                    </a:extLst>
                  </pic:spPr>
                </pic:pic>
              </a:graphicData>
            </a:graphic>
          </wp:inline>
        </w:drawing>
      </w:r>
      <w:r w:rsidR="00D26BD9">
        <w:rPr>
          <w:noProof/>
        </w:rPr>
        <w:drawing>
          <wp:inline distT="0" distB="0" distL="0" distR="0" wp14:anchorId="4F1F64DB" wp14:editId="67B699A8">
            <wp:extent cx="2601002" cy="2038350"/>
            <wp:effectExtent l="0" t="0" r="0" b="0"/>
            <wp:docPr id="33" name="Im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2">
                      <a:extLst>
                        <a:ext uri="{28A0092B-C50C-407E-A947-70E740481C1C}">
                          <a14:useLocalDpi xmlns:a14="http://schemas.microsoft.com/office/drawing/2010/main" val="0"/>
                        </a:ext>
                      </a:extLst>
                    </a:blip>
                    <a:srcRect t="5005" b="2836"/>
                    <a:stretch/>
                  </pic:blipFill>
                  <pic:spPr bwMode="auto">
                    <a:xfrm>
                      <a:off x="0" y="0"/>
                      <a:ext cx="2622572" cy="2055254"/>
                    </a:xfrm>
                    <a:prstGeom prst="rect">
                      <a:avLst/>
                    </a:prstGeom>
                    <a:noFill/>
                    <a:ln>
                      <a:noFill/>
                    </a:ln>
                    <a:extLst>
                      <a:ext uri="{53640926-AAD7-44D8-BBD7-CCE9431645EC}">
                        <a14:shadowObscured xmlns:a14="http://schemas.microsoft.com/office/drawing/2010/main"/>
                      </a:ext>
                    </a:extLst>
                  </pic:spPr>
                </pic:pic>
              </a:graphicData>
            </a:graphic>
          </wp:inline>
        </w:drawing>
      </w:r>
    </w:p>
    <w:p w14:paraId="0EDEA0DB" w14:textId="002F2A9E" w:rsidR="00461456" w:rsidRDefault="00461456" w:rsidP="00E23E17">
      <w:pPr>
        <w:spacing w:after="120"/>
        <w:jc w:val="center"/>
        <w:rPr>
          <w:rFonts w:ascii="Times New Roman" w:hAnsi="Times New Roman" w:cs="Times New Roman"/>
          <w:color w:val="FF0000"/>
        </w:rPr>
      </w:pPr>
      <w:r w:rsidRPr="006B6CBB">
        <w:rPr>
          <w:rFonts w:ascii="Times New Roman" w:hAnsi="Times New Roman" w:cs="Times New Roman"/>
          <w:b/>
          <w:bCs/>
        </w:rPr>
        <w:t xml:space="preserve">Figura 1.13 </w:t>
      </w:r>
      <w:r w:rsidR="00D26BD9" w:rsidRPr="006B6CBB">
        <w:rPr>
          <w:rFonts w:ascii="Times New Roman" w:hAnsi="Times New Roman" w:cs="Times New Roman"/>
        </w:rPr>
        <w:t>A sinistra, la r</w:t>
      </w:r>
      <w:r w:rsidR="00C55418" w:rsidRPr="006B6CBB">
        <w:rPr>
          <w:rFonts w:ascii="Times New Roman" w:hAnsi="Times New Roman" w:cs="Times New Roman"/>
        </w:rPr>
        <w:t>esistenza al trasporto locale di O</w:t>
      </w:r>
      <w:r w:rsidR="00C55418" w:rsidRPr="006B6CBB">
        <w:rPr>
          <w:rFonts w:ascii="Times New Roman" w:hAnsi="Times New Roman" w:cs="Times New Roman"/>
          <w:vertAlign w:val="subscript"/>
        </w:rPr>
        <w:t>2</w:t>
      </w:r>
      <w:r w:rsidR="00C55418" w:rsidRPr="006B6CBB">
        <w:rPr>
          <w:rFonts w:ascii="Times New Roman" w:hAnsi="Times New Roman" w:cs="Times New Roman"/>
        </w:rPr>
        <w:t xml:space="preserve"> all’interfaccia ionomero/Pt</w:t>
      </w:r>
      <w:r w:rsidR="00D26BD9" w:rsidRPr="006B6CBB">
        <w:rPr>
          <w:rFonts w:ascii="Times New Roman" w:hAnsi="Times New Roman" w:cs="Times New Roman"/>
        </w:rPr>
        <w:t>; a destra, il dettaglio del catodo con il film di ionomero.</w:t>
      </w:r>
      <w:r w:rsidR="00381721">
        <w:rPr>
          <w:rFonts w:ascii="Times New Roman" w:hAnsi="Times New Roman" w:cs="Times New Roman"/>
        </w:rPr>
        <w:t xml:space="preserve"> [13]</w:t>
      </w:r>
    </w:p>
    <w:p w14:paraId="2C8295D7" w14:textId="77777777" w:rsidR="00E23E17" w:rsidRPr="00E23E17" w:rsidRDefault="00E23E17" w:rsidP="00E23E17">
      <w:pPr>
        <w:spacing w:after="120"/>
        <w:jc w:val="center"/>
        <w:rPr>
          <w:rFonts w:ascii="Times New Roman" w:hAnsi="Times New Roman" w:cs="Times New Roman"/>
          <w:color w:val="FF0000"/>
        </w:rPr>
      </w:pPr>
    </w:p>
    <w:p w14:paraId="460052E0" w14:textId="0520D465" w:rsidR="006B6CBB" w:rsidRPr="00270C04" w:rsidRDefault="00D26BD9" w:rsidP="00E12350">
      <w:pPr>
        <w:spacing w:after="120"/>
        <w:rPr>
          <w:rFonts w:ascii="Times New Roman" w:hAnsi="Times New Roman" w:cs="Times New Roman"/>
          <w:sz w:val="24"/>
          <w:szCs w:val="24"/>
        </w:rPr>
      </w:pPr>
      <w:r w:rsidRPr="00350BC4">
        <w:rPr>
          <w:rFonts w:ascii="Times New Roman" w:hAnsi="Times New Roman" w:cs="Times New Roman"/>
          <w:sz w:val="24"/>
          <w:szCs w:val="24"/>
        </w:rPr>
        <w:t xml:space="preserve">In particolare, sono stati proposti degli ionomeri </w:t>
      </w:r>
      <w:r w:rsidR="00350BC4" w:rsidRPr="00350BC4">
        <w:rPr>
          <w:rFonts w:ascii="Times New Roman" w:hAnsi="Times New Roman" w:cs="Times New Roman"/>
          <w:sz w:val="24"/>
          <w:szCs w:val="24"/>
        </w:rPr>
        <w:t xml:space="preserve">fluorurati </w:t>
      </w:r>
      <w:r w:rsidRPr="00350BC4">
        <w:rPr>
          <w:rFonts w:ascii="Times New Roman" w:hAnsi="Times New Roman" w:cs="Times New Roman"/>
          <w:sz w:val="24"/>
          <w:szCs w:val="24"/>
        </w:rPr>
        <w:t xml:space="preserve">amorfi </w:t>
      </w:r>
      <w:r w:rsidR="00350BC4" w:rsidRPr="00350BC4">
        <w:rPr>
          <w:rFonts w:ascii="Times New Roman" w:hAnsi="Times New Roman" w:cs="Times New Roman"/>
          <w:sz w:val="24"/>
          <w:szCs w:val="24"/>
        </w:rPr>
        <w:t>(</w:t>
      </w:r>
      <w:r w:rsidR="00350BC4">
        <w:rPr>
          <w:rFonts w:ascii="Times New Roman" w:hAnsi="Times New Roman" w:cs="Times New Roman"/>
          <w:sz w:val="24"/>
          <w:szCs w:val="24"/>
        </w:rPr>
        <w:t>PDD</w:t>
      </w:r>
      <w:r w:rsidR="00350BC4" w:rsidRPr="00350BC4">
        <w:rPr>
          <w:rFonts w:ascii="Times New Roman" w:hAnsi="Times New Roman" w:cs="Times New Roman"/>
          <w:sz w:val="24"/>
          <w:szCs w:val="24"/>
        </w:rPr>
        <w:t>)</w:t>
      </w:r>
      <w:r w:rsidR="00270C04">
        <w:rPr>
          <w:rFonts w:ascii="Times New Roman" w:hAnsi="Times New Roman" w:cs="Times New Roman"/>
          <w:sz w:val="24"/>
          <w:szCs w:val="24"/>
        </w:rPr>
        <w:t xml:space="preserve"> c</w:t>
      </w:r>
      <w:r w:rsidR="00350BC4">
        <w:rPr>
          <w:rFonts w:ascii="Times New Roman" w:hAnsi="Times New Roman" w:cs="Times New Roman"/>
          <w:sz w:val="24"/>
          <w:szCs w:val="24"/>
        </w:rPr>
        <w:t xml:space="preserve">on una conduttività protonica superiore a quella del </w:t>
      </w:r>
      <w:r w:rsidR="00350BC4" w:rsidRPr="00350BC4">
        <w:rPr>
          <w:rFonts w:ascii="Times New Roman" w:hAnsi="Times New Roman" w:cs="Times New Roman"/>
          <w:sz w:val="24"/>
          <w:szCs w:val="24"/>
        </w:rPr>
        <w:t>Nafion® e</w:t>
      </w:r>
      <w:r w:rsidR="00350BC4">
        <w:rPr>
          <w:rFonts w:ascii="Times New Roman" w:hAnsi="Times New Roman" w:cs="Times New Roman"/>
          <w:sz w:val="24"/>
          <w:szCs w:val="24"/>
        </w:rPr>
        <w:t xml:space="preserve"> dell’Aquivio</w:t>
      </w:r>
      <w:r w:rsidR="00A21FC8">
        <w:rPr>
          <w:rFonts w:ascii="Times New Roman" w:hAnsi="Times New Roman" w:cs="Times New Roman"/>
          <w:sz w:val="24"/>
          <w:szCs w:val="24"/>
        </w:rPr>
        <w:t>n; aventi anche una maggior porosità, che consente un aumento della permea</w:t>
      </w:r>
      <w:r w:rsidR="00270C04">
        <w:rPr>
          <w:rFonts w:ascii="Times New Roman" w:hAnsi="Times New Roman" w:cs="Times New Roman"/>
          <w:sz w:val="24"/>
          <w:szCs w:val="24"/>
        </w:rPr>
        <w:t>bilità</w:t>
      </w:r>
      <w:r w:rsidR="00A21FC8">
        <w:rPr>
          <w:rFonts w:ascii="Times New Roman" w:hAnsi="Times New Roman" w:cs="Times New Roman"/>
          <w:sz w:val="24"/>
          <w:szCs w:val="24"/>
        </w:rPr>
        <w:t xml:space="preserve"> di ossigeno, e</w:t>
      </w:r>
      <w:r w:rsidR="006B6CBB">
        <w:rPr>
          <w:rFonts w:ascii="Times New Roman" w:hAnsi="Times New Roman" w:cs="Times New Roman"/>
          <w:sz w:val="24"/>
          <w:szCs w:val="24"/>
        </w:rPr>
        <w:t>d una</w:t>
      </w:r>
      <w:r w:rsidR="00A21FC8">
        <w:rPr>
          <w:rFonts w:ascii="Times New Roman" w:hAnsi="Times New Roman" w:cs="Times New Roman"/>
          <w:sz w:val="24"/>
          <w:szCs w:val="24"/>
        </w:rPr>
        <w:t xml:space="preserve"> miglior</w:t>
      </w:r>
      <w:r w:rsidR="006B6CBB">
        <w:rPr>
          <w:rFonts w:ascii="Times New Roman" w:hAnsi="Times New Roman" w:cs="Times New Roman"/>
          <w:sz w:val="24"/>
          <w:szCs w:val="24"/>
        </w:rPr>
        <w:t>e</w:t>
      </w:r>
      <w:r w:rsidR="00A21FC8">
        <w:rPr>
          <w:rFonts w:ascii="Times New Roman" w:hAnsi="Times New Roman" w:cs="Times New Roman"/>
          <w:sz w:val="24"/>
          <w:szCs w:val="24"/>
        </w:rPr>
        <w:t xml:space="preserve"> cinetica ORR</w:t>
      </w:r>
      <w:r w:rsidR="006B6CBB">
        <w:rPr>
          <w:rFonts w:ascii="Times New Roman" w:hAnsi="Times New Roman" w:cs="Times New Roman"/>
          <w:sz w:val="24"/>
          <w:szCs w:val="24"/>
        </w:rPr>
        <w:t>.</w:t>
      </w:r>
      <w:r w:rsidR="00E12350">
        <w:rPr>
          <w:rFonts w:ascii="Times New Roman" w:hAnsi="Times New Roman" w:cs="Times New Roman"/>
          <w:sz w:val="24"/>
          <w:szCs w:val="24"/>
        </w:rPr>
        <w:t xml:space="preserve"> </w:t>
      </w:r>
      <w:r w:rsidR="00270C04">
        <w:rPr>
          <w:rFonts w:ascii="Times New Roman" w:hAnsi="Times New Roman" w:cs="Times New Roman"/>
          <w:sz w:val="24"/>
          <w:szCs w:val="24"/>
        </w:rPr>
        <w:t>L</w:t>
      </w:r>
      <w:r w:rsidR="00E12350">
        <w:rPr>
          <w:rFonts w:ascii="Times New Roman" w:hAnsi="Times New Roman" w:cs="Times New Roman"/>
          <w:sz w:val="24"/>
          <w:szCs w:val="24"/>
        </w:rPr>
        <w:t>’incremento della</w:t>
      </w:r>
      <w:r w:rsidR="00270C04" w:rsidRPr="00270C04">
        <w:rPr>
          <w:rFonts w:ascii="Times New Roman" w:hAnsi="Times New Roman" w:cs="Times New Roman"/>
          <w:sz w:val="24"/>
          <w:szCs w:val="24"/>
        </w:rPr>
        <w:t xml:space="preserve"> permeabilità dell’</w:t>
      </w:r>
      <w:r w:rsidR="00270C04">
        <w:rPr>
          <w:rFonts w:ascii="Times New Roman" w:hAnsi="Times New Roman" w:cs="Times New Roman"/>
          <w:sz w:val="24"/>
          <w:szCs w:val="24"/>
        </w:rPr>
        <w:t>O</w:t>
      </w:r>
      <w:r w:rsidR="00270C04" w:rsidRPr="003E4AB0">
        <w:rPr>
          <w:rFonts w:ascii="Times New Roman" w:hAnsi="Times New Roman" w:cs="Times New Roman"/>
          <w:sz w:val="24"/>
          <w:szCs w:val="24"/>
          <w:vertAlign w:val="subscript"/>
        </w:rPr>
        <w:t>2</w:t>
      </w:r>
      <w:r w:rsidR="00270C04">
        <w:rPr>
          <w:rFonts w:ascii="Times New Roman" w:hAnsi="Times New Roman" w:cs="Times New Roman"/>
          <w:sz w:val="24"/>
          <w:szCs w:val="24"/>
        </w:rPr>
        <w:t xml:space="preserve"> </w:t>
      </w:r>
      <w:r w:rsidR="00E12350">
        <w:rPr>
          <w:rFonts w:ascii="Times New Roman" w:hAnsi="Times New Roman" w:cs="Times New Roman"/>
          <w:sz w:val="24"/>
          <w:szCs w:val="24"/>
        </w:rPr>
        <w:t>è dovuto alla presenza</w:t>
      </w:r>
      <w:r w:rsidR="00270C04" w:rsidRPr="00270C04">
        <w:rPr>
          <w:rFonts w:ascii="Times New Roman" w:hAnsi="Times New Roman" w:cs="Times New Roman"/>
          <w:sz w:val="24"/>
          <w:szCs w:val="24"/>
        </w:rPr>
        <w:t xml:space="preserve"> </w:t>
      </w:r>
      <w:r w:rsidR="00DF7C2B">
        <w:rPr>
          <w:rFonts w:ascii="Times New Roman" w:hAnsi="Times New Roman" w:cs="Times New Roman"/>
          <w:sz w:val="24"/>
          <w:szCs w:val="24"/>
        </w:rPr>
        <w:t>d</w:t>
      </w:r>
      <w:r w:rsidR="00270C04" w:rsidRPr="00270C04">
        <w:rPr>
          <w:rFonts w:ascii="Times New Roman" w:hAnsi="Times New Roman" w:cs="Times New Roman"/>
          <w:sz w:val="24"/>
          <w:szCs w:val="24"/>
        </w:rPr>
        <w:t>i un anello ciclico</w:t>
      </w:r>
      <w:r w:rsidR="00E12350">
        <w:rPr>
          <w:rFonts w:ascii="Times New Roman" w:hAnsi="Times New Roman" w:cs="Times New Roman"/>
          <w:sz w:val="24"/>
          <w:szCs w:val="24"/>
        </w:rPr>
        <w:t xml:space="preserve"> sulla catena principale dello ionomero</w:t>
      </w:r>
      <w:r w:rsidR="00270C04" w:rsidRPr="00270C04">
        <w:rPr>
          <w:rFonts w:ascii="Times New Roman" w:hAnsi="Times New Roman" w:cs="Times New Roman"/>
          <w:sz w:val="24"/>
          <w:szCs w:val="24"/>
        </w:rPr>
        <w:t xml:space="preserve">. </w:t>
      </w:r>
      <w:r w:rsidR="00E12350">
        <w:rPr>
          <w:rFonts w:ascii="Times New Roman" w:hAnsi="Times New Roman" w:cs="Times New Roman"/>
          <w:sz w:val="24"/>
          <w:szCs w:val="24"/>
        </w:rPr>
        <w:t xml:space="preserve">In </w:t>
      </w:r>
      <w:r w:rsidR="00E12350" w:rsidRPr="001219BB">
        <w:rPr>
          <w:rFonts w:ascii="Times New Roman" w:hAnsi="Times New Roman" w:cs="Times New Roman"/>
          <w:b/>
          <w:bCs/>
          <w:sz w:val="24"/>
          <w:szCs w:val="24"/>
        </w:rPr>
        <w:t>Figura 1.14</w:t>
      </w:r>
      <w:r w:rsidR="00E12350">
        <w:rPr>
          <w:rFonts w:ascii="Times New Roman" w:hAnsi="Times New Roman" w:cs="Times New Roman"/>
          <w:sz w:val="24"/>
          <w:szCs w:val="24"/>
        </w:rPr>
        <w:t xml:space="preserve"> </w:t>
      </w:r>
      <w:r w:rsidR="001219BB">
        <w:rPr>
          <w:rFonts w:ascii="Times New Roman" w:hAnsi="Times New Roman" w:cs="Times New Roman"/>
          <w:sz w:val="24"/>
          <w:szCs w:val="24"/>
        </w:rPr>
        <w:t>si riporta</w:t>
      </w:r>
      <w:r w:rsidR="00CF7F61">
        <w:rPr>
          <w:rFonts w:ascii="Times New Roman" w:hAnsi="Times New Roman" w:cs="Times New Roman"/>
          <w:sz w:val="24"/>
          <w:szCs w:val="24"/>
        </w:rPr>
        <w:t>, a titolo di esempio, un</w:t>
      </w:r>
      <w:r w:rsidR="001219BB">
        <w:rPr>
          <w:rFonts w:ascii="Times New Roman" w:hAnsi="Times New Roman" w:cs="Times New Roman"/>
          <w:sz w:val="24"/>
          <w:szCs w:val="24"/>
        </w:rPr>
        <w:t xml:space="preserve"> confronto tra la struttura del Nafion e di</w:t>
      </w:r>
      <w:r w:rsidR="00270C04" w:rsidRPr="00270C04">
        <w:rPr>
          <w:rFonts w:ascii="Times New Roman" w:hAnsi="Times New Roman" w:cs="Times New Roman"/>
          <w:sz w:val="24"/>
          <w:szCs w:val="24"/>
        </w:rPr>
        <w:t xml:space="preserve"> </w:t>
      </w:r>
      <w:r w:rsidR="00CF7F61">
        <w:rPr>
          <w:rFonts w:ascii="Times New Roman" w:hAnsi="Times New Roman" w:cs="Times New Roman"/>
          <w:sz w:val="24"/>
          <w:szCs w:val="24"/>
        </w:rPr>
        <w:t xml:space="preserve">uno </w:t>
      </w:r>
      <w:r w:rsidR="00270C04" w:rsidRPr="00270C04">
        <w:rPr>
          <w:rFonts w:ascii="Times New Roman" w:hAnsi="Times New Roman" w:cs="Times New Roman"/>
          <w:sz w:val="24"/>
          <w:szCs w:val="24"/>
        </w:rPr>
        <w:t>ionomer</w:t>
      </w:r>
      <w:r w:rsidR="001219BB">
        <w:rPr>
          <w:rFonts w:ascii="Times New Roman" w:hAnsi="Times New Roman" w:cs="Times New Roman"/>
          <w:sz w:val="24"/>
          <w:szCs w:val="24"/>
        </w:rPr>
        <w:t>o</w:t>
      </w:r>
      <w:r w:rsidR="00270C04" w:rsidRPr="00270C04">
        <w:rPr>
          <w:rFonts w:ascii="Times New Roman" w:hAnsi="Times New Roman" w:cs="Times New Roman"/>
          <w:sz w:val="24"/>
          <w:szCs w:val="24"/>
        </w:rPr>
        <w:t xml:space="preserve"> ad alta permeazione di ossigeno (HOPI</w:t>
      </w:r>
      <w:r w:rsidR="001219BB">
        <w:rPr>
          <w:rFonts w:ascii="Times New Roman" w:hAnsi="Times New Roman" w:cs="Times New Roman"/>
          <w:sz w:val="24"/>
          <w:szCs w:val="24"/>
        </w:rPr>
        <w:t>)</w:t>
      </w:r>
      <w:r w:rsidR="00CF7F61">
        <w:rPr>
          <w:rFonts w:ascii="Times New Roman" w:hAnsi="Times New Roman" w:cs="Times New Roman"/>
          <w:sz w:val="24"/>
          <w:szCs w:val="24"/>
        </w:rPr>
        <w:t>, con le rispettive proprietà chimico-fisiche</w:t>
      </w:r>
      <w:r w:rsidR="001219BB">
        <w:rPr>
          <w:rFonts w:ascii="Times New Roman" w:hAnsi="Times New Roman" w:cs="Times New Roman"/>
          <w:sz w:val="24"/>
          <w:szCs w:val="24"/>
        </w:rPr>
        <w:t>.</w:t>
      </w:r>
      <w:r w:rsidR="00CF7F61">
        <w:rPr>
          <w:rFonts w:ascii="Times New Roman" w:hAnsi="Times New Roman" w:cs="Times New Roman"/>
          <w:sz w:val="24"/>
          <w:szCs w:val="24"/>
        </w:rPr>
        <w:t xml:space="preserve"> [7]</w:t>
      </w:r>
    </w:p>
    <w:p w14:paraId="4B3E2F48" w14:textId="77777777" w:rsidR="00270C04" w:rsidRDefault="00270C04" w:rsidP="00A43C1F">
      <w:pPr>
        <w:rPr>
          <w:rFonts w:ascii="Times New Roman" w:hAnsi="Times New Roman" w:cs="Times New Roman"/>
          <w:sz w:val="24"/>
          <w:szCs w:val="24"/>
        </w:rPr>
      </w:pPr>
    </w:p>
    <w:p w14:paraId="3A4532A4" w14:textId="2BA8B127" w:rsidR="00270C04" w:rsidRDefault="00270C04" w:rsidP="00270C04">
      <w:pPr>
        <w:jc w:val="center"/>
        <w:rPr>
          <w:rFonts w:ascii="Times New Roman" w:hAnsi="Times New Roman" w:cs="Times New Roman"/>
          <w:sz w:val="24"/>
          <w:szCs w:val="24"/>
        </w:rPr>
      </w:pPr>
      <w:r w:rsidRPr="00270C04">
        <w:rPr>
          <w:rFonts w:ascii="Times New Roman" w:hAnsi="Times New Roman" w:cs="Times New Roman"/>
          <w:noProof/>
          <w:sz w:val="24"/>
          <w:szCs w:val="24"/>
        </w:rPr>
        <w:drawing>
          <wp:inline distT="0" distB="0" distL="0" distR="0" wp14:anchorId="3588CFE8" wp14:editId="5EB784B0">
            <wp:extent cx="4752340" cy="1476170"/>
            <wp:effectExtent l="0" t="0" r="0" b="0"/>
            <wp:docPr id="35" name="Im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t="3615" b="3012"/>
                    <a:stretch/>
                  </pic:blipFill>
                  <pic:spPr bwMode="auto">
                    <a:xfrm>
                      <a:off x="0" y="0"/>
                      <a:ext cx="4753638" cy="1476573"/>
                    </a:xfrm>
                    <a:prstGeom prst="rect">
                      <a:avLst/>
                    </a:prstGeom>
                    <a:ln>
                      <a:noFill/>
                    </a:ln>
                    <a:extLst>
                      <a:ext uri="{53640926-AAD7-44D8-BBD7-CCE9431645EC}">
                        <a14:shadowObscured xmlns:a14="http://schemas.microsoft.com/office/drawing/2010/main"/>
                      </a:ext>
                    </a:extLst>
                  </pic:spPr>
                </pic:pic>
              </a:graphicData>
            </a:graphic>
          </wp:inline>
        </w:drawing>
      </w:r>
    </w:p>
    <w:p w14:paraId="465C96C4" w14:textId="6910BA99" w:rsidR="00270C04" w:rsidRDefault="00270C04" w:rsidP="001219BB">
      <w:pPr>
        <w:rPr>
          <w:rFonts w:ascii="Times New Roman" w:hAnsi="Times New Roman" w:cs="Times New Roman"/>
          <w:sz w:val="24"/>
          <w:szCs w:val="24"/>
        </w:rPr>
      </w:pPr>
    </w:p>
    <w:p w14:paraId="41D37C90" w14:textId="71C31FE2" w:rsidR="00270C04" w:rsidRDefault="001219BB" w:rsidP="00270C04">
      <w:pPr>
        <w:jc w:val="center"/>
        <w:rPr>
          <w:rFonts w:ascii="Times New Roman" w:hAnsi="Times New Roman" w:cs="Times New Roman"/>
        </w:rPr>
      </w:pPr>
      <w:r w:rsidRPr="00CF7F61">
        <w:rPr>
          <w:rFonts w:ascii="Times New Roman" w:hAnsi="Times New Roman" w:cs="Times New Roman"/>
          <w:b/>
          <w:bCs/>
        </w:rPr>
        <w:t xml:space="preserve">Figura 1.14 </w:t>
      </w:r>
      <w:r w:rsidRPr="00CF7F61">
        <w:rPr>
          <w:rFonts w:ascii="Times New Roman" w:hAnsi="Times New Roman" w:cs="Times New Roman"/>
        </w:rPr>
        <w:t xml:space="preserve">Struttura </w:t>
      </w:r>
      <w:r w:rsidR="00CF7F61" w:rsidRPr="00CF7F61">
        <w:rPr>
          <w:rFonts w:ascii="Times New Roman" w:hAnsi="Times New Roman" w:cs="Times New Roman"/>
        </w:rPr>
        <w:t>chimica del Nafion (a); struttura chimica di uno ionomero HOPI</w:t>
      </w:r>
      <w:r w:rsidR="00CF7F61">
        <w:rPr>
          <w:rFonts w:ascii="Times New Roman" w:hAnsi="Times New Roman" w:cs="Times New Roman"/>
        </w:rPr>
        <w:t xml:space="preserve"> (b)</w:t>
      </w:r>
      <w:r w:rsidR="00CF7F61" w:rsidRPr="00CF7F61">
        <w:rPr>
          <w:rFonts w:ascii="Times New Roman" w:hAnsi="Times New Roman" w:cs="Times New Roman"/>
        </w:rPr>
        <w:t>. [7]</w:t>
      </w:r>
    </w:p>
    <w:p w14:paraId="397C5F31" w14:textId="6B4954FC" w:rsidR="001219BB" w:rsidRDefault="001219BB" w:rsidP="001219BB">
      <w:pPr>
        <w:rPr>
          <w:rFonts w:ascii="Times New Roman" w:hAnsi="Times New Roman" w:cs="Times New Roman"/>
          <w:sz w:val="24"/>
          <w:szCs w:val="24"/>
        </w:rPr>
      </w:pPr>
    </w:p>
    <w:p w14:paraId="2F0D4A8F" w14:textId="77777777" w:rsidR="00E23E17" w:rsidRDefault="00D70973" w:rsidP="001219BB">
      <w:pPr>
        <w:rPr>
          <w:rFonts w:ascii="Times New Roman" w:hAnsi="Times New Roman" w:cs="Times New Roman"/>
          <w:sz w:val="24"/>
          <w:szCs w:val="24"/>
        </w:rPr>
      </w:pPr>
      <w:r>
        <w:rPr>
          <w:rFonts w:ascii="Times New Roman" w:hAnsi="Times New Roman" w:cs="Times New Roman"/>
          <w:sz w:val="24"/>
          <w:szCs w:val="24"/>
        </w:rPr>
        <w:t xml:space="preserve">Come descritto in precedenza nel paragrafo 1.3.1, </w:t>
      </w:r>
      <w:r w:rsidR="007E196A">
        <w:rPr>
          <w:rFonts w:ascii="Times New Roman" w:hAnsi="Times New Roman" w:cs="Times New Roman"/>
          <w:sz w:val="24"/>
          <w:szCs w:val="24"/>
        </w:rPr>
        <w:t>la presenza di composti fluorurati negli ionomeri di tipo PFSA può presentare diversi svantaggi; motivo per cui</w:t>
      </w:r>
      <w:r w:rsidR="00580A4A">
        <w:rPr>
          <w:rFonts w:ascii="Times New Roman" w:hAnsi="Times New Roman" w:cs="Times New Roman"/>
          <w:sz w:val="24"/>
          <w:szCs w:val="24"/>
        </w:rPr>
        <w:t xml:space="preserve"> </w:t>
      </w:r>
      <w:r w:rsidR="005C6A05">
        <w:rPr>
          <w:rFonts w:ascii="Times New Roman" w:hAnsi="Times New Roman" w:cs="Times New Roman"/>
          <w:sz w:val="24"/>
          <w:szCs w:val="24"/>
        </w:rPr>
        <w:t>sono stati condotti studi</w:t>
      </w:r>
      <w:r w:rsidR="007E196A">
        <w:rPr>
          <w:rFonts w:ascii="Times New Roman" w:hAnsi="Times New Roman" w:cs="Times New Roman"/>
          <w:sz w:val="24"/>
          <w:szCs w:val="24"/>
        </w:rPr>
        <w:t xml:space="preserve"> anche</w:t>
      </w:r>
      <w:r w:rsidR="005C6A05">
        <w:rPr>
          <w:rFonts w:ascii="Times New Roman" w:hAnsi="Times New Roman" w:cs="Times New Roman"/>
          <w:sz w:val="24"/>
          <w:szCs w:val="24"/>
        </w:rPr>
        <w:t xml:space="preserve"> su </w:t>
      </w:r>
      <w:r>
        <w:rPr>
          <w:rFonts w:ascii="Times New Roman" w:hAnsi="Times New Roman" w:cs="Times New Roman"/>
          <w:sz w:val="24"/>
          <w:szCs w:val="24"/>
        </w:rPr>
        <w:t>ionomeri di idrocarburi non fluorurati</w:t>
      </w:r>
      <w:r w:rsidR="007E196A">
        <w:rPr>
          <w:rFonts w:ascii="Times New Roman" w:hAnsi="Times New Roman" w:cs="Times New Roman"/>
          <w:sz w:val="24"/>
          <w:szCs w:val="24"/>
        </w:rPr>
        <w:t xml:space="preserve">. </w:t>
      </w:r>
      <w:r w:rsidR="009C4B9D">
        <w:rPr>
          <w:rFonts w:ascii="Times New Roman" w:hAnsi="Times New Roman" w:cs="Times New Roman"/>
          <w:sz w:val="24"/>
          <w:szCs w:val="24"/>
        </w:rPr>
        <w:t xml:space="preserve">Si è dimostrato che una PEMFC a base di </w:t>
      </w:r>
      <w:r w:rsidR="009C4B9D" w:rsidRPr="009C4B9D">
        <w:rPr>
          <w:rFonts w:ascii="Times New Roman" w:hAnsi="Times New Roman" w:cs="Times New Roman"/>
          <w:sz w:val="24"/>
          <w:szCs w:val="24"/>
        </w:rPr>
        <w:t>Pemion™</w:t>
      </w:r>
      <w:r w:rsidR="009C4B9D">
        <w:rPr>
          <w:rFonts w:ascii="Times New Roman" w:hAnsi="Times New Roman" w:cs="Times New Roman"/>
          <w:sz w:val="24"/>
          <w:szCs w:val="24"/>
        </w:rPr>
        <w:t xml:space="preserve"> (Polifenilene solfo-fenilato), come ionomero, esibisce ottime prestazioni in particolare ad alte temperature (superiori a 90 °C)</w:t>
      </w:r>
      <w:r w:rsidR="004B54EE">
        <w:rPr>
          <w:rFonts w:ascii="Times New Roman" w:hAnsi="Times New Roman" w:cs="Times New Roman"/>
          <w:sz w:val="24"/>
          <w:szCs w:val="24"/>
        </w:rPr>
        <w:t xml:space="preserve">, </w:t>
      </w:r>
      <w:r w:rsidR="00DE1B9B">
        <w:rPr>
          <w:rFonts w:ascii="Times New Roman" w:hAnsi="Times New Roman" w:cs="Times New Roman"/>
          <w:sz w:val="24"/>
          <w:szCs w:val="24"/>
        </w:rPr>
        <w:t>sebben</w:t>
      </w:r>
      <w:r w:rsidR="004B54EE">
        <w:rPr>
          <w:rFonts w:ascii="Times New Roman" w:hAnsi="Times New Roman" w:cs="Times New Roman"/>
          <w:sz w:val="24"/>
          <w:szCs w:val="24"/>
        </w:rPr>
        <w:t xml:space="preserve">e </w:t>
      </w:r>
      <w:r w:rsidR="00DE1B9B">
        <w:rPr>
          <w:rFonts w:ascii="Times New Roman" w:hAnsi="Times New Roman" w:cs="Times New Roman"/>
          <w:sz w:val="24"/>
          <w:szCs w:val="24"/>
        </w:rPr>
        <w:t>risulti</w:t>
      </w:r>
      <w:r w:rsidR="004B54EE">
        <w:rPr>
          <w:rFonts w:ascii="Times New Roman" w:hAnsi="Times New Roman" w:cs="Times New Roman"/>
          <w:sz w:val="24"/>
          <w:szCs w:val="24"/>
        </w:rPr>
        <w:t xml:space="preserve"> più sensibile alle variazioni di umidità della cella</w:t>
      </w:r>
      <w:r w:rsidR="00DE1B9B">
        <w:rPr>
          <w:rFonts w:ascii="Times New Roman" w:hAnsi="Times New Roman" w:cs="Times New Roman"/>
          <w:sz w:val="24"/>
          <w:szCs w:val="24"/>
        </w:rPr>
        <w:t>. Ciò è dovuto principalmente</w:t>
      </w:r>
      <w:r w:rsidR="005D083E">
        <w:rPr>
          <w:rFonts w:ascii="Times New Roman" w:hAnsi="Times New Roman" w:cs="Times New Roman"/>
          <w:sz w:val="24"/>
          <w:szCs w:val="24"/>
        </w:rPr>
        <w:t xml:space="preserve"> ad </w:t>
      </w:r>
      <w:r w:rsidR="005D083E" w:rsidRPr="005D083E">
        <w:rPr>
          <w:rFonts w:ascii="Times New Roman" w:hAnsi="Times New Roman" w:cs="Times New Roman"/>
          <w:sz w:val="24"/>
          <w:szCs w:val="24"/>
        </w:rPr>
        <w:t xml:space="preserve">un effetto combinato di conduttività protonica inferiore e </w:t>
      </w:r>
      <w:r w:rsidR="005D083E">
        <w:rPr>
          <w:rFonts w:ascii="Times New Roman" w:hAnsi="Times New Roman" w:cs="Times New Roman"/>
          <w:sz w:val="24"/>
          <w:szCs w:val="24"/>
        </w:rPr>
        <w:t xml:space="preserve">di ECSA </w:t>
      </w:r>
      <w:r w:rsidR="005D083E" w:rsidRPr="005D083E">
        <w:rPr>
          <w:rFonts w:ascii="Times New Roman" w:hAnsi="Times New Roman" w:cs="Times New Roman"/>
          <w:sz w:val="24"/>
          <w:szCs w:val="24"/>
        </w:rPr>
        <w:t>leggermente</w:t>
      </w:r>
      <w:r w:rsidR="005D083E">
        <w:rPr>
          <w:rFonts w:ascii="Times New Roman" w:hAnsi="Times New Roman" w:cs="Times New Roman"/>
          <w:sz w:val="24"/>
          <w:szCs w:val="24"/>
        </w:rPr>
        <w:t xml:space="preserve"> </w:t>
      </w:r>
      <w:r w:rsidR="005D083E" w:rsidRPr="005D083E">
        <w:rPr>
          <w:rFonts w:ascii="Times New Roman" w:hAnsi="Times New Roman" w:cs="Times New Roman"/>
          <w:sz w:val="24"/>
          <w:szCs w:val="24"/>
        </w:rPr>
        <w:t>inferiore nello strato di catalizzatore</w:t>
      </w:r>
      <w:r w:rsidR="005D083E">
        <w:rPr>
          <w:rFonts w:ascii="Times New Roman" w:hAnsi="Times New Roman" w:cs="Times New Roman"/>
          <w:sz w:val="24"/>
          <w:szCs w:val="24"/>
        </w:rPr>
        <w:t xml:space="preserve"> </w:t>
      </w:r>
      <w:r w:rsidR="005D083E" w:rsidRPr="005D083E">
        <w:rPr>
          <w:rFonts w:ascii="Times New Roman" w:hAnsi="Times New Roman" w:cs="Times New Roman"/>
          <w:sz w:val="24"/>
          <w:szCs w:val="24"/>
        </w:rPr>
        <w:t>a causa di un contenuto</w:t>
      </w:r>
      <w:r w:rsidR="005D083E">
        <w:rPr>
          <w:rFonts w:ascii="Times New Roman" w:hAnsi="Times New Roman" w:cs="Times New Roman"/>
          <w:sz w:val="24"/>
          <w:szCs w:val="24"/>
        </w:rPr>
        <w:t xml:space="preserve"> </w:t>
      </w:r>
      <w:r w:rsidR="005D083E" w:rsidRPr="005D083E">
        <w:rPr>
          <w:rFonts w:ascii="Times New Roman" w:hAnsi="Times New Roman" w:cs="Times New Roman"/>
          <w:sz w:val="24"/>
          <w:szCs w:val="24"/>
        </w:rPr>
        <w:t xml:space="preserve">(ottimale) di ionomero </w:t>
      </w:r>
      <w:r w:rsidR="005D083E">
        <w:rPr>
          <w:rFonts w:ascii="Times New Roman" w:hAnsi="Times New Roman" w:cs="Times New Roman"/>
          <w:sz w:val="24"/>
          <w:szCs w:val="24"/>
        </w:rPr>
        <w:t>ridotto</w:t>
      </w:r>
      <w:r w:rsidR="005C4FAB">
        <w:rPr>
          <w:rFonts w:ascii="Times New Roman" w:hAnsi="Times New Roman" w:cs="Times New Roman"/>
          <w:sz w:val="24"/>
          <w:szCs w:val="24"/>
        </w:rPr>
        <w:t>, rispetto al convenzionale ionomero PFSA</w:t>
      </w:r>
      <w:r w:rsidR="005D083E">
        <w:rPr>
          <w:rFonts w:ascii="Times New Roman" w:hAnsi="Times New Roman" w:cs="Times New Roman"/>
          <w:sz w:val="24"/>
          <w:szCs w:val="24"/>
        </w:rPr>
        <w:t>.</w:t>
      </w:r>
      <w:r w:rsidR="00E23E17">
        <w:rPr>
          <w:rFonts w:ascii="Times New Roman" w:hAnsi="Times New Roman" w:cs="Times New Roman"/>
          <w:sz w:val="24"/>
          <w:szCs w:val="24"/>
        </w:rPr>
        <w:t xml:space="preserve"> [14]</w:t>
      </w:r>
    </w:p>
    <w:p w14:paraId="774E4007" w14:textId="7EFF9BEA" w:rsidR="00580A4A" w:rsidRDefault="00DE1B9B" w:rsidP="001219BB">
      <w:pPr>
        <w:rPr>
          <w:rFonts w:ascii="Times New Roman" w:hAnsi="Times New Roman" w:cs="Times New Roman"/>
          <w:color w:val="FF0000"/>
          <w:sz w:val="24"/>
          <w:szCs w:val="24"/>
        </w:rPr>
      </w:pPr>
      <w:r>
        <w:rPr>
          <w:rFonts w:ascii="Times New Roman" w:hAnsi="Times New Roman" w:cs="Times New Roman"/>
          <w:sz w:val="24"/>
          <w:szCs w:val="24"/>
        </w:rPr>
        <w:t xml:space="preserve"> </w:t>
      </w:r>
    </w:p>
    <w:p w14:paraId="41758200" w14:textId="269B5DBF" w:rsidR="00F3472F" w:rsidRDefault="00F3472F" w:rsidP="00F3472F">
      <w:pPr>
        <w:spacing w:after="120"/>
        <w:rPr>
          <w:rFonts w:ascii="Times New Roman" w:hAnsi="Times New Roman" w:cs="Times New Roman"/>
          <w:i/>
          <w:iCs/>
          <w:sz w:val="24"/>
          <w:szCs w:val="24"/>
        </w:rPr>
      </w:pPr>
      <w:r w:rsidRPr="004B2035">
        <w:rPr>
          <w:rFonts w:ascii="Times New Roman" w:hAnsi="Times New Roman" w:cs="Times New Roman"/>
          <w:i/>
          <w:iCs/>
          <w:sz w:val="24"/>
          <w:szCs w:val="24"/>
        </w:rPr>
        <w:t>1.3.</w:t>
      </w:r>
      <w:r>
        <w:rPr>
          <w:rFonts w:ascii="Times New Roman" w:hAnsi="Times New Roman" w:cs="Times New Roman"/>
          <w:i/>
          <w:iCs/>
          <w:sz w:val="24"/>
          <w:szCs w:val="24"/>
        </w:rPr>
        <w:t>3</w:t>
      </w:r>
      <w:r w:rsidRPr="004B2035">
        <w:rPr>
          <w:rFonts w:ascii="Times New Roman" w:hAnsi="Times New Roman" w:cs="Times New Roman"/>
          <w:i/>
          <w:iCs/>
          <w:sz w:val="24"/>
          <w:szCs w:val="24"/>
        </w:rPr>
        <w:t xml:space="preserve"> </w:t>
      </w:r>
      <w:r>
        <w:rPr>
          <w:rFonts w:ascii="Times New Roman" w:hAnsi="Times New Roman" w:cs="Times New Roman"/>
          <w:i/>
          <w:iCs/>
          <w:sz w:val="24"/>
          <w:szCs w:val="24"/>
        </w:rPr>
        <w:t>Catalizzatori per la ORR</w:t>
      </w:r>
    </w:p>
    <w:p w14:paraId="358B7295" w14:textId="46E2CDDD" w:rsidR="00F3472F" w:rsidRDefault="00F3472F" w:rsidP="00F3472F">
      <w:pPr>
        <w:spacing w:after="120"/>
        <w:rPr>
          <w:rFonts w:ascii="Times New Roman" w:hAnsi="Times New Roman" w:cs="Times New Roman"/>
          <w:sz w:val="24"/>
          <w:szCs w:val="24"/>
        </w:rPr>
      </w:pPr>
      <w:r>
        <w:rPr>
          <w:rFonts w:ascii="Times New Roman" w:hAnsi="Times New Roman" w:cs="Times New Roman"/>
          <w:sz w:val="24"/>
          <w:szCs w:val="24"/>
          <w:lang w:val="it"/>
        </w:rPr>
        <w:t xml:space="preserve">Attualmente, </w:t>
      </w:r>
      <w:r w:rsidRPr="0099729E">
        <w:rPr>
          <w:rFonts w:ascii="Times New Roman" w:hAnsi="Times New Roman" w:cs="Times New Roman"/>
          <w:sz w:val="24"/>
          <w:szCs w:val="24"/>
        </w:rPr>
        <w:t xml:space="preserve">il platino su supporto carbonioso è il catalizzatore maggiormente </w:t>
      </w:r>
      <w:r>
        <w:rPr>
          <w:rFonts w:ascii="Times New Roman" w:hAnsi="Times New Roman" w:cs="Times New Roman"/>
          <w:sz w:val="24"/>
          <w:szCs w:val="24"/>
        </w:rPr>
        <w:t>impiegato per l’ORR</w:t>
      </w:r>
      <w:r w:rsidRPr="0099729E">
        <w:rPr>
          <w:rFonts w:ascii="Times New Roman" w:hAnsi="Times New Roman" w:cs="Times New Roman"/>
          <w:sz w:val="24"/>
          <w:szCs w:val="24"/>
        </w:rPr>
        <w:t xml:space="preserve">, come si osserva in </w:t>
      </w:r>
      <w:r w:rsidRPr="00E23E17">
        <w:rPr>
          <w:rFonts w:ascii="Times New Roman" w:hAnsi="Times New Roman" w:cs="Times New Roman"/>
          <w:b/>
          <w:bCs/>
          <w:sz w:val="24"/>
          <w:szCs w:val="24"/>
        </w:rPr>
        <w:t>Figura 1.</w:t>
      </w:r>
      <w:r w:rsidR="00E23E17" w:rsidRPr="00E23E17">
        <w:rPr>
          <w:rFonts w:ascii="Times New Roman" w:hAnsi="Times New Roman" w:cs="Times New Roman"/>
          <w:b/>
          <w:bCs/>
          <w:sz w:val="24"/>
          <w:szCs w:val="24"/>
        </w:rPr>
        <w:t>15</w:t>
      </w:r>
      <w:r>
        <w:rPr>
          <w:rFonts w:ascii="Times New Roman" w:hAnsi="Times New Roman" w:cs="Times New Roman"/>
          <w:sz w:val="24"/>
          <w:szCs w:val="24"/>
        </w:rPr>
        <w:t>. Tuttavia, essendo il Pt molto costoso e scarso in natura, per ottimizzarne l’utilizzo si adottano diverse strategie, tra cui:</w:t>
      </w:r>
    </w:p>
    <w:p w14:paraId="41B781A4" w14:textId="77777777" w:rsidR="00F3472F" w:rsidRDefault="00F3472F" w:rsidP="00DE0EC8">
      <w:pPr>
        <w:pStyle w:val="Paragrafoelenco"/>
        <w:numPr>
          <w:ilvl w:val="0"/>
          <w:numId w:val="24"/>
        </w:numPr>
        <w:spacing w:after="120"/>
        <w:rPr>
          <w:rFonts w:ascii="Times New Roman" w:hAnsi="Times New Roman" w:cs="Times New Roman"/>
          <w:sz w:val="24"/>
          <w:szCs w:val="24"/>
        </w:rPr>
      </w:pPr>
      <w:r>
        <w:rPr>
          <w:rFonts w:ascii="Times New Roman" w:hAnsi="Times New Roman" w:cs="Times New Roman"/>
          <w:sz w:val="24"/>
          <w:szCs w:val="24"/>
        </w:rPr>
        <w:lastRenderedPageBreak/>
        <w:t>Leghe di platino;</w:t>
      </w:r>
    </w:p>
    <w:p w14:paraId="37F53D4E" w14:textId="77777777" w:rsidR="00F3472F" w:rsidRDefault="00F3472F" w:rsidP="00DE0EC8">
      <w:pPr>
        <w:pStyle w:val="Paragrafoelenco"/>
        <w:numPr>
          <w:ilvl w:val="0"/>
          <w:numId w:val="24"/>
        </w:numPr>
        <w:spacing w:after="120"/>
        <w:rPr>
          <w:rFonts w:ascii="Times New Roman" w:hAnsi="Times New Roman" w:cs="Times New Roman"/>
          <w:sz w:val="24"/>
          <w:szCs w:val="24"/>
        </w:rPr>
      </w:pPr>
      <w:r>
        <w:rPr>
          <w:rFonts w:ascii="Times New Roman" w:hAnsi="Times New Roman" w:cs="Times New Roman"/>
          <w:sz w:val="24"/>
          <w:szCs w:val="24"/>
        </w:rPr>
        <w:t>Catalizzatori core-shell;</w:t>
      </w:r>
    </w:p>
    <w:p w14:paraId="563DB32D" w14:textId="77777777" w:rsidR="00F3472F" w:rsidRDefault="00F3472F" w:rsidP="00DE0EC8">
      <w:pPr>
        <w:pStyle w:val="Paragrafoelenco"/>
        <w:numPr>
          <w:ilvl w:val="0"/>
          <w:numId w:val="24"/>
        </w:numPr>
        <w:spacing w:after="120"/>
        <w:rPr>
          <w:rFonts w:ascii="Times New Roman" w:hAnsi="Times New Roman" w:cs="Times New Roman"/>
          <w:sz w:val="24"/>
          <w:szCs w:val="24"/>
        </w:rPr>
      </w:pPr>
      <w:r>
        <w:rPr>
          <w:rFonts w:ascii="Times New Roman" w:hAnsi="Times New Roman" w:cs="Times New Roman"/>
          <w:sz w:val="24"/>
          <w:szCs w:val="24"/>
        </w:rPr>
        <w:t>Catalizzatori a base di metalli non preziosi (PGM-free);</w:t>
      </w:r>
    </w:p>
    <w:p w14:paraId="180F9706" w14:textId="77777777" w:rsidR="00F3472F" w:rsidRDefault="00F3472F" w:rsidP="00DE0EC8">
      <w:pPr>
        <w:pStyle w:val="Paragrafoelenco"/>
        <w:numPr>
          <w:ilvl w:val="0"/>
          <w:numId w:val="24"/>
        </w:numPr>
        <w:spacing w:after="120"/>
        <w:rPr>
          <w:rFonts w:ascii="Times New Roman" w:hAnsi="Times New Roman" w:cs="Times New Roman"/>
          <w:sz w:val="24"/>
          <w:szCs w:val="24"/>
        </w:rPr>
      </w:pPr>
      <w:r>
        <w:rPr>
          <w:rFonts w:ascii="Times New Roman" w:hAnsi="Times New Roman" w:cs="Times New Roman"/>
          <w:sz w:val="24"/>
          <w:szCs w:val="24"/>
        </w:rPr>
        <w:t>Nanocristalli;</w:t>
      </w:r>
    </w:p>
    <w:p w14:paraId="29217435" w14:textId="77777777" w:rsidR="00F3472F" w:rsidRDefault="00F3472F" w:rsidP="00DE0EC8">
      <w:pPr>
        <w:pStyle w:val="Paragrafoelenco"/>
        <w:numPr>
          <w:ilvl w:val="0"/>
          <w:numId w:val="24"/>
        </w:numPr>
        <w:spacing w:after="120"/>
        <w:rPr>
          <w:rFonts w:ascii="Times New Roman" w:hAnsi="Times New Roman" w:cs="Times New Roman"/>
          <w:sz w:val="24"/>
          <w:szCs w:val="24"/>
        </w:rPr>
      </w:pPr>
      <w:r>
        <w:rPr>
          <w:rFonts w:ascii="Times New Roman" w:hAnsi="Times New Roman" w:cs="Times New Roman"/>
          <w:sz w:val="24"/>
          <w:szCs w:val="24"/>
        </w:rPr>
        <w:t>Nanoframe.</w:t>
      </w:r>
    </w:p>
    <w:p w14:paraId="19B1526F" w14:textId="42B4330F" w:rsidR="00F3472F" w:rsidRDefault="00F3472F" w:rsidP="00F3472F">
      <w:pPr>
        <w:spacing w:after="120"/>
        <w:rPr>
          <w:rFonts w:ascii="Times New Roman" w:hAnsi="Times New Roman" w:cs="Times New Roman"/>
          <w:sz w:val="24"/>
          <w:szCs w:val="24"/>
        </w:rPr>
      </w:pPr>
    </w:p>
    <w:p w14:paraId="57F00D57" w14:textId="77777777" w:rsidR="00F3472F" w:rsidRDefault="00F3472F" w:rsidP="00F3472F">
      <w:pPr>
        <w:spacing w:after="120"/>
        <w:jc w:val="center"/>
        <w:rPr>
          <w:rFonts w:ascii="Times New Roman" w:hAnsi="Times New Roman" w:cs="Times New Roman"/>
          <w:sz w:val="24"/>
          <w:szCs w:val="24"/>
        </w:rPr>
      </w:pPr>
      <w:r>
        <w:rPr>
          <w:noProof/>
        </w:rPr>
        <w:drawing>
          <wp:inline distT="0" distB="0" distL="0" distR="0" wp14:anchorId="00442AFE" wp14:editId="33ABD162">
            <wp:extent cx="4962525" cy="3212238"/>
            <wp:effectExtent l="0" t="0" r="0" b="0"/>
            <wp:docPr id="38" name="Im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993269" cy="3232139"/>
                    </a:xfrm>
                    <a:prstGeom prst="rect">
                      <a:avLst/>
                    </a:prstGeom>
                    <a:noFill/>
                    <a:ln>
                      <a:noFill/>
                    </a:ln>
                  </pic:spPr>
                </pic:pic>
              </a:graphicData>
            </a:graphic>
          </wp:inline>
        </w:drawing>
      </w:r>
    </w:p>
    <w:p w14:paraId="475E1B25" w14:textId="29B86360" w:rsidR="00F3472F" w:rsidRPr="00183C35" w:rsidRDefault="00F3472F" w:rsidP="00F3472F">
      <w:pPr>
        <w:spacing w:after="120"/>
        <w:jc w:val="center"/>
        <w:rPr>
          <w:rFonts w:ascii="Times New Roman" w:hAnsi="Times New Roman" w:cs="Times New Roman"/>
        </w:rPr>
      </w:pPr>
      <w:r w:rsidRPr="00E23E17">
        <w:rPr>
          <w:rFonts w:ascii="Times New Roman" w:hAnsi="Times New Roman" w:cs="Times New Roman"/>
          <w:b/>
          <w:bCs/>
        </w:rPr>
        <w:t>Figura 1.</w:t>
      </w:r>
      <w:r w:rsidR="00E23E17" w:rsidRPr="00E23E17">
        <w:rPr>
          <w:rFonts w:ascii="Times New Roman" w:hAnsi="Times New Roman" w:cs="Times New Roman"/>
          <w:b/>
          <w:bCs/>
        </w:rPr>
        <w:t>15</w:t>
      </w:r>
      <w:r w:rsidR="00E23E17">
        <w:rPr>
          <w:rFonts w:ascii="Times New Roman" w:hAnsi="Times New Roman" w:cs="Times New Roman"/>
        </w:rPr>
        <w:t xml:space="preserve"> </w:t>
      </w:r>
      <w:r w:rsidRPr="002C7584">
        <w:rPr>
          <w:rFonts w:ascii="Times New Roman" w:hAnsi="Times New Roman" w:cs="Times New Roman"/>
        </w:rPr>
        <w:t>Stato dell’arte catalizzatori per la ORR.</w:t>
      </w:r>
      <w:r w:rsidR="00EF273E">
        <w:rPr>
          <w:rFonts w:ascii="Times New Roman" w:hAnsi="Times New Roman" w:cs="Times New Roman"/>
        </w:rPr>
        <w:t xml:space="preserve"> </w:t>
      </w:r>
      <w:r w:rsidR="00EF273E" w:rsidRPr="00183C35">
        <w:rPr>
          <w:rFonts w:ascii="Times New Roman" w:hAnsi="Times New Roman" w:cs="Times New Roman"/>
        </w:rPr>
        <w:t>[15]</w:t>
      </w:r>
    </w:p>
    <w:p w14:paraId="16178BE9" w14:textId="77777777" w:rsidR="00F3472F" w:rsidRPr="00183C35" w:rsidRDefault="00F3472F" w:rsidP="00F3472F">
      <w:pPr>
        <w:spacing w:after="120"/>
        <w:rPr>
          <w:rFonts w:ascii="Times New Roman" w:hAnsi="Times New Roman" w:cs="Times New Roman"/>
          <w:sz w:val="24"/>
          <w:szCs w:val="24"/>
        </w:rPr>
      </w:pPr>
    </w:p>
    <w:p w14:paraId="0373E37C" w14:textId="222991C3" w:rsidR="00F3472F" w:rsidRDefault="00F3472F" w:rsidP="00F3472F">
      <w:pPr>
        <w:spacing w:after="120"/>
        <w:rPr>
          <w:rFonts w:ascii="Times New Roman" w:hAnsi="Times New Roman" w:cs="Times New Roman"/>
          <w:sz w:val="24"/>
          <w:szCs w:val="24"/>
        </w:rPr>
      </w:pPr>
      <w:r>
        <w:rPr>
          <w:rFonts w:ascii="Times New Roman" w:hAnsi="Times New Roman" w:cs="Times New Roman"/>
          <w:sz w:val="24"/>
          <w:szCs w:val="24"/>
        </w:rPr>
        <w:t xml:space="preserve">In particolare, i catalizzatori con leghe di Pt (quali </w:t>
      </w:r>
      <w:r w:rsidRPr="00137E7C">
        <w:rPr>
          <w:rFonts w:ascii="Times New Roman" w:hAnsi="Times New Roman" w:cs="Times New Roman"/>
          <w:sz w:val="24"/>
          <w:szCs w:val="24"/>
        </w:rPr>
        <w:t>PtCo, PtFe,</w:t>
      </w:r>
      <w:r>
        <w:rPr>
          <w:rFonts w:ascii="Times New Roman" w:hAnsi="Times New Roman" w:cs="Times New Roman"/>
          <w:sz w:val="24"/>
          <w:szCs w:val="24"/>
        </w:rPr>
        <w:t xml:space="preserve"> </w:t>
      </w:r>
      <w:r w:rsidRPr="00137E7C">
        <w:rPr>
          <w:rFonts w:ascii="Times New Roman" w:hAnsi="Times New Roman" w:cs="Times New Roman"/>
          <w:sz w:val="24"/>
          <w:szCs w:val="24"/>
        </w:rPr>
        <w:t>PtNi, PtCr, PtTi, PtW e PtAg</w:t>
      </w:r>
      <w:r>
        <w:rPr>
          <w:rFonts w:ascii="Times New Roman" w:hAnsi="Times New Roman" w:cs="Times New Roman"/>
          <w:sz w:val="24"/>
          <w:szCs w:val="24"/>
        </w:rPr>
        <w:t>) esibiscono, nella regione a bassa densità di corrente, migliori prestazioni rispetto al tradizionale catalizzatore Pt/C, poiché presentano una maggior attività massica. Per valori di densità di corrente superiori a 1.5 A/cm</w:t>
      </w:r>
      <w:r w:rsidRPr="0031411A">
        <w:rPr>
          <w:rFonts w:ascii="Times New Roman" w:hAnsi="Times New Roman" w:cs="Times New Roman"/>
          <w:sz w:val="24"/>
          <w:szCs w:val="24"/>
          <w:vertAlign w:val="superscript"/>
        </w:rPr>
        <w:t>2</w:t>
      </w:r>
      <w:r>
        <w:rPr>
          <w:rFonts w:ascii="Times New Roman" w:hAnsi="Times New Roman" w:cs="Times New Roman"/>
          <w:sz w:val="24"/>
          <w:szCs w:val="24"/>
        </w:rPr>
        <w:t xml:space="preserve">, invece, le leghe di platino mostrano maggiori limitazioni al trasporto, dovute alla dissoluzione del metallo che riduce la permeabilità dell’ossigeno. </w:t>
      </w:r>
      <w:r w:rsidR="00A755DE">
        <w:rPr>
          <w:rFonts w:ascii="Times New Roman" w:hAnsi="Times New Roman" w:cs="Times New Roman"/>
          <w:sz w:val="24"/>
          <w:szCs w:val="24"/>
        </w:rPr>
        <w:t>Studi recenti hanno proposto</w:t>
      </w:r>
      <w:r w:rsidR="00785D71">
        <w:rPr>
          <w:rFonts w:ascii="Times New Roman" w:hAnsi="Times New Roman" w:cs="Times New Roman"/>
          <w:sz w:val="24"/>
          <w:szCs w:val="24"/>
        </w:rPr>
        <w:t xml:space="preserve"> nuovi catalizzatori a base di</w:t>
      </w:r>
      <w:r w:rsidR="00A755DE">
        <w:rPr>
          <w:rFonts w:ascii="Times New Roman" w:hAnsi="Times New Roman" w:cs="Times New Roman"/>
          <w:sz w:val="24"/>
          <w:szCs w:val="24"/>
        </w:rPr>
        <w:t xml:space="preserve"> leghe binarie </w:t>
      </w:r>
      <w:r w:rsidR="00785D71">
        <w:rPr>
          <w:rFonts w:ascii="Times New Roman" w:hAnsi="Times New Roman" w:cs="Times New Roman"/>
          <w:sz w:val="24"/>
          <w:szCs w:val="24"/>
        </w:rPr>
        <w:t>(</w:t>
      </w:r>
      <w:r w:rsidR="00A755DE">
        <w:rPr>
          <w:rFonts w:ascii="Times New Roman" w:hAnsi="Times New Roman" w:cs="Times New Roman"/>
          <w:sz w:val="24"/>
          <w:szCs w:val="24"/>
        </w:rPr>
        <w:t>e ternarie</w:t>
      </w:r>
      <w:r w:rsidR="00785D71">
        <w:rPr>
          <w:rFonts w:ascii="Times New Roman" w:hAnsi="Times New Roman" w:cs="Times New Roman"/>
          <w:sz w:val="24"/>
          <w:szCs w:val="24"/>
        </w:rPr>
        <w:t>)</w:t>
      </w:r>
      <w:r w:rsidR="00A755DE">
        <w:rPr>
          <w:rFonts w:ascii="Times New Roman" w:hAnsi="Times New Roman" w:cs="Times New Roman"/>
          <w:sz w:val="24"/>
          <w:szCs w:val="24"/>
        </w:rPr>
        <w:t xml:space="preserve"> di Pt con Co, Ni e altri metalli</w:t>
      </w:r>
      <w:r w:rsidR="00785D71">
        <w:rPr>
          <w:rFonts w:ascii="Times New Roman" w:hAnsi="Times New Roman" w:cs="Times New Roman"/>
          <w:sz w:val="24"/>
          <w:szCs w:val="24"/>
        </w:rPr>
        <w:t xml:space="preserve"> su di un supporto carbonioso dopato con azoto e hanno dimostrato elevate prestazioni, sia in termini di attività massica che di durabilità.</w:t>
      </w:r>
      <w:r w:rsidR="00245B8A">
        <w:rPr>
          <w:rFonts w:ascii="Times New Roman" w:hAnsi="Times New Roman" w:cs="Times New Roman"/>
          <w:sz w:val="24"/>
          <w:szCs w:val="24"/>
        </w:rPr>
        <w:t xml:space="preserve"> [16]</w:t>
      </w:r>
    </w:p>
    <w:p w14:paraId="0FEAB170" w14:textId="77777777" w:rsidR="00F3472F" w:rsidRDefault="00F3472F" w:rsidP="00F3472F">
      <w:pPr>
        <w:spacing w:after="120"/>
        <w:rPr>
          <w:rFonts w:ascii="Times New Roman" w:hAnsi="Times New Roman" w:cs="Times New Roman"/>
          <w:sz w:val="24"/>
          <w:szCs w:val="24"/>
        </w:rPr>
      </w:pPr>
      <w:r w:rsidRPr="00F40563">
        <w:rPr>
          <w:rFonts w:ascii="Times New Roman" w:hAnsi="Times New Roman" w:cs="Times New Roman"/>
          <w:sz w:val="24"/>
          <w:szCs w:val="24"/>
        </w:rPr>
        <w:t>I catalizzatori core</w:t>
      </w:r>
      <w:r>
        <w:rPr>
          <w:rFonts w:ascii="Times New Roman" w:hAnsi="Times New Roman" w:cs="Times New Roman"/>
          <w:sz w:val="24"/>
          <w:szCs w:val="24"/>
        </w:rPr>
        <w:t>-</w:t>
      </w:r>
      <w:r w:rsidRPr="00F40563">
        <w:rPr>
          <w:rFonts w:ascii="Times New Roman" w:hAnsi="Times New Roman" w:cs="Times New Roman"/>
          <w:sz w:val="24"/>
          <w:szCs w:val="24"/>
        </w:rPr>
        <w:t>shell</w:t>
      </w:r>
      <w:r>
        <w:rPr>
          <w:rFonts w:ascii="Times New Roman" w:hAnsi="Times New Roman" w:cs="Times New Roman"/>
          <w:sz w:val="24"/>
          <w:szCs w:val="24"/>
        </w:rPr>
        <w:t xml:space="preserve"> sono costituti da un cuore a base di un metallo, generalmente Pd, e da nanoparticelle di Pt depositate sulla sola superficie. Grazie </w:t>
      </w:r>
      <w:r w:rsidRPr="00F40563">
        <w:rPr>
          <w:rFonts w:ascii="Times New Roman" w:hAnsi="Times New Roman" w:cs="Times New Roman"/>
          <w:sz w:val="24"/>
          <w:szCs w:val="24"/>
        </w:rPr>
        <w:t>all’ottima dispersione del platino</w:t>
      </w:r>
      <w:r>
        <w:rPr>
          <w:rFonts w:ascii="Times New Roman" w:hAnsi="Times New Roman" w:cs="Times New Roman"/>
          <w:sz w:val="24"/>
          <w:szCs w:val="24"/>
        </w:rPr>
        <w:t xml:space="preserve"> e ad un’ottimizzazione dell’attività massica, essi permettono di ottenere </w:t>
      </w:r>
      <w:r w:rsidRPr="00F40563">
        <w:rPr>
          <w:rFonts w:ascii="Times New Roman" w:hAnsi="Times New Roman" w:cs="Times New Roman"/>
          <w:sz w:val="24"/>
          <w:szCs w:val="24"/>
        </w:rPr>
        <w:t xml:space="preserve">valori di ECSA molto elevati. </w:t>
      </w:r>
      <w:r>
        <w:rPr>
          <w:rFonts w:ascii="Times New Roman" w:hAnsi="Times New Roman" w:cs="Times New Roman"/>
          <w:sz w:val="24"/>
          <w:szCs w:val="24"/>
        </w:rPr>
        <w:t xml:space="preserve">Un ulteriore aspetto da considerare riguarda la </w:t>
      </w:r>
      <w:r w:rsidRPr="00F40563">
        <w:rPr>
          <w:rFonts w:ascii="Times New Roman" w:hAnsi="Times New Roman" w:cs="Times New Roman"/>
          <w:sz w:val="24"/>
          <w:szCs w:val="24"/>
        </w:rPr>
        <w:t>possibil</w:t>
      </w:r>
      <w:r>
        <w:rPr>
          <w:rFonts w:ascii="Times New Roman" w:hAnsi="Times New Roman" w:cs="Times New Roman"/>
          <w:sz w:val="24"/>
          <w:szCs w:val="24"/>
        </w:rPr>
        <w:t>ità di</w:t>
      </w:r>
      <w:r w:rsidRPr="00F40563">
        <w:rPr>
          <w:rFonts w:ascii="Times New Roman" w:hAnsi="Times New Roman" w:cs="Times New Roman"/>
          <w:sz w:val="24"/>
          <w:szCs w:val="24"/>
        </w:rPr>
        <w:t xml:space="preserve"> agire sulla velocità d</w:t>
      </w:r>
      <w:r>
        <w:rPr>
          <w:rFonts w:ascii="Times New Roman" w:hAnsi="Times New Roman" w:cs="Times New Roman"/>
          <w:sz w:val="24"/>
          <w:szCs w:val="24"/>
        </w:rPr>
        <w:t>ella ORR modific</w:t>
      </w:r>
      <w:r w:rsidRPr="00F40563">
        <w:rPr>
          <w:rFonts w:ascii="Times New Roman" w:hAnsi="Times New Roman" w:cs="Times New Roman"/>
          <w:sz w:val="24"/>
          <w:szCs w:val="24"/>
        </w:rPr>
        <w:t xml:space="preserve">ando la tipologia di metallo </w:t>
      </w:r>
      <w:r>
        <w:rPr>
          <w:rFonts w:ascii="Times New Roman" w:hAnsi="Times New Roman" w:cs="Times New Roman"/>
          <w:sz w:val="24"/>
          <w:szCs w:val="24"/>
        </w:rPr>
        <w:t>n</w:t>
      </w:r>
      <w:r w:rsidRPr="00F40563">
        <w:rPr>
          <w:rFonts w:ascii="Times New Roman" w:hAnsi="Times New Roman" w:cs="Times New Roman"/>
          <w:sz w:val="24"/>
          <w:szCs w:val="24"/>
        </w:rPr>
        <w:t>el bulk</w:t>
      </w:r>
      <w:r>
        <w:rPr>
          <w:rFonts w:ascii="Times New Roman" w:hAnsi="Times New Roman" w:cs="Times New Roman"/>
          <w:sz w:val="24"/>
          <w:szCs w:val="24"/>
        </w:rPr>
        <w:t xml:space="preserve"> </w:t>
      </w:r>
      <w:r w:rsidRPr="00F40563">
        <w:rPr>
          <w:rFonts w:ascii="Times New Roman" w:hAnsi="Times New Roman" w:cs="Times New Roman"/>
          <w:sz w:val="24"/>
          <w:szCs w:val="24"/>
        </w:rPr>
        <w:t>per ottenere un design più funzionale.</w:t>
      </w:r>
    </w:p>
    <w:p w14:paraId="39A5E1AA" w14:textId="77777777" w:rsidR="00F3472F" w:rsidRDefault="00F3472F" w:rsidP="00047550">
      <w:pPr>
        <w:spacing w:after="120"/>
        <w:rPr>
          <w:rFonts w:ascii="Times New Roman" w:hAnsi="Times New Roman" w:cs="Times New Roman"/>
          <w:sz w:val="24"/>
          <w:szCs w:val="24"/>
        </w:rPr>
      </w:pPr>
      <w:r>
        <w:rPr>
          <w:rFonts w:ascii="Times New Roman" w:hAnsi="Times New Roman" w:cs="Times New Roman"/>
          <w:sz w:val="24"/>
          <w:szCs w:val="24"/>
        </w:rPr>
        <w:t xml:space="preserve">Per ridurre i costi associati all’utilizzo di platino, recentemente, sono stati proposti catalizzatori alternativi privi di Pt. Sebbene il loro principale vantaggio sia legato ad una minor sensibilità ai contaminanti, questi risultano meno performanti rispetto ai catalizzatori Pt/C. Per tale ragione, questa tipologia di catalizzatori PGM-free viene impiegata solo per applicazioni in cui non sono richieste elevate attività e durate, quali </w:t>
      </w:r>
      <w:r w:rsidRPr="008A139B">
        <w:rPr>
          <w:rFonts w:ascii="Times New Roman" w:hAnsi="Times New Roman" w:cs="Times New Roman"/>
          <w:sz w:val="24"/>
          <w:szCs w:val="24"/>
        </w:rPr>
        <w:t>le alimentazioni portatili</w:t>
      </w:r>
      <w:r>
        <w:rPr>
          <w:rFonts w:ascii="Times New Roman" w:hAnsi="Times New Roman" w:cs="Times New Roman"/>
          <w:sz w:val="24"/>
          <w:szCs w:val="24"/>
        </w:rPr>
        <w:t>.</w:t>
      </w:r>
    </w:p>
    <w:p w14:paraId="2BCF17A4" w14:textId="0565FA9D" w:rsidR="00F3472F" w:rsidRPr="007B4648" w:rsidRDefault="00F3472F" w:rsidP="00047550">
      <w:pPr>
        <w:spacing w:after="120"/>
        <w:rPr>
          <w:rFonts w:ascii="Times New Roman" w:hAnsi="Times New Roman" w:cs="Times New Roman"/>
          <w:color w:val="FF0000"/>
          <w:sz w:val="24"/>
          <w:szCs w:val="24"/>
        </w:rPr>
      </w:pPr>
      <w:r>
        <w:rPr>
          <w:rFonts w:ascii="Times New Roman" w:hAnsi="Times New Roman" w:cs="Times New Roman"/>
          <w:sz w:val="24"/>
          <w:szCs w:val="24"/>
        </w:rPr>
        <w:t xml:space="preserve">Infine, vi sono altre categorie di catalizzatori, quali i nanocristalli, in cui si controlla la forma superficiale, e i nanoframe, caratterizzati da una struttura cristallina uniforme, che sono </w:t>
      </w:r>
      <w:r>
        <w:rPr>
          <w:rFonts w:ascii="Times New Roman" w:hAnsi="Times New Roman" w:cs="Times New Roman"/>
          <w:sz w:val="24"/>
          <w:szCs w:val="24"/>
        </w:rPr>
        <w:lastRenderedPageBreak/>
        <w:t>ancora in via di sviluppo. In particolare, sono necessari studi approfonditi per quanto concerne l’ECSA, che deve raggiungere valori elevati ma essere anche stabile nel tempo, e ulteriori analisi in cella per risolvere le problematiche connesse.</w:t>
      </w:r>
      <w:r w:rsidR="00245B8A">
        <w:rPr>
          <w:rFonts w:ascii="Times New Roman" w:hAnsi="Times New Roman" w:cs="Times New Roman"/>
          <w:sz w:val="24"/>
          <w:szCs w:val="24"/>
        </w:rPr>
        <w:t xml:space="preserve"> [15]</w:t>
      </w:r>
    </w:p>
    <w:p w14:paraId="56B283B2" w14:textId="61618189" w:rsidR="005C6A05" w:rsidRDefault="007B4648" w:rsidP="00047550">
      <w:pPr>
        <w:spacing w:after="120"/>
        <w:rPr>
          <w:rFonts w:ascii="Times New Roman" w:hAnsi="Times New Roman" w:cs="Times New Roman"/>
          <w:color w:val="FF0000"/>
          <w:sz w:val="24"/>
          <w:szCs w:val="24"/>
        </w:rPr>
      </w:pPr>
      <w:r>
        <w:rPr>
          <w:rFonts w:ascii="Times New Roman" w:hAnsi="Times New Roman" w:cs="Times New Roman"/>
          <w:sz w:val="24"/>
          <w:szCs w:val="24"/>
        </w:rPr>
        <w:t>Uno studio recente ha proposto un</w:t>
      </w:r>
      <w:r w:rsidR="00CA3193">
        <w:rPr>
          <w:rFonts w:ascii="Times New Roman" w:hAnsi="Times New Roman" w:cs="Times New Roman"/>
          <w:sz w:val="24"/>
          <w:szCs w:val="24"/>
        </w:rPr>
        <w:t xml:space="preserve"> catalizzatore in cui si sfrutta l’accoppiamento sinergico tra un bassissimo contenuto di Pt e un supporto catalitico PGM-free</w:t>
      </w:r>
      <w:r w:rsidR="00D03928">
        <w:rPr>
          <w:rFonts w:ascii="Times New Roman" w:hAnsi="Times New Roman" w:cs="Times New Roman"/>
          <w:sz w:val="24"/>
          <w:szCs w:val="24"/>
        </w:rPr>
        <w:t xml:space="preserve">. </w:t>
      </w:r>
      <w:r w:rsidR="00F41D91">
        <w:rPr>
          <w:rFonts w:ascii="Times New Roman" w:hAnsi="Times New Roman" w:cs="Times New Roman"/>
          <w:sz w:val="24"/>
          <w:szCs w:val="24"/>
        </w:rPr>
        <w:t>Nello specifico</w:t>
      </w:r>
      <w:r w:rsidR="00CA3193">
        <w:rPr>
          <w:rFonts w:ascii="Times New Roman" w:hAnsi="Times New Roman" w:cs="Times New Roman"/>
          <w:sz w:val="24"/>
          <w:szCs w:val="24"/>
        </w:rPr>
        <w:t>, si è osservato</w:t>
      </w:r>
      <w:r w:rsidR="00D03928">
        <w:rPr>
          <w:rFonts w:ascii="Times New Roman" w:hAnsi="Times New Roman" w:cs="Times New Roman"/>
          <w:sz w:val="24"/>
          <w:szCs w:val="24"/>
        </w:rPr>
        <w:t xml:space="preserve"> un miglior utilizzo del platino, un incremento dell’attività e della durabilità, grazie al</w:t>
      </w:r>
      <w:r w:rsidR="00F41D91">
        <w:rPr>
          <w:rFonts w:ascii="Times New Roman" w:hAnsi="Times New Roman" w:cs="Times New Roman"/>
          <w:sz w:val="24"/>
          <w:szCs w:val="24"/>
        </w:rPr>
        <w:t>l’utilizzo di un</w:t>
      </w:r>
      <w:r w:rsidR="00D03928">
        <w:rPr>
          <w:rFonts w:ascii="Times New Roman" w:hAnsi="Times New Roman" w:cs="Times New Roman"/>
          <w:sz w:val="24"/>
          <w:szCs w:val="24"/>
        </w:rPr>
        <w:t xml:space="preserve"> supporto derivante da composti metallorganici (MOF) </w:t>
      </w:r>
      <w:r w:rsidR="00F41D91">
        <w:rPr>
          <w:rFonts w:ascii="Times New Roman" w:hAnsi="Times New Roman" w:cs="Times New Roman"/>
          <w:sz w:val="24"/>
          <w:szCs w:val="24"/>
        </w:rPr>
        <w:t>con siti attivi uniformemente distribuiti.</w:t>
      </w:r>
      <w:r w:rsidR="00245B8A">
        <w:rPr>
          <w:rFonts w:ascii="Times New Roman" w:hAnsi="Times New Roman" w:cs="Times New Roman"/>
          <w:sz w:val="24"/>
          <w:szCs w:val="24"/>
        </w:rPr>
        <w:t xml:space="preserve"> [17]</w:t>
      </w:r>
    </w:p>
    <w:p w14:paraId="4EC6EA1A" w14:textId="77777777" w:rsidR="007B4648" w:rsidRPr="007B4648" w:rsidRDefault="007B4648" w:rsidP="00047550">
      <w:pPr>
        <w:spacing w:after="120"/>
        <w:rPr>
          <w:rFonts w:ascii="Times New Roman" w:hAnsi="Times New Roman" w:cs="Times New Roman"/>
          <w:sz w:val="24"/>
          <w:szCs w:val="24"/>
        </w:rPr>
      </w:pPr>
    </w:p>
    <w:p w14:paraId="473E8DD4" w14:textId="7C9BC009" w:rsidR="0097278A" w:rsidRPr="00CD76B0" w:rsidRDefault="00447281" w:rsidP="00047550">
      <w:pPr>
        <w:spacing w:after="120"/>
        <w:rPr>
          <w:rFonts w:ascii="Times New Roman" w:hAnsi="Times New Roman" w:cs="Times New Roman"/>
          <w:i/>
          <w:iCs/>
          <w:sz w:val="28"/>
          <w:szCs w:val="28"/>
        </w:rPr>
      </w:pPr>
      <w:r w:rsidRPr="00CD76B0">
        <w:rPr>
          <w:rFonts w:ascii="Times New Roman" w:hAnsi="Times New Roman" w:cs="Times New Roman"/>
          <w:i/>
          <w:iCs/>
          <w:sz w:val="28"/>
          <w:szCs w:val="28"/>
        </w:rPr>
        <w:t>1</w:t>
      </w:r>
      <w:r w:rsidR="0097278A" w:rsidRPr="00CD76B0">
        <w:rPr>
          <w:rFonts w:ascii="Times New Roman" w:hAnsi="Times New Roman" w:cs="Times New Roman"/>
          <w:i/>
          <w:iCs/>
          <w:sz w:val="28"/>
          <w:szCs w:val="28"/>
        </w:rPr>
        <w:t>.</w:t>
      </w:r>
      <w:r w:rsidRPr="00CD76B0">
        <w:rPr>
          <w:rFonts w:ascii="Times New Roman" w:hAnsi="Times New Roman" w:cs="Times New Roman"/>
          <w:i/>
          <w:iCs/>
          <w:sz w:val="28"/>
          <w:szCs w:val="28"/>
        </w:rPr>
        <w:t>4</w:t>
      </w:r>
      <w:r w:rsidR="0097278A" w:rsidRPr="00CD76B0">
        <w:rPr>
          <w:rFonts w:ascii="Times New Roman" w:hAnsi="Times New Roman" w:cs="Times New Roman"/>
          <w:i/>
          <w:iCs/>
          <w:sz w:val="28"/>
          <w:szCs w:val="28"/>
        </w:rPr>
        <w:t xml:space="preserve"> Principi teorici</w:t>
      </w:r>
      <w:r w:rsidR="000F467D" w:rsidRPr="00CD76B0">
        <w:rPr>
          <w:rFonts w:ascii="Times New Roman" w:hAnsi="Times New Roman" w:cs="Times New Roman"/>
          <w:i/>
          <w:iCs/>
          <w:sz w:val="28"/>
          <w:szCs w:val="28"/>
        </w:rPr>
        <w:t xml:space="preserve"> delle</w:t>
      </w:r>
      <w:r w:rsidR="0097278A" w:rsidRPr="00CD76B0">
        <w:rPr>
          <w:rFonts w:ascii="Times New Roman" w:hAnsi="Times New Roman" w:cs="Times New Roman"/>
          <w:i/>
          <w:iCs/>
          <w:sz w:val="28"/>
          <w:szCs w:val="28"/>
        </w:rPr>
        <w:t xml:space="preserve"> PEMFC</w:t>
      </w:r>
    </w:p>
    <w:p w14:paraId="45D3CB7E" w14:textId="77777777" w:rsidR="0097278A" w:rsidRPr="00363571" w:rsidRDefault="0097278A" w:rsidP="00047550">
      <w:pPr>
        <w:spacing w:after="120"/>
        <w:rPr>
          <w:rFonts w:ascii="Times New Roman" w:hAnsi="Times New Roman" w:cs="Times New Roman"/>
          <w:sz w:val="24"/>
          <w:szCs w:val="24"/>
        </w:rPr>
      </w:pPr>
      <w:r w:rsidRPr="00363571">
        <w:rPr>
          <w:rFonts w:ascii="Times New Roman" w:hAnsi="Times New Roman" w:cs="Times New Roman"/>
          <w:sz w:val="24"/>
          <w:szCs w:val="24"/>
        </w:rPr>
        <w:t>Dalla termodinamica è noto che l’energia massima teorica disponibile per una cella elettrochimica che opera in condizioni di equilibrio è data dalla variazione dell’energia libera di Gibbs:</w:t>
      </w:r>
    </w:p>
    <w:p w14:paraId="69327391" w14:textId="6FAFEC33" w:rsidR="0097278A" w:rsidRPr="00363571" w:rsidRDefault="0097278A" w:rsidP="00047550">
      <w:pPr>
        <w:spacing w:after="120"/>
        <w:jc w:val="center"/>
        <w:rPr>
          <w:rFonts w:ascii="Times New Roman" w:hAnsi="Times New Roman" w:cs="Times New Roman"/>
          <w:sz w:val="24"/>
          <w:szCs w:val="24"/>
        </w:rPr>
      </w:pPr>
      <w:r w:rsidRPr="00363571">
        <w:rPr>
          <w:rFonts w:ascii="Times New Roman" w:hAnsi="Times New Roman" w:cs="Times New Roman"/>
          <w:sz w:val="24"/>
          <w:szCs w:val="24"/>
        </w:rPr>
        <w:t>∆</w:t>
      </w:r>
      <w:r w:rsidRPr="00363571">
        <w:rPr>
          <w:rFonts w:ascii="Cambria Math" w:hAnsi="Cambria Math" w:cs="Cambria Math"/>
          <w:sz w:val="24"/>
          <w:szCs w:val="24"/>
        </w:rPr>
        <w:t>𝐺</w:t>
      </w:r>
      <w:r w:rsidRPr="00363571">
        <w:rPr>
          <w:rFonts w:ascii="Times New Roman" w:hAnsi="Times New Roman" w:cs="Times New Roman"/>
          <w:sz w:val="24"/>
          <w:szCs w:val="24"/>
          <w:vertAlign w:val="superscript"/>
        </w:rPr>
        <w:t>0</w:t>
      </w:r>
      <w:r w:rsidRPr="00363571">
        <w:rPr>
          <w:rFonts w:ascii="Times New Roman" w:hAnsi="Times New Roman" w:cs="Times New Roman"/>
          <w:sz w:val="24"/>
          <w:szCs w:val="24"/>
        </w:rPr>
        <w:t xml:space="preserve"> = −</w:t>
      </w:r>
      <w:r w:rsidRPr="00363571">
        <w:rPr>
          <w:rFonts w:ascii="Cambria Math" w:hAnsi="Cambria Math" w:cs="Cambria Math"/>
          <w:sz w:val="24"/>
          <w:szCs w:val="24"/>
        </w:rPr>
        <w:t>𝑛𝐹𝐸</w:t>
      </w:r>
      <w:r w:rsidRPr="00363571">
        <w:rPr>
          <w:rFonts w:ascii="Times New Roman" w:hAnsi="Times New Roman" w:cs="Times New Roman"/>
          <w:sz w:val="24"/>
          <w:szCs w:val="24"/>
          <w:vertAlign w:val="superscript"/>
        </w:rPr>
        <w:t>0</w:t>
      </w:r>
      <w:r w:rsidRPr="00363571">
        <w:rPr>
          <w:rFonts w:ascii="Times New Roman" w:hAnsi="Times New Roman" w:cs="Times New Roman"/>
          <w:sz w:val="24"/>
          <w:szCs w:val="24"/>
          <w:vertAlign w:val="subscript"/>
        </w:rPr>
        <w:t>cella</w:t>
      </w:r>
      <w:r w:rsidR="00311B74" w:rsidRPr="00363571">
        <w:rPr>
          <w:rFonts w:ascii="Times New Roman" w:hAnsi="Times New Roman" w:cs="Times New Roman"/>
          <w:sz w:val="24"/>
          <w:szCs w:val="24"/>
          <w:vertAlign w:val="subscript"/>
        </w:rPr>
        <w:t xml:space="preserve"> </w:t>
      </w:r>
    </w:p>
    <w:p w14:paraId="5050E66B" w14:textId="77777777" w:rsidR="00010E45" w:rsidRPr="00363571" w:rsidRDefault="0097278A" w:rsidP="00047550">
      <w:pPr>
        <w:spacing w:after="120"/>
        <w:rPr>
          <w:rFonts w:ascii="Times New Roman" w:hAnsi="Times New Roman" w:cs="Times New Roman"/>
          <w:sz w:val="24"/>
          <w:szCs w:val="24"/>
        </w:rPr>
      </w:pPr>
      <w:r w:rsidRPr="00363571">
        <w:rPr>
          <w:rFonts w:ascii="Times New Roman" w:hAnsi="Times New Roman" w:cs="Times New Roman"/>
          <w:sz w:val="24"/>
          <w:szCs w:val="24"/>
        </w:rPr>
        <w:t>Dove</w:t>
      </w:r>
      <w:r w:rsidR="00010E45" w:rsidRPr="00363571">
        <w:rPr>
          <w:rFonts w:ascii="Times New Roman" w:hAnsi="Times New Roman" w:cs="Times New Roman"/>
          <w:sz w:val="24"/>
          <w:szCs w:val="24"/>
        </w:rPr>
        <w:t>:</w:t>
      </w:r>
    </w:p>
    <w:p w14:paraId="12F9D6DE" w14:textId="77777777" w:rsidR="00010E45" w:rsidRPr="00363571" w:rsidRDefault="0097278A" w:rsidP="00DE0EC8">
      <w:pPr>
        <w:pStyle w:val="Paragrafoelenco"/>
        <w:numPr>
          <w:ilvl w:val="0"/>
          <w:numId w:val="15"/>
        </w:numPr>
        <w:spacing w:after="120"/>
        <w:ind w:left="0" w:firstLine="0"/>
        <w:rPr>
          <w:rFonts w:ascii="Times New Roman" w:hAnsi="Times New Roman" w:cs="Times New Roman"/>
          <w:sz w:val="24"/>
          <w:szCs w:val="24"/>
        </w:rPr>
      </w:pPr>
      <w:bookmarkStart w:id="17" w:name="_Hlk84236998"/>
      <w:r w:rsidRPr="00363571">
        <w:rPr>
          <w:rFonts w:ascii="Times New Roman" w:hAnsi="Times New Roman" w:cs="Times New Roman"/>
          <w:sz w:val="24"/>
          <w:szCs w:val="24"/>
        </w:rPr>
        <w:t>n è</w:t>
      </w:r>
      <w:bookmarkEnd w:id="17"/>
      <w:r w:rsidRPr="00363571">
        <w:rPr>
          <w:rFonts w:ascii="Times New Roman" w:hAnsi="Times New Roman" w:cs="Times New Roman"/>
          <w:sz w:val="24"/>
          <w:szCs w:val="24"/>
        </w:rPr>
        <w:t xml:space="preserve"> il numero di elettroni trasferiti</w:t>
      </w:r>
      <w:r w:rsidR="00010E45" w:rsidRPr="00363571">
        <w:rPr>
          <w:rFonts w:ascii="Times New Roman" w:hAnsi="Times New Roman" w:cs="Times New Roman"/>
          <w:sz w:val="24"/>
          <w:szCs w:val="24"/>
        </w:rPr>
        <w:t>;</w:t>
      </w:r>
    </w:p>
    <w:p w14:paraId="189BDFC3" w14:textId="64037F7F" w:rsidR="00010E45" w:rsidRPr="00363571" w:rsidRDefault="0097278A" w:rsidP="00DE0EC8">
      <w:pPr>
        <w:pStyle w:val="Paragrafoelenco"/>
        <w:numPr>
          <w:ilvl w:val="0"/>
          <w:numId w:val="15"/>
        </w:numPr>
        <w:spacing w:after="120"/>
        <w:ind w:left="0" w:firstLine="0"/>
        <w:rPr>
          <w:rFonts w:ascii="Times New Roman" w:hAnsi="Times New Roman" w:cs="Times New Roman"/>
          <w:sz w:val="24"/>
          <w:szCs w:val="24"/>
        </w:rPr>
      </w:pPr>
      <w:r w:rsidRPr="00363571">
        <w:rPr>
          <w:rFonts w:ascii="Times New Roman" w:hAnsi="Times New Roman" w:cs="Times New Roman"/>
          <w:sz w:val="24"/>
          <w:szCs w:val="24"/>
        </w:rPr>
        <w:t xml:space="preserve">F è la costante di Faraday (96485 </w:t>
      </w:r>
      <w:r w:rsidR="00010E45" w:rsidRPr="00363571">
        <w:rPr>
          <w:rFonts w:ascii="Times New Roman" w:hAnsi="Times New Roman" w:cs="Times New Roman"/>
          <w:sz w:val="24"/>
          <w:szCs w:val="24"/>
        </w:rPr>
        <w:t>[</w:t>
      </w:r>
      <w:r w:rsidRPr="00363571">
        <w:rPr>
          <w:rFonts w:ascii="Times New Roman" w:hAnsi="Times New Roman" w:cs="Times New Roman"/>
          <w:sz w:val="24"/>
          <w:szCs w:val="24"/>
        </w:rPr>
        <w:t>C/mol</w:t>
      </w:r>
      <w:r w:rsidR="00010E45" w:rsidRPr="00363571">
        <w:rPr>
          <w:rFonts w:ascii="Times New Roman" w:hAnsi="Times New Roman" w:cs="Times New Roman"/>
          <w:sz w:val="24"/>
          <w:szCs w:val="24"/>
        </w:rPr>
        <w:t>]</w:t>
      </w:r>
      <w:r w:rsidRPr="00363571">
        <w:rPr>
          <w:rFonts w:ascii="Times New Roman" w:hAnsi="Times New Roman" w:cs="Times New Roman"/>
          <w:sz w:val="24"/>
          <w:szCs w:val="24"/>
        </w:rPr>
        <w:t>)</w:t>
      </w:r>
      <w:r w:rsidR="00010E45" w:rsidRPr="00363571">
        <w:rPr>
          <w:rFonts w:ascii="Times New Roman" w:hAnsi="Times New Roman" w:cs="Times New Roman"/>
          <w:sz w:val="24"/>
          <w:szCs w:val="24"/>
        </w:rPr>
        <w:t>;</w:t>
      </w:r>
    </w:p>
    <w:p w14:paraId="4F8876DD" w14:textId="76462916" w:rsidR="0097278A" w:rsidRPr="00363571" w:rsidRDefault="0097278A" w:rsidP="00DE0EC8">
      <w:pPr>
        <w:pStyle w:val="Paragrafoelenco"/>
        <w:numPr>
          <w:ilvl w:val="0"/>
          <w:numId w:val="15"/>
        </w:numPr>
        <w:spacing w:after="120"/>
        <w:ind w:left="0" w:firstLine="0"/>
        <w:rPr>
          <w:rFonts w:ascii="Times New Roman" w:hAnsi="Times New Roman" w:cs="Times New Roman"/>
          <w:sz w:val="24"/>
          <w:szCs w:val="24"/>
        </w:rPr>
      </w:pPr>
      <w:r w:rsidRPr="00382ACF">
        <w:rPr>
          <w:rFonts w:ascii="Cambria Math" w:hAnsi="Cambria Math" w:cs="Cambria Math"/>
          <w:sz w:val="24"/>
          <w:szCs w:val="24"/>
        </w:rPr>
        <w:t>𝐸</w:t>
      </w:r>
      <w:r w:rsidRPr="00382ACF">
        <w:rPr>
          <w:rFonts w:ascii="Times New Roman" w:hAnsi="Times New Roman" w:cs="Times New Roman"/>
          <w:sz w:val="24"/>
          <w:szCs w:val="24"/>
          <w:vertAlign w:val="superscript"/>
        </w:rPr>
        <w:t>0</w:t>
      </w:r>
      <w:r w:rsidRPr="00382ACF">
        <w:rPr>
          <w:rFonts w:ascii="Times New Roman" w:hAnsi="Times New Roman" w:cs="Times New Roman"/>
          <w:sz w:val="24"/>
          <w:szCs w:val="24"/>
          <w:vertAlign w:val="subscript"/>
        </w:rPr>
        <w:t>cella</w:t>
      </w:r>
      <w:r w:rsidRPr="00363571">
        <w:rPr>
          <w:rFonts w:ascii="Times New Roman" w:hAnsi="Times New Roman" w:cs="Times New Roman"/>
          <w:sz w:val="24"/>
          <w:szCs w:val="24"/>
        </w:rPr>
        <w:t xml:space="preserve"> è il potenziale standard di cella</w:t>
      </w:r>
      <w:r w:rsidR="00010E45" w:rsidRPr="00363571">
        <w:rPr>
          <w:rFonts w:ascii="Times New Roman" w:hAnsi="Times New Roman" w:cs="Times New Roman"/>
          <w:sz w:val="24"/>
          <w:szCs w:val="24"/>
        </w:rPr>
        <w:t xml:space="preserve"> [V]</w:t>
      </w:r>
      <w:r w:rsidRPr="00363571">
        <w:rPr>
          <w:rFonts w:ascii="Times New Roman" w:hAnsi="Times New Roman" w:cs="Times New Roman"/>
          <w:sz w:val="24"/>
          <w:szCs w:val="24"/>
        </w:rPr>
        <w:t>.</w:t>
      </w:r>
    </w:p>
    <w:p w14:paraId="4144D96C" w14:textId="7CA31FBC" w:rsidR="0097278A" w:rsidRPr="00363571" w:rsidRDefault="0097278A" w:rsidP="00047550">
      <w:pPr>
        <w:spacing w:after="120"/>
        <w:rPr>
          <w:rFonts w:ascii="Times New Roman" w:hAnsi="Times New Roman" w:cs="Times New Roman"/>
          <w:sz w:val="24"/>
          <w:szCs w:val="24"/>
        </w:rPr>
      </w:pPr>
      <w:r w:rsidRPr="00363571">
        <w:rPr>
          <w:rFonts w:ascii="Times New Roman" w:hAnsi="Times New Roman" w:cs="Times New Roman"/>
          <w:sz w:val="24"/>
          <w:szCs w:val="24"/>
        </w:rPr>
        <w:t>In condizioni standard (1 atm, 25 °C, 1</w:t>
      </w:r>
      <w:r w:rsidR="007D73E0" w:rsidRPr="00363571">
        <w:rPr>
          <w:rFonts w:ascii="Times New Roman" w:hAnsi="Times New Roman" w:cs="Times New Roman"/>
          <w:sz w:val="24"/>
          <w:szCs w:val="24"/>
        </w:rPr>
        <w:t xml:space="preserve"> </w:t>
      </w:r>
      <w:r w:rsidRPr="00363571">
        <w:rPr>
          <w:rFonts w:ascii="Times New Roman" w:hAnsi="Times New Roman" w:cs="Times New Roman"/>
          <w:sz w:val="24"/>
          <w:szCs w:val="24"/>
        </w:rPr>
        <w:t xml:space="preserve">M), la massima tensione teorica ottenibile da una cella a idrogeno e ossigeno è pari a </w:t>
      </w:r>
      <w:r w:rsidRPr="00363571">
        <w:rPr>
          <w:rFonts w:ascii="Cambria Math" w:hAnsi="Cambria Math" w:cs="Cambria Math"/>
          <w:sz w:val="24"/>
          <w:szCs w:val="24"/>
        </w:rPr>
        <w:t>𝐸</w:t>
      </w:r>
      <w:r w:rsidRPr="00363571">
        <w:rPr>
          <w:rFonts w:ascii="Times New Roman" w:hAnsi="Times New Roman" w:cs="Times New Roman"/>
          <w:sz w:val="24"/>
          <w:szCs w:val="24"/>
          <w:vertAlign w:val="superscript"/>
        </w:rPr>
        <w:t>0</w:t>
      </w:r>
      <w:r w:rsidRPr="00363571">
        <w:rPr>
          <w:rFonts w:ascii="Times New Roman" w:hAnsi="Times New Roman" w:cs="Times New Roman"/>
          <w:sz w:val="24"/>
          <w:szCs w:val="24"/>
          <w:vertAlign w:val="subscript"/>
        </w:rPr>
        <w:t xml:space="preserve">cella </w:t>
      </w:r>
      <w:r w:rsidRPr="00363571">
        <w:rPr>
          <w:rFonts w:ascii="Times New Roman" w:hAnsi="Times New Roman" w:cs="Times New Roman"/>
          <w:sz w:val="24"/>
          <w:szCs w:val="24"/>
        </w:rPr>
        <w:t>= 1.23</w:t>
      </w:r>
      <w:r w:rsidR="00010E45" w:rsidRPr="00363571">
        <w:rPr>
          <w:rFonts w:ascii="Times New Roman" w:hAnsi="Times New Roman" w:cs="Times New Roman"/>
          <w:sz w:val="24"/>
          <w:szCs w:val="24"/>
        </w:rPr>
        <w:t xml:space="preserve"> </w:t>
      </w:r>
      <w:r w:rsidRPr="00363571">
        <w:rPr>
          <w:rFonts w:ascii="Cambria Math" w:hAnsi="Cambria Math" w:cs="Cambria Math"/>
          <w:sz w:val="24"/>
          <w:szCs w:val="24"/>
        </w:rPr>
        <w:t>𝑉</w:t>
      </w:r>
      <w:r w:rsidRPr="00363571">
        <w:rPr>
          <w:rFonts w:ascii="Times New Roman" w:hAnsi="Times New Roman" w:cs="Times New Roman"/>
          <w:sz w:val="24"/>
          <w:szCs w:val="24"/>
        </w:rPr>
        <w:t xml:space="preserve">. </w:t>
      </w:r>
    </w:p>
    <w:p w14:paraId="0955D59C" w14:textId="2250DBC1" w:rsidR="0097278A" w:rsidRPr="00363571" w:rsidRDefault="0097278A" w:rsidP="00047550">
      <w:pPr>
        <w:spacing w:after="120"/>
        <w:rPr>
          <w:rFonts w:ascii="Times New Roman" w:hAnsi="Times New Roman" w:cs="Times New Roman"/>
          <w:sz w:val="24"/>
          <w:szCs w:val="24"/>
        </w:rPr>
      </w:pPr>
      <w:r w:rsidRPr="00363571">
        <w:rPr>
          <w:rFonts w:ascii="Times New Roman" w:hAnsi="Times New Roman" w:cs="Times New Roman"/>
          <w:sz w:val="24"/>
          <w:szCs w:val="24"/>
        </w:rPr>
        <w:t>Considerando che una PEMFC solitamente lavora a temperature superiori a 25 °C ed essendo n pari a 2 (per una mole di H</w:t>
      </w:r>
      <w:r w:rsidRPr="00363571">
        <w:rPr>
          <w:rFonts w:ascii="Times New Roman" w:hAnsi="Times New Roman" w:cs="Times New Roman"/>
          <w:sz w:val="24"/>
          <w:szCs w:val="24"/>
          <w:vertAlign w:val="subscript"/>
        </w:rPr>
        <w:t>2</w:t>
      </w:r>
      <w:r w:rsidRPr="00363571">
        <w:rPr>
          <w:rFonts w:ascii="Times New Roman" w:hAnsi="Times New Roman" w:cs="Times New Roman"/>
          <w:sz w:val="24"/>
          <w:szCs w:val="24"/>
        </w:rPr>
        <w:t xml:space="preserve"> vengono rilasciati due elettroni), è possibile scrivere l’equazione precedente nella forma seguente</w:t>
      </w:r>
      <w:r w:rsidR="00340540" w:rsidRPr="00363571">
        <w:rPr>
          <w:rFonts w:ascii="Times New Roman" w:hAnsi="Times New Roman" w:cs="Times New Roman"/>
          <w:sz w:val="24"/>
          <w:szCs w:val="24"/>
        </w:rPr>
        <w:t xml:space="preserve">, che prende il nome di equazione </w:t>
      </w:r>
      <w:r w:rsidR="00340540" w:rsidRPr="0041790D">
        <w:rPr>
          <w:rFonts w:ascii="Times New Roman" w:hAnsi="Times New Roman" w:cs="Times New Roman"/>
          <w:sz w:val="24"/>
          <w:szCs w:val="24"/>
        </w:rPr>
        <w:t>di Nerst</w:t>
      </w:r>
      <w:r w:rsidR="007B0282">
        <w:rPr>
          <w:rFonts w:ascii="Times New Roman" w:hAnsi="Times New Roman" w:cs="Times New Roman"/>
          <w:sz w:val="24"/>
          <w:szCs w:val="24"/>
        </w:rPr>
        <w:t>:</w:t>
      </w:r>
    </w:p>
    <w:p w14:paraId="3CF07F30" w14:textId="0A1A40E8" w:rsidR="0097278A" w:rsidRPr="00363571" w:rsidRDefault="00E36B5D" w:rsidP="00047550">
      <w:pPr>
        <w:spacing w:after="120"/>
        <w:rPr>
          <w:rFonts w:ascii="Times New Roman" w:hAnsi="Times New Roman" w:cs="Times New Roman"/>
          <w:iCs/>
          <w:sz w:val="24"/>
          <w:szCs w:val="24"/>
        </w:rPr>
      </w:pPr>
      <m:oMathPara>
        <m:oMath>
          <m:sSub>
            <m:sSubPr>
              <m:ctrlPr>
                <w:rPr>
                  <w:rFonts w:ascii="Cambria Math" w:hAnsi="Cambria Math" w:cs="Times New Roman"/>
                  <w:i/>
                  <w:sz w:val="24"/>
                  <w:szCs w:val="24"/>
                </w:rPr>
              </m:ctrlPr>
            </m:sSubPr>
            <m:e>
              <m:r>
                <w:rPr>
                  <w:rFonts w:ascii="Cambria Math" w:hAnsi="Cambria Math" w:cs="Times New Roman"/>
                  <w:sz w:val="24"/>
                  <w:szCs w:val="24"/>
                </w:rPr>
                <m:t>E</m:t>
              </m:r>
            </m:e>
            <m:sub>
              <m:r>
                <w:rPr>
                  <w:rFonts w:ascii="Cambria Math" w:hAnsi="Cambria Math" w:cs="Times New Roman"/>
                  <w:sz w:val="24"/>
                  <w:szCs w:val="24"/>
                </w:rPr>
                <m:t>cella</m:t>
              </m:r>
            </m:sub>
          </m:sSub>
          <m:r>
            <w:rPr>
              <w:rFonts w:ascii="Cambria Math" w:hAnsi="Cambria Math" w:cs="Times New Roman"/>
              <w:sz w:val="24"/>
              <w:szCs w:val="24"/>
            </w:rPr>
            <m:t>(T, p)=</m:t>
          </m:r>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∆G</m:t>
                  </m:r>
                </m:e>
                <m:sup>
                  <m:r>
                    <w:rPr>
                      <w:rFonts w:ascii="Cambria Math" w:hAnsi="Cambria Math" w:cs="Times New Roman"/>
                      <w:sz w:val="24"/>
                      <w:szCs w:val="24"/>
                    </w:rPr>
                    <m:t>0</m:t>
                  </m:r>
                </m:sup>
              </m:sSup>
            </m:num>
            <m:den>
              <m:r>
                <w:rPr>
                  <w:rFonts w:ascii="Cambria Math" w:hAnsi="Cambria Math" w:cs="Times New Roman"/>
                  <w:sz w:val="24"/>
                  <w:szCs w:val="24"/>
                </w:rPr>
                <m:t>2∙F</m:t>
              </m:r>
            </m:den>
          </m:f>
          <m:r>
            <w:rPr>
              <w:rFonts w:ascii="Cambria Math" w:eastAsiaTheme="minorEastAsia" w:hAnsi="Cambria Math" w:cs="Times New Roman"/>
              <w:sz w:val="24"/>
              <w:szCs w:val="24"/>
            </w:rPr>
            <m:t>-</m:t>
          </m:r>
          <m:f>
            <m:fPr>
              <m:ctrlPr>
                <w:rPr>
                  <w:rFonts w:ascii="Cambria Math" w:eastAsiaTheme="minorEastAsia" w:hAnsi="Cambria Math" w:cs="Times New Roman"/>
                  <w:i/>
                  <w:sz w:val="24"/>
                  <w:szCs w:val="24"/>
                </w:rPr>
              </m:ctrlPr>
            </m:fPr>
            <m:num>
              <m:r>
                <w:rPr>
                  <w:rFonts w:ascii="Cambria Math" w:hAnsi="Cambria Math" w:cs="Times New Roman"/>
                  <w:sz w:val="24"/>
                  <w:szCs w:val="24"/>
                </w:rPr>
                <m:t>R∙T</m:t>
              </m:r>
            </m:num>
            <m:den>
              <m:r>
                <w:rPr>
                  <w:rFonts w:ascii="Cambria Math" w:hAnsi="Cambria Math" w:cs="Times New Roman"/>
                  <w:sz w:val="24"/>
                  <w:szCs w:val="24"/>
                </w:rPr>
                <m:t>2∙F</m:t>
              </m:r>
            </m:den>
          </m:f>
          <m:r>
            <w:rPr>
              <w:rFonts w:ascii="Cambria Math" w:eastAsiaTheme="minorEastAsia" w:hAnsi="Cambria Math" w:cs="Times New Roman"/>
              <w:sz w:val="24"/>
              <w:szCs w:val="24"/>
            </w:rPr>
            <m:t>∙</m:t>
          </m:r>
          <m:func>
            <m:funcPr>
              <m:ctrlPr>
                <w:rPr>
                  <w:rFonts w:ascii="Cambria Math" w:eastAsiaTheme="minorEastAsia" w:hAnsi="Cambria Math" w:cs="Times New Roman"/>
                  <w:i/>
                  <w:sz w:val="24"/>
                  <w:szCs w:val="24"/>
                </w:rPr>
              </m:ctrlPr>
            </m:funcPr>
            <m:fName>
              <m:r>
                <w:rPr>
                  <w:rFonts w:ascii="Cambria Math" w:hAnsi="Cambria Math" w:cs="Times New Roman"/>
                  <w:sz w:val="24"/>
                  <w:szCs w:val="24"/>
                </w:rPr>
                <m:t>ln</m:t>
              </m:r>
            </m:fName>
            <m:e>
              <m:f>
                <m:fPr>
                  <m:ctrlPr>
                    <w:rPr>
                      <w:rFonts w:ascii="Cambria Math" w:eastAsiaTheme="minorEastAsia" w:hAnsi="Cambria Math" w:cs="Times New Roman"/>
                      <w:i/>
                      <w:sz w:val="24"/>
                      <w:szCs w:val="24"/>
                    </w:rPr>
                  </m:ctrlPr>
                </m:fPr>
                <m:num>
                  <m:nary>
                    <m:naryPr>
                      <m:chr m:val="∏"/>
                      <m:limLoc m:val="subSup"/>
                      <m:supHide m:val="1"/>
                      <m:ctrlPr>
                        <w:rPr>
                          <w:rFonts w:ascii="Cambria Math" w:eastAsiaTheme="minorEastAsia" w:hAnsi="Cambria Math" w:cs="Times New Roman"/>
                          <w:i/>
                          <w:sz w:val="24"/>
                          <w:szCs w:val="24"/>
                        </w:rPr>
                      </m:ctrlPr>
                    </m:naryPr>
                    <m:sub>
                      <m:r>
                        <w:rPr>
                          <w:rFonts w:ascii="Cambria Math" w:eastAsiaTheme="minorEastAsia" w:hAnsi="Cambria Math" w:cs="Times New Roman"/>
                          <w:sz w:val="24"/>
                          <w:szCs w:val="24"/>
                        </w:rPr>
                        <m:t>R</m:t>
                      </m:r>
                    </m:sub>
                    <m:sup/>
                    <m:e>
                      <m:sSup>
                        <m:sSupPr>
                          <m:ctrlPr>
                            <w:rPr>
                              <w:rFonts w:ascii="Cambria Math" w:eastAsiaTheme="minorEastAsia" w:hAnsi="Cambria Math" w:cs="Times New Roman"/>
                              <w:i/>
                              <w:sz w:val="24"/>
                              <w:szCs w:val="24"/>
                            </w:rPr>
                          </m:ctrlPr>
                        </m:sSupPr>
                        <m:e>
                          <m:d>
                            <m:dPr>
                              <m:ctrlPr>
                                <w:rPr>
                                  <w:rFonts w:ascii="Cambria Math" w:eastAsiaTheme="minorEastAsia" w:hAnsi="Cambria Math" w:cs="Times New Roman"/>
                                  <w:i/>
                                  <w:sz w:val="24"/>
                                  <w:szCs w:val="24"/>
                                </w:rPr>
                              </m:ctrlPr>
                            </m:dPr>
                            <m:e>
                              <m:f>
                                <m:fPr>
                                  <m:ctrlPr>
                                    <w:rPr>
                                      <w:rFonts w:ascii="Cambria Math" w:eastAsiaTheme="minorEastAsia" w:hAnsi="Cambria Math" w:cs="Times New Roman"/>
                                      <w:i/>
                                      <w:sz w:val="24"/>
                                      <w:szCs w:val="24"/>
                                    </w:rPr>
                                  </m:ctrlPr>
                                </m:fPr>
                                <m:num>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p</m:t>
                                      </m:r>
                                    </m:e>
                                    <m:sub>
                                      <m:r>
                                        <w:rPr>
                                          <w:rFonts w:ascii="Cambria Math" w:eastAsiaTheme="minorEastAsia" w:hAnsi="Cambria Math" w:cs="Times New Roman"/>
                                          <w:sz w:val="24"/>
                                          <w:szCs w:val="24"/>
                                        </w:rPr>
                                        <m:t>i</m:t>
                                      </m:r>
                                    </m:sub>
                                  </m:sSub>
                                </m:num>
                                <m:den>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p</m:t>
                                      </m:r>
                                    </m:e>
                                    <m:sub>
                                      <m:r>
                                        <w:rPr>
                                          <w:rFonts w:ascii="Cambria Math" w:eastAsiaTheme="minorEastAsia" w:hAnsi="Cambria Math" w:cs="Times New Roman"/>
                                          <w:sz w:val="24"/>
                                          <w:szCs w:val="24"/>
                                        </w:rPr>
                                        <m:t>0</m:t>
                                      </m:r>
                                    </m:sub>
                                  </m:sSub>
                                </m:den>
                              </m:f>
                            </m:e>
                          </m:d>
                        </m:e>
                        <m:sup>
                          <m:r>
                            <w:rPr>
                              <w:rFonts w:ascii="Cambria Math" w:eastAsiaTheme="minorEastAsia" w:hAnsi="Cambria Math" w:cs="Times New Roman"/>
                              <w:sz w:val="24"/>
                              <w:szCs w:val="24"/>
                            </w:rPr>
                            <m:t>ν</m:t>
                          </m:r>
                        </m:sup>
                      </m:sSup>
                    </m:e>
                  </m:nary>
                </m:num>
                <m:den>
                  <m:nary>
                    <m:naryPr>
                      <m:chr m:val="∏"/>
                      <m:limLoc m:val="subSup"/>
                      <m:supHide m:val="1"/>
                      <m:ctrlPr>
                        <w:rPr>
                          <w:rFonts w:ascii="Cambria Math" w:eastAsiaTheme="minorEastAsia" w:hAnsi="Cambria Math" w:cs="Times New Roman"/>
                          <w:i/>
                          <w:sz w:val="24"/>
                          <w:szCs w:val="24"/>
                        </w:rPr>
                      </m:ctrlPr>
                    </m:naryPr>
                    <m:sub>
                      <m:r>
                        <w:rPr>
                          <w:rFonts w:ascii="Cambria Math" w:eastAsiaTheme="minorEastAsia" w:hAnsi="Cambria Math" w:cs="Times New Roman"/>
                          <w:sz w:val="24"/>
                          <w:szCs w:val="24"/>
                        </w:rPr>
                        <m:t>P</m:t>
                      </m:r>
                    </m:sub>
                    <m:sup/>
                    <m:e>
                      <m:sSup>
                        <m:sSupPr>
                          <m:ctrlPr>
                            <w:rPr>
                              <w:rFonts w:ascii="Cambria Math" w:eastAsiaTheme="minorEastAsia" w:hAnsi="Cambria Math" w:cs="Times New Roman"/>
                              <w:i/>
                              <w:sz w:val="24"/>
                              <w:szCs w:val="24"/>
                            </w:rPr>
                          </m:ctrlPr>
                        </m:sSupPr>
                        <m:e>
                          <m:d>
                            <m:dPr>
                              <m:ctrlPr>
                                <w:rPr>
                                  <w:rFonts w:ascii="Cambria Math" w:eastAsiaTheme="minorEastAsia" w:hAnsi="Cambria Math" w:cs="Times New Roman"/>
                                  <w:i/>
                                  <w:sz w:val="24"/>
                                  <w:szCs w:val="24"/>
                                </w:rPr>
                              </m:ctrlPr>
                            </m:dPr>
                            <m:e>
                              <m:f>
                                <m:fPr>
                                  <m:ctrlPr>
                                    <w:rPr>
                                      <w:rFonts w:ascii="Cambria Math" w:eastAsiaTheme="minorEastAsia" w:hAnsi="Cambria Math" w:cs="Times New Roman"/>
                                      <w:i/>
                                      <w:sz w:val="24"/>
                                      <w:szCs w:val="24"/>
                                    </w:rPr>
                                  </m:ctrlPr>
                                </m:fPr>
                                <m:num>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p</m:t>
                                      </m:r>
                                    </m:e>
                                    <m:sub>
                                      <m:r>
                                        <w:rPr>
                                          <w:rFonts w:ascii="Cambria Math" w:eastAsiaTheme="minorEastAsia" w:hAnsi="Cambria Math" w:cs="Times New Roman"/>
                                          <w:sz w:val="24"/>
                                          <w:szCs w:val="24"/>
                                        </w:rPr>
                                        <m:t>i</m:t>
                                      </m:r>
                                    </m:sub>
                                  </m:sSub>
                                </m:num>
                                <m:den>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p</m:t>
                                      </m:r>
                                    </m:e>
                                    <m:sub>
                                      <m:r>
                                        <w:rPr>
                                          <w:rFonts w:ascii="Cambria Math" w:eastAsiaTheme="minorEastAsia" w:hAnsi="Cambria Math" w:cs="Times New Roman"/>
                                          <w:sz w:val="24"/>
                                          <w:szCs w:val="24"/>
                                        </w:rPr>
                                        <m:t>0</m:t>
                                      </m:r>
                                    </m:sub>
                                  </m:sSub>
                                </m:den>
                              </m:f>
                            </m:e>
                          </m:d>
                        </m:e>
                        <m:sup>
                          <m:r>
                            <w:rPr>
                              <w:rFonts w:ascii="Cambria Math" w:eastAsiaTheme="minorEastAsia" w:hAnsi="Cambria Math" w:cs="Times New Roman"/>
                              <w:sz w:val="24"/>
                              <w:szCs w:val="24"/>
                            </w:rPr>
                            <m:t>ν</m:t>
                          </m:r>
                        </m:sup>
                      </m:sSup>
                    </m:e>
                  </m:nary>
                </m:den>
              </m:f>
              <m:r>
                <w:rPr>
                  <w:rFonts w:ascii="Cambria Math" w:eastAsiaTheme="minorEastAsia" w:hAnsi="Cambria Math" w:cs="Times New Roman"/>
                  <w:sz w:val="24"/>
                  <w:szCs w:val="24"/>
                </w:rPr>
                <m:t xml:space="preserve">        </m:t>
              </m:r>
            </m:e>
          </m:func>
        </m:oMath>
      </m:oMathPara>
    </w:p>
    <w:p w14:paraId="124CD81F" w14:textId="19055B1F" w:rsidR="00010E45" w:rsidRPr="00363571" w:rsidRDefault="00010E45" w:rsidP="00047550">
      <w:pPr>
        <w:spacing w:after="120"/>
        <w:rPr>
          <w:rFonts w:ascii="Times New Roman" w:hAnsi="Times New Roman" w:cs="Times New Roman"/>
          <w:sz w:val="24"/>
          <w:szCs w:val="24"/>
        </w:rPr>
      </w:pPr>
      <w:r w:rsidRPr="00363571">
        <w:rPr>
          <w:rFonts w:ascii="Times New Roman" w:hAnsi="Times New Roman" w:cs="Times New Roman"/>
          <w:sz w:val="24"/>
          <w:szCs w:val="24"/>
        </w:rPr>
        <w:t>Dove:</w:t>
      </w:r>
    </w:p>
    <w:p w14:paraId="7D85766C" w14:textId="1D3AD033" w:rsidR="00010E45" w:rsidRPr="00363571" w:rsidRDefault="00010E45" w:rsidP="00DE0EC8">
      <w:pPr>
        <w:pStyle w:val="Paragrafoelenco"/>
        <w:numPr>
          <w:ilvl w:val="0"/>
          <w:numId w:val="16"/>
        </w:numPr>
        <w:spacing w:after="120"/>
        <w:ind w:left="0" w:firstLine="0"/>
        <w:rPr>
          <w:rFonts w:ascii="Times New Roman" w:hAnsi="Times New Roman" w:cs="Times New Roman"/>
          <w:sz w:val="24"/>
          <w:szCs w:val="24"/>
        </w:rPr>
      </w:pPr>
      <w:r w:rsidRPr="00363571">
        <w:rPr>
          <w:rFonts w:ascii="Times New Roman" w:hAnsi="Times New Roman" w:cs="Times New Roman"/>
          <w:sz w:val="24"/>
          <w:szCs w:val="24"/>
        </w:rPr>
        <w:t>R è la costante dei gas [J/mol K];</w:t>
      </w:r>
    </w:p>
    <w:p w14:paraId="7451EF0B" w14:textId="119C78E7" w:rsidR="00010E45" w:rsidRPr="00363571" w:rsidRDefault="00010E45" w:rsidP="00DE0EC8">
      <w:pPr>
        <w:pStyle w:val="Paragrafoelenco"/>
        <w:numPr>
          <w:ilvl w:val="0"/>
          <w:numId w:val="16"/>
        </w:numPr>
        <w:spacing w:after="120"/>
        <w:ind w:left="0" w:firstLine="0"/>
        <w:rPr>
          <w:rFonts w:ascii="Times New Roman" w:hAnsi="Times New Roman" w:cs="Times New Roman"/>
          <w:sz w:val="24"/>
          <w:szCs w:val="24"/>
        </w:rPr>
      </w:pPr>
      <w:r w:rsidRPr="00363571">
        <w:rPr>
          <w:rFonts w:ascii="Times New Roman" w:hAnsi="Times New Roman" w:cs="Times New Roman"/>
          <w:sz w:val="24"/>
          <w:szCs w:val="24"/>
        </w:rPr>
        <w:t>T è la temperatura [K];</w:t>
      </w:r>
    </w:p>
    <w:p w14:paraId="3AD6F861" w14:textId="4EC5E963" w:rsidR="00010E45" w:rsidRPr="00363571" w:rsidRDefault="00010E45" w:rsidP="00DE0EC8">
      <w:pPr>
        <w:pStyle w:val="Paragrafoelenco"/>
        <w:numPr>
          <w:ilvl w:val="0"/>
          <w:numId w:val="16"/>
        </w:numPr>
        <w:spacing w:after="120"/>
        <w:ind w:left="0" w:firstLine="0"/>
        <w:rPr>
          <w:rFonts w:ascii="Times New Roman" w:hAnsi="Times New Roman" w:cs="Times New Roman"/>
          <w:sz w:val="24"/>
          <w:szCs w:val="24"/>
        </w:rPr>
      </w:pPr>
      <w:r w:rsidRPr="00363571">
        <w:rPr>
          <w:rFonts w:ascii="Times New Roman" w:hAnsi="Times New Roman" w:cs="Times New Roman"/>
          <w:sz w:val="24"/>
          <w:szCs w:val="24"/>
        </w:rPr>
        <w:t>p</w:t>
      </w:r>
      <w:r w:rsidRPr="00363571">
        <w:rPr>
          <w:rFonts w:ascii="Times New Roman" w:hAnsi="Times New Roman" w:cs="Times New Roman"/>
          <w:sz w:val="24"/>
          <w:szCs w:val="24"/>
          <w:vertAlign w:val="subscript"/>
        </w:rPr>
        <w:t>i</w:t>
      </w:r>
      <w:r w:rsidRPr="00363571">
        <w:rPr>
          <w:rFonts w:ascii="Times New Roman" w:hAnsi="Times New Roman" w:cs="Times New Roman"/>
          <w:sz w:val="24"/>
          <w:szCs w:val="24"/>
        </w:rPr>
        <w:t xml:space="preserve"> rappresenta la pressione parziale del gas [Pa];</w:t>
      </w:r>
    </w:p>
    <w:p w14:paraId="19975DCC" w14:textId="0C5F539C" w:rsidR="00010E45" w:rsidRPr="00363571" w:rsidRDefault="00010E45" w:rsidP="00DE0EC8">
      <w:pPr>
        <w:pStyle w:val="Paragrafoelenco"/>
        <w:numPr>
          <w:ilvl w:val="0"/>
          <w:numId w:val="16"/>
        </w:numPr>
        <w:spacing w:after="120"/>
        <w:ind w:left="0" w:firstLine="0"/>
        <w:rPr>
          <w:rFonts w:ascii="Times New Roman" w:hAnsi="Times New Roman" w:cs="Times New Roman"/>
          <w:sz w:val="24"/>
          <w:szCs w:val="24"/>
        </w:rPr>
      </w:pPr>
      <w:r w:rsidRPr="00363571">
        <w:rPr>
          <w:rFonts w:ascii="Times New Roman" w:hAnsi="Times New Roman" w:cs="Times New Roman"/>
          <w:sz w:val="24"/>
          <w:szCs w:val="24"/>
        </w:rPr>
        <w:t>p</w:t>
      </w:r>
      <w:r w:rsidRPr="00363571">
        <w:rPr>
          <w:rFonts w:ascii="Times New Roman" w:hAnsi="Times New Roman" w:cs="Times New Roman"/>
          <w:sz w:val="24"/>
          <w:szCs w:val="24"/>
          <w:vertAlign w:val="subscript"/>
        </w:rPr>
        <w:t>0</w:t>
      </w:r>
      <w:r w:rsidRPr="00363571">
        <w:rPr>
          <w:rFonts w:ascii="Times New Roman" w:hAnsi="Times New Roman" w:cs="Times New Roman"/>
          <w:sz w:val="24"/>
          <w:szCs w:val="24"/>
        </w:rPr>
        <w:t xml:space="preserve"> rappresenta la pressione parziale di riferimento [Pa].</w:t>
      </w:r>
    </w:p>
    <w:p w14:paraId="50567507" w14:textId="78E6A5BB" w:rsidR="00B145DF" w:rsidRDefault="0097278A" w:rsidP="00047550">
      <w:pPr>
        <w:spacing w:after="120"/>
        <w:rPr>
          <w:rFonts w:ascii="Times New Roman" w:hAnsi="Times New Roman" w:cs="Times New Roman"/>
          <w:sz w:val="24"/>
          <w:szCs w:val="24"/>
        </w:rPr>
      </w:pPr>
      <w:r w:rsidRPr="00363571">
        <w:rPr>
          <w:rFonts w:ascii="Times New Roman" w:hAnsi="Times New Roman" w:cs="Times New Roman"/>
          <w:sz w:val="24"/>
          <w:szCs w:val="24"/>
        </w:rPr>
        <w:t xml:space="preserve">Tuttavia, all’aumentare della corrente erogata il potenziale effettivo si discosta dall’equilibrio a causa di diversi fenomeni di polarizzazione (detti anche sovratensioni). Pertanto, si denota una diminuzione dell’energia elettrica fornita, rispetto a quella teorica. </w:t>
      </w:r>
      <w:r w:rsidR="002943BB">
        <w:rPr>
          <w:rFonts w:ascii="Times New Roman" w:hAnsi="Times New Roman" w:cs="Times New Roman"/>
          <w:sz w:val="24"/>
          <w:szCs w:val="24"/>
        </w:rPr>
        <w:t>[18]</w:t>
      </w:r>
    </w:p>
    <w:p w14:paraId="714C3325" w14:textId="5D40CEBC" w:rsidR="0097278A" w:rsidRPr="00363571" w:rsidRDefault="0097278A" w:rsidP="00047550">
      <w:pPr>
        <w:spacing w:after="120"/>
        <w:rPr>
          <w:rFonts w:ascii="Times New Roman" w:hAnsi="Times New Roman" w:cs="Times New Roman"/>
          <w:sz w:val="24"/>
          <w:szCs w:val="24"/>
        </w:rPr>
      </w:pPr>
      <w:r w:rsidRPr="00363571">
        <w:rPr>
          <w:rFonts w:ascii="Times New Roman" w:hAnsi="Times New Roman" w:cs="Times New Roman"/>
          <w:sz w:val="24"/>
          <w:szCs w:val="24"/>
        </w:rPr>
        <w:t xml:space="preserve">Come mostrato </w:t>
      </w:r>
      <w:r w:rsidR="00B145DF">
        <w:rPr>
          <w:rFonts w:ascii="Times New Roman" w:hAnsi="Times New Roman" w:cs="Times New Roman"/>
          <w:sz w:val="24"/>
          <w:szCs w:val="24"/>
        </w:rPr>
        <w:t>dalla</w:t>
      </w:r>
      <w:r w:rsidRPr="00363571">
        <w:rPr>
          <w:rFonts w:ascii="Times New Roman" w:hAnsi="Times New Roman" w:cs="Times New Roman"/>
          <w:sz w:val="24"/>
          <w:szCs w:val="24"/>
        </w:rPr>
        <w:t xml:space="preserve"> </w:t>
      </w:r>
      <w:r w:rsidR="002943BB" w:rsidRPr="00E23E17">
        <w:rPr>
          <w:rFonts w:ascii="Times New Roman" w:hAnsi="Times New Roman" w:cs="Times New Roman"/>
          <w:b/>
          <w:bCs/>
        </w:rPr>
        <w:t>Figura 1.1</w:t>
      </w:r>
      <w:r w:rsidR="002943BB">
        <w:rPr>
          <w:rFonts w:ascii="Times New Roman" w:hAnsi="Times New Roman" w:cs="Times New Roman"/>
          <w:b/>
          <w:bCs/>
        </w:rPr>
        <w:t>6</w:t>
      </w:r>
      <w:r w:rsidR="002943BB" w:rsidRPr="002943BB">
        <w:rPr>
          <w:rFonts w:ascii="Times New Roman" w:hAnsi="Times New Roman" w:cs="Times New Roman"/>
        </w:rPr>
        <w:t>,</w:t>
      </w:r>
      <w:r w:rsidRPr="00363571">
        <w:rPr>
          <w:rFonts w:ascii="Times New Roman" w:hAnsi="Times New Roman" w:cs="Times New Roman"/>
          <w:sz w:val="24"/>
          <w:szCs w:val="24"/>
        </w:rPr>
        <w:t xml:space="preserve"> che riporta una tipica curva di polarizzazione, si possono distinguere tre differenti regioni:</w:t>
      </w:r>
    </w:p>
    <w:p w14:paraId="13530310" w14:textId="77777777" w:rsidR="0097278A" w:rsidRPr="00363571" w:rsidRDefault="0097278A" w:rsidP="00DE0EC8">
      <w:pPr>
        <w:pStyle w:val="Paragrafoelenco"/>
        <w:numPr>
          <w:ilvl w:val="0"/>
          <w:numId w:val="3"/>
        </w:numPr>
        <w:spacing w:after="120"/>
        <w:ind w:left="0" w:firstLine="0"/>
        <w:rPr>
          <w:rFonts w:ascii="Times New Roman" w:hAnsi="Times New Roman" w:cs="Times New Roman"/>
          <w:sz w:val="24"/>
          <w:szCs w:val="24"/>
        </w:rPr>
      </w:pPr>
      <w:r w:rsidRPr="00363571">
        <w:rPr>
          <w:rFonts w:ascii="Times New Roman" w:hAnsi="Times New Roman" w:cs="Times New Roman"/>
          <w:sz w:val="24"/>
          <w:szCs w:val="24"/>
        </w:rPr>
        <w:t>Polarizzazione di attivazione;</w:t>
      </w:r>
    </w:p>
    <w:p w14:paraId="72A93096" w14:textId="77777777" w:rsidR="0097278A" w:rsidRPr="00363571" w:rsidRDefault="0097278A" w:rsidP="00DE0EC8">
      <w:pPr>
        <w:pStyle w:val="Paragrafoelenco"/>
        <w:numPr>
          <w:ilvl w:val="0"/>
          <w:numId w:val="3"/>
        </w:numPr>
        <w:spacing w:after="120"/>
        <w:ind w:left="0" w:firstLine="0"/>
        <w:rPr>
          <w:rFonts w:ascii="Times New Roman" w:hAnsi="Times New Roman" w:cs="Times New Roman"/>
          <w:sz w:val="24"/>
          <w:szCs w:val="24"/>
        </w:rPr>
      </w:pPr>
      <w:r w:rsidRPr="00363571">
        <w:rPr>
          <w:rFonts w:ascii="Times New Roman" w:hAnsi="Times New Roman" w:cs="Times New Roman"/>
          <w:sz w:val="24"/>
          <w:szCs w:val="24"/>
        </w:rPr>
        <w:t>Polarizzazione ohmica;</w:t>
      </w:r>
    </w:p>
    <w:p w14:paraId="5FB9D809" w14:textId="77777777" w:rsidR="0097278A" w:rsidRPr="00363571" w:rsidRDefault="0097278A" w:rsidP="00DE0EC8">
      <w:pPr>
        <w:pStyle w:val="Paragrafoelenco"/>
        <w:numPr>
          <w:ilvl w:val="0"/>
          <w:numId w:val="3"/>
        </w:numPr>
        <w:spacing w:after="120"/>
        <w:ind w:left="0" w:firstLine="0"/>
        <w:contextualSpacing w:val="0"/>
        <w:rPr>
          <w:rFonts w:ascii="Times New Roman" w:hAnsi="Times New Roman" w:cs="Times New Roman"/>
          <w:sz w:val="24"/>
          <w:szCs w:val="24"/>
        </w:rPr>
      </w:pPr>
      <w:r w:rsidRPr="00363571">
        <w:rPr>
          <w:rFonts w:ascii="Times New Roman" w:hAnsi="Times New Roman" w:cs="Times New Roman"/>
          <w:sz w:val="24"/>
          <w:szCs w:val="24"/>
        </w:rPr>
        <w:t>Polarizzazione di concentrazione.</w:t>
      </w:r>
    </w:p>
    <w:p w14:paraId="77A1C0AF" w14:textId="77777777" w:rsidR="0097278A" w:rsidRPr="00363571" w:rsidRDefault="0097278A" w:rsidP="00047550">
      <w:pPr>
        <w:spacing w:after="120"/>
        <w:rPr>
          <w:rFonts w:ascii="Times New Roman" w:hAnsi="Times New Roman" w:cs="Times New Roman"/>
          <w:sz w:val="24"/>
          <w:szCs w:val="24"/>
        </w:rPr>
      </w:pPr>
    </w:p>
    <w:p w14:paraId="1369FD9A" w14:textId="77777777" w:rsidR="0097278A" w:rsidRPr="00363571" w:rsidRDefault="0097278A" w:rsidP="00BF4A0A">
      <w:pPr>
        <w:pStyle w:val="Paragrafoelenco"/>
        <w:spacing w:before="120" w:after="120"/>
        <w:contextualSpacing w:val="0"/>
        <w:jc w:val="center"/>
        <w:rPr>
          <w:rFonts w:ascii="Times New Roman" w:hAnsi="Times New Roman" w:cs="Times New Roman"/>
          <w:sz w:val="24"/>
          <w:szCs w:val="24"/>
        </w:rPr>
      </w:pPr>
      <w:r w:rsidRPr="00363571">
        <w:rPr>
          <w:rFonts w:ascii="Times New Roman" w:hAnsi="Times New Roman" w:cs="Times New Roman"/>
          <w:noProof/>
          <w:sz w:val="24"/>
          <w:szCs w:val="24"/>
        </w:rPr>
        <w:lastRenderedPageBreak/>
        <w:drawing>
          <wp:inline distT="0" distB="0" distL="0" distR="0" wp14:anchorId="3182D36C" wp14:editId="3A863EB9">
            <wp:extent cx="4182749" cy="2647950"/>
            <wp:effectExtent l="0" t="0" r="0" b="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5">
                      <a:extLst>
                        <a:ext uri="{28A0092B-C50C-407E-A947-70E740481C1C}">
                          <a14:useLocalDpi xmlns:a14="http://schemas.microsoft.com/office/drawing/2010/main" val="0"/>
                        </a:ext>
                      </a:extLst>
                    </a:blip>
                    <a:srcRect t="2579" b="7450"/>
                    <a:stretch/>
                  </pic:blipFill>
                  <pic:spPr bwMode="auto">
                    <a:xfrm>
                      <a:off x="0" y="0"/>
                      <a:ext cx="4217497" cy="2669948"/>
                    </a:xfrm>
                    <a:prstGeom prst="rect">
                      <a:avLst/>
                    </a:prstGeom>
                    <a:noFill/>
                    <a:ln>
                      <a:noFill/>
                    </a:ln>
                    <a:extLst>
                      <a:ext uri="{53640926-AAD7-44D8-BBD7-CCE9431645EC}">
                        <a14:shadowObscured xmlns:a14="http://schemas.microsoft.com/office/drawing/2010/main"/>
                      </a:ext>
                    </a:extLst>
                  </pic:spPr>
                </pic:pic>
              </a:graphicData>
            </a:graphic>
          </wp:inline>
        </w:drawing>
      </w:r>
    </w:p>
    <w:p w14:paraId="6432B284" w14:textId="0EF1576C" w:rsidR="0097278A" w:rsidRPr="005C4FAB" w:rsidRDefault="002943BB" w:rsidP="00BF4A0A">
      <w:pPr>
        <w:pStyle w:val="Paragrafoelenco"/>
        <w:spacing w:after="120"/>
        <w:jc w:val="center"/>
        <w:rPr>
          <w:rFonts w:ascii="Times New Roman" w:hAnsi="Times New Roman" w:cs="Times New Roman"/>
        </w:rPr>
      </w:pPr>
      <w:r w:rsidRPr="00E23E17">
        <w:rPr>
          <w:rFonts w:ascii="Times New Roman" w:hAnsi="Times New Roman" w:cs="Times New Roman"/>
          <w:b/>
          <w:bCs/>
        </w:rPr>
        <w:t>Figura 1.1</w:t>
      </w:r>
      <w:r>
        <w:rPr>
          <w:rFonts w:ascii="Times New Roman" w:hAnsi="Times New Roman" w:cs="Times New Roman"/>
          <w:b/>
          <w:bCs/>
        </w:rPr>
        <w:t>6</w:t>
      </w:r>
      <w:r>
        <w:rPr>
          <w:rFonts w:ascii="Times New Roman" w:hAnsi="Times New Roman" w:cs="Times New Roman"/>
        </w:rPr>
        <w:t xml:space="preserve"> </w:t>
      </w:r>
      <w:r w:rsidR="0097278A" w:rsidRPr="005C4FAB">
        <w:rPr>
          <w:rFonts w:ascii="Times New Roman" w:hAnsi="Times New Roman" w:cs="Times New Roman"/>
        </w:rPr>
        <w:t xml:space="preserve"> Curva caratteristica di polarizzazione. [</w:t>
      </w:r>
      <w:r w:rsidR="009717F3" w:rsidRPr="005C4FAB">
        <w:rPr>
          <w:rFonts w:ascii="Times New Roman" w:hAnsi="Times New Roman" w:cs="Times New Roman"/>
        </w:rPr>
        <w:t>5</w:t>
      </w:r>
      <w:r w:rsidR="0097278A" w:rsidRPr="005C4FAB">
        <w:rPr>
          <w:rFonts w:ascii="Times New Roman" w:hAnsi="Times New Roman" w:cs="Times New Roman"/>
        </w:rPr>
        <w:t>]</w:t>
      </w:r>
    </w:p>
    <w:p w14:paraId="07F76D4A" w14:textId="77777777" w:rsidR="0097278A" w:rsidRPr="00363571" w:rsidRDefault="0097278A" w:rsidP="00BF4A0A">
      <w:pPr>
        <w:spacing w:after="120"/>
        <w:rPr>
          <w:rFonts w:ascii="Times New Roman" w:hAnsi="Times New Roman" w:cs="Times New Roman"/>
          <w:b/>
          <w:bCs/>
          <w:sz w:val="24"/>
          <w:szCs w:val="24"/>
        </w:rPr>
      </w:pPr>
    </w:p>
    <w:p w14:paraId="3A28629C" w14:textId="09B2495E" w:rsidR="0097278A" w:rsidRPr="00363571" w:rsidRDefault="0097278A" w:rsidP="00BF4A0A">
      <w:pPr>
        <w:spacing w:after="120"/>
        <w:rPr>
          <w:rFonts w:ascii="Times New Roman" w:hAnsi="Times New Roman" w:cs="Times New Roman"/>
          <w:b/>
          <w:bCs/>
          <w:sz w:val="24"/>
          <w:szCs w:val="24"/>
        </w:rPr>
      </w:pPr>
      <w:r w:rsidRPr="00363571">
        <w:rPr>
          <w:rFonts w:ascii="Times New Roman" w:hAnsi="Times New Roman" w:cs="Times New Roman"/>
          <w:b/>
          <w:bCs/>
          <w:sz w:val="24"/>
          <w:szCs w:val="24"/>
        </w:rPr>
        <w:t>P</w:t>
      </w:r>
      <w:r w:rsidR="00D35809">
        <w:rPr>
          <w:rFonts w:ascii="Times New Roman" w:hAnsi="Times New Roman" w:cs="Times New Roman"/>
          <w:b/>
          <w:bCs/>
          <w:sz w:val="24"/>
          <w:szCs w:val="24"/>
        </w:rPr>
        <w:t>olarizzazion</w:t>
      </w:r>
      <w:r w:rsidRPr="00363571">
        <w:rPr>
          <w:rFonts w:ascii="Times New Roman" w:hAnsi="Times New Roman" w:cs="Times New Roman"/>
          <w:b/>
          <w:bCs/>
          <w:sz w:val="24"/>
          <w:szCs w:val="24"/>
        </w:rPr>
        <w:t>e di attivazione</w:t>
      </w:r>
    </w:p>
    <w:p w14:paraId="3A5BD363" w14:textId="77777777" w:rsidR="0097278A" w:rsidRPr="00363571" w:rsidRDefault="0097278A" w:rsidP="00BF4A0A">
      <w:pPr>
        <w:spacing w:after="120"/>
        <w:rPr>
          <w:rFonts w:ascii="Times New Roman" w:hAnsi="Times New Roman" w:cs="Times New Roman"/>
          <w:sz w:val="24"/>
          <w:szCs w:val="24"/>
        </w:rPr>
      </w:pPr>
      <w:r w:rsidRPr="00363571">
        <w:rPr>
          <w:rFonts w:ascii="Times New Roman" w:hAnsi="Times New Roman" w:cs="Times New Roman"/>
          <w:sz w:val="24"/>
          <w:szCs w:val="24"/>
        </w:rPr>
        <w:t>Analogamente alle reazioni chimiche, anche quelle elettrochimiche richiedono una determinata energia di attivazione per aver luogo; le perdite di attivazione sono dunque relative alla barriera energetica che deve essere superata affinché la reazione avvenga.</w:t>
      </w:r>
    </w:p>
    <w:p w14:paraId="6FC95933" w14:textId="77777777" w:rsidR="0097278A" w:rsidRPr="00363571" w:rsidRDefault="0097278A" w:rsidP="00BF4A0A">
      <w:pPr>
        <w:spacing w:after="120"/>
        <w:rPr>
          <w:rFonts w:ascii="Times New Roman" w:hAnsi="Times New Roman" w:cs="Times New Roman"/>
          <w:sz w:val="24"/>
          <w:szCs w:val="24"/>
        </w:rPr>
      </w:pPr>
      <w:r w:rsidRPr="00363571">
        <w:rPr>
          <w:rFonts w:ascii="Times New Roman" w:hAnsi="Times New Roman" w:cs="Times New Roman"/>
          <w:sz w:val="24"/>
          <w:szCs w:val="24"/>
        </w:rPr>
        <w:t>In particolare, occorre valutare il sovrapotenziale necessario al catodo e all’anodo, che dipende dalla reazione elettrochimica che avviene nei rispettivi elettrodi. Solitamente, il processo anodico è molto veloce in confronto a quello catodico, per cui, in genere, si considera soltanto il sovrapotenziale (</w:t>
      </w:r>
      <w:r w:rsidRPr="00363571">
        <w:rPr>
          <w:rFonts w:ascii="Times New Roman" w:eastAsiaTheme="minorEastAsia" w:hAnsi="Times New Roman" w:cs="Times New Roman"/>
          <w:iCs/>
          <w:sz w:val="24"/>
          <w:szCs w:val="24"/>
        </w:rPr>
        <w:t>η</w:t>
      </w:r>
      <w:r w:rsidRPr="00363571">
        <w:rPr>
          <w:rFonts w:ascii="Times New Roman" w:eastAsiaTheme="minorEastAsia" w:hAnsi="Times New Roman" w:cs="Times New Roman"/>
          <w:iCs/>
          <w:sz w:val="24"/>
          <w:szCs w:val="24"/>
          <w:vertAlign w:val="subscript"/>
        </w:rPr>
        <w:t>att</w:t>
      </w:r>
      <w:r w:rsidRPr="00363571">
        <w:rPr>
          <w:rFonts w:ascii="Times New Roman" w:hAnsi="Times New Roman" w:cs="Times New Roman"/>
          <w:sz w:val="24"/>
          <w:szCs w:val="24"/>
        </w:rPr>
        <w:t xml:space="preserve">) relativo alla ORR (step </w:t>
      </w:r>
      <w:proofErr w:type="spellStart"/>
      <w:r w:rsidRPr="00363571">
        <w:rPr>
          <w:rFonts w:ascii="Times New Roman" w:hAnsi="Times New Roman" w:cs="Times New Roman"/>
          <w:sz w:val="24"/>
          <w:szCs w:val="24"/>
        </w:rPr>
        <w:t>cineticamente</w:t>
      </w:r>
      <w:proofErr w:type="spellEnd"/>
      <w:r w:rsidRPr="00363571">
        <w:rPr>
          <w:rFonts w:ascii="Times New Roman" w:hAnsi="Times New Roman" w:cs="Times New Roman"/>
          <w:sz w:val="24"/>
          <w:szCs w:val="24"/>
        </w:rPr>
        <w:t xml:space="preserve"> controllante). </w:t>
      </w:r>
    </w:p>
    <w:p w14:paraId="1A6FEA5F" w14:textId="7215676F" w:rsidR="0097278A" w:rsidRDefault="0097278A" w:rsidP="00BF4A0A">
      <w:pPr>
        <w:spacing w:after="120"/>
        <w:rPr>
          <w:rFonts w:ascii="Times New Roman" w:hAnsi="Times New Roman" w:cs="Times New Roman"/>
          <w:sz w:val="24"/>
          <w:szCs w:val="24"/>
        </w:rPr>
      </w:pPr>
      <w:r w:rsidRPr="00363571">
        <w:rPr>
          <w:rFonts w:ascii="Times New Roman" w:hAnsi="Times New Roman" w:cs="Times New Roman"/>
          <w:sz w:val="24"/>
          <w:szCs w:val="24"/>
        </w:rPr>
        <w:t>La reazione di riduzione dell’ossigeno ha un meccanismo cinetico piuttosto complesso che avviene nell’</w:t>
      </w:r>
      <w:proofErr w:type="spellStart"/>
      <w:r w:rsidRPr="00363571">
        <w:rPr>
          <w:rFonts w:ascii="Times New Roman" w:hAnsi="Times New Roman" w:cs="Times New Roman"/>
          <w:sz w:val="24"/>
          <w:szCs w:val="24"/>
        </w:rPr>
        <w:t>Helmoltz</w:t>
      </w:r>
      <w:proofErr w:type="spellEnd"/>
      <w:r w:rsidRPr="00363571">
        <w:rPr>
          <w:rFonts w:ascii="Times New Roman" w:hAnsi="Times New Roman" w:cs="Times New Roman"/>
          <w:sz w:val="24"/>
          <w:szCs w:val="24"/>
        </w:rPr>
        <w:t xml:space="preserve"> </w:t>
      </w:r>
      <w:proofErr w:type="spellStart"/>
      <w:r w:rsidRPr="00363571">
        <w:rPr>
          <w:rFonts w:ascii="Times New Roman" w:hAnsi="Times New Roman" w:cs="Times New Roman"/>
          <w:sz w:val="24"/>
          <w:szCs w:val="24"/>
        </w:rPr>
        <w:t>layer</w:t>
      </w:r>
      <w:proofErr w:type="spellEnd"/>
      <w:r w:rsidRPr="00363571">
        <w:rPr>
          <w:rFonts w:ascii="Times New Roman" w:hAnsi="Times New Roman" w:cs="Times New Roman"/>
          <w:sz w:val="24"/>
          <w:szCs w:val="24"/>
        </w:rPr>
        <w:t xml:space="preserve">, rappresentato in </w:t>
      </w:r>
      <w:r w:rsidR="002943BB" w:rsidRPr="00E23E17">
        <w:rPr>
          <w:rFonts w:ascii="Times New Roman" w:hAnsi="Times New Roman" w:cs="Times New Roman"/>
          <w:b/>
          <w:bCs/>
        </w:rPr>
        <w:t>Figura 1.1</w:t>
      </w:r>
      <w:r w:rsidR="002943BB">
        <w:rPr>
          <w:rFonts w:ascii="Times New Roman" w:hAnsi="Times New Roman" w:cs="Times New Roman"/>
          <w:b/>
          <w:bCs/>
        </w:rPr>
        <w:t>7</w:t>
      </w:r>
      <w:r w:rsidRPr="00363571">
        <w:rPr>
          <w:rFonts w:ascii="Times New Roman" w:hAnsi="Times New Roman" w:cs="Times New Roman"/>
          <w:sz w:val="24"/>
          <w:szCs w:val="24"/>
        </w:rPr>
        <w:t xml:space="preserve">, ed è caratterizzata da un trasferimento di cariche, risultato del cosiddetto “quantum tunneling </w:t>
      </w:r>
      <w:proofErr w:type="spellStart"/>
      <w:r w:rsidRPr="00363571">
        <w:rPr>
          <w:rFonts w:ascii="Times New Roman" w:hAnsi="Times New Roman" w:cs="Times New Roman"/>
          <w:sz w:val="24"/>
          <w:szCs w:val="24"/>
        </w:rPr>
        <w:t>effect</w:t>
      </w:r>
      <w:proofErr w:type="spellEnd"/>
      <w:r w:rsidRPr="00363571">
        <w:rPr>
          <w:rFonts w:ascii="Times New Roman" w:hAnsi="Times New Roman" w:cs="Times New Roman"/>
          <w:sz w:val="24"/>
          <w:szCs w:val="24"/>
        </w:rPr>
        <w:t xml:space="preserve">”. </w:t>
      </w:r>
    </w:p>
    <w:p w14:paraId="62D3A1B8" w14:textId="77777777" w:rsidR="005C4FAB" w:rsidRPr="00363571" w:rsidRDefault="005C4FAB" w:rsidP="00BF4A0A">
      <w:pPr>
        <w:spacing w:after="120"/>
        <w:rPr>
          <w:rFonts w:ascii="Times New Roman" w:hAnsi="Times New Roman" w:cs="Times New Roman"/>
          <w:sz w:val="24"/>
          <w:szCs w:val="24"/>
        </w:rPr>
      </w:pPr>
    </w:p>
    <w:p w14:paraId="527F0744" w14:textId="77777777" w:rsidR="0097278A" w:rsidRPr="00363571" w:rsidRDefault="0097278A" w:rsidP="00BF4A0A">
      <w:pPr>
        <w:spacing w:before="120" w:after="120"/>
        <w:jc w:val="center"/>
        <w:rPr>
          <w:rFonts w:ascii="Times New Roman" w:hAnsi="Times New Roman" w:cs="Times New Roman"/>
          <w:color w:val="FF0000"/>
          <w:sz w:val="24"/>
          <w:szCs w:val="24"/>
          <w:lang w:val="en-GB"/>
        </w:rPr>
      </w:pPr>
      <w:r w:rsidRPr="00363571">
        <w:rPr>
          <w:rFonts w:ascii="Times New Roman" w:hAnsi="Times New Roman" w:cs="Times New Roman"/>
          <w:noProof/>
          <w:sz w:val="24"/>
          <w:szCs w:val="24"/>
        </w:rPr>
        <w:drawing>
          <wp:inline distT="0" distB="0" distL="0" distR="0" wp14:anchorId="2728924D" wp14:editId="018A906D">
            <wp:extent cx="2152650" cy="2839100"/>
            <wp:effectExtent l="0" t="0" r="0"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6">
                      <a:extLst>
                        <a:ext uri="{28A0092B-C50C-407E-A947-70E740481C1C}">
                          <a14:useLocalDpi xmlns:a14="http://schemas.microsoft.com/office/drawing/2010/main" val="0"/>
                        </a:ext>
                      </a:extLst>
                    </a:blip>
                    <a:srcRect t="1233"/>
                    <a:stretch/>
                  </pic:blipFill>
                  <pic:spPr bwMode="auto">
                    <a:xfrm>
                      <a:off x="0" y="0"/>
                      <a:ext cx="2162129" cy="2851601"/>
                    </a:xfrm>
                    <a:prstGeom prst="rect">
                      <a:avLst/>
                    </a:prstGeom>
                    <a:noFill/>
                    <a:ln>
                      <a:noFill/>
                    </a:ln>
                    <a:extLst>
                      <a:ext uri="{53640926-AAD7-44D8-BBD7-CCE9431645EC}">
                        <a14:shadowObscured xmlns:a14="http://schemas.microsoft.com/office/drawing/2010/main"/>
                      </a:ext>
                    </a:extLst>
                  </pic:spPr>
                </pic:pic>
              </a:graphicData>
            </a:graphic>
          </wp:inline>
        </w:drawing>
      </w:r>
    </w:p>
    <w:p w14:paraId="7AE22CD3" w14:textId="648B0DD3" w:rsidR="005C4FAB" w:rsidRPr="005C4FAB" w:rsidRDefault="002943BB" w:rsidP="00BF4A0A">
      <w:pPr>
        <w:spacing w:after="120"/>
        <w:jc w:val="center"/>
        <w:rPr>
          <w:rFonts w:ascii="Times New Roman" w:hAnsi="Times New Roman" w:cs="Times New Roman"/>
        </w:rPr>
      </w:pPr>
      <w:r w:rsidRPr="00E23E17">
        <w:rPr>
          <w:rFonts w:ascii="Times New Roman" w:hAnsi="Times New Roman" w:cs="Times New Roman"/>
          <w:b/>
          <w:bCs/>
        </w:rPr>
        <w:t>Figura 1.1</w:t>
      </w:r>
      <w:r>
        <w:rPr>
          <w:rFonts w:ascii="Times New Roman" w:hAnsi="Times New Roman" w:cs="Times New Roman"/>
          <w:b/>
          <w:bCs/>
        </w:rPr>
        <w:t>7</w:t>
      </w:r>
      <w:r>
        <w:rPr>
          <w:rFonts w:ascii="Times New Roman" w:hAnsi="Times New Roman" w:cs="Times New Roman"/>
        </w:rPr>
        <w:t xml:space="preserve"> </w:t>
      </w:r>
      <w:r w:rsidR="0097278A" w:rsidRPr="005C4FAB">
        <w:rPr>
          <w:rFonts w:ascii="Times New Roman" w:hAnsi="Times New Roman" w:cs="Times New Roman"/>
        </w:rPr>
        <w:t>Rappresentazione del doppio strato elettrico (</w:t>
      </w:r>
      <w:proofErr w:type="spellStart"/>
      <w:r w:rsidR="0097278A" w:rsidRPr="005C4FAB">
        <w:rPr>
          <w:rFonts w:ascii="Times New Roman" w:hAnsi="Times New Roman" w:cs="Times New Roman"/>
          <w:i/>
          <w:iCs/>
        </w:rPr>
        <w:t>electric</w:t>
      </w:r>
      <w:proofErr w:type="spellEnd"/>
      <w:r w:rsidR="0097278A" w:rsidRPr="005C4FAB">
        <w:rPr>
          <w:rFonts w:ascii="Times New Roman" w:hAnsi="Times New Roman" w:cs="Times New Roman"/>
          <w:i/>
          <w:iCs/>
        </w:rPr>
        <w:t xml:space="preserve"> double-</w:t>
      </w:r>
      <w:proofErr w:type="spellStart"/>
      <w:r w:rsidR="0097278A" w:rsidRPr="005C4FAB">
        <w:rPr>
          <w:rFonts w:ascii="Times New Roman" w:hAnsi="Times New Roman" w:cs="Times New Roman"/>
          <w:i/>
          <w:iCs/>
        </w:rPr>
        <w:t>layer</w:t>
      </w:r>
      <w:proofErr w:type="spellEnd"/>
      <w:r w:rsidR="0097278A" w:rsidRPr="005C4FAB">
        <w:rPr>
          <w:rFonts w:ascii="Times New Roman" w:hAnsi="Times New Roman" w:cs="Times New Roman"/>
        </w:rPr>
        <w:t>).</w:t>
      </w:r>
      <w:r>
        <w:rPr>
          <w:rFonts w:ascii="Times New Roman" w:hAnsi="Times New Roman" w:cs="Times New Roman"/>
        </w:rPr>
        <w:t xml:space="preserve"> [18]</w:t>
      </w:r>
    </w:p>
    <w:p w14:paraId="3B4F693B" w14:textId="77777777" w:rsidR="005C4FAB" w:rsidRDefault="005C4FAB" w:rsidP="00BF4A0A">
      <w:pPr>
        <w:spacing w:after="120"/>
        <w:rPr>
          <w:rFonts w:ascii="Times New Roman" w:hAnsi="Times New Roman" w:cs="Times New Roman"/>
          <w:sz w:val="24"/>
          <w:szCs w:val="24"/>
        </w:rPr>
      </w:pPr>
    </w:p>
    <w:p w14:paraId="2708CE78" w14:textId="43F223AC" w:rsidR="0097278A" w:rsidRPr="00363571" w:rsidRDefault="0097278A" w:rsidP="006D3AE3">
      <w:pPr>
        <w:spacing w:after="120"/>
        <w:rPr>
          <w:rFonts w:ascii="Times New Roman" w:hAnsi="Times New Roman" w:cs="Times New Roman"/>
          <w:sz w:val="24"/>
          <w:szCs w:val="24"/>
        </w:rPr>
      </w:pPr>
      <w:r w:rsidRPr="00363571">
        <w:rPr>
          <w:rFonts w:ascii="Times New Roman" w:hAnsi="Times New Roman" w:cs="Times New Roman"/>
          <w:sz w:val="24"/>
          <w:szCs w:val="24"/>
        </w:rPr>
        <w:t>Si distinguono:</w:t>
      </w:r>
    </w:p>
    <w:p w14:paraId="17E59734" w14:textId="77777777" w:rsidR="0097278A" w:rsidRPr="00363571" w:rsidRDefault="0097278A" w:rsidP="00DE0EC8">
      <w:pPr>
        <w:pStyle w:val="Paragrafoelenco"/>
        <w:numPr>
          <w:ilvl w:val="0"/>
          <w:numId w:val="4"/>
        </w:numPr>
        <w:spacing w:after="120"/>
        <w:ind w:left="0" w:firstLine="0"/>
        <w:rPr>
          <w:rFonts w:ascii="Times New Roman" w:hAnsi="Times New Roman" w:cs="Times New Roman"/>
          <w:sz w:val="24"/>
          <w:szCs w:val="24"/>
        </w:rPr>
      </w:pPr>
      <w:r w:rsidRPr="00363571">
        <w:rPr>
          <w:rFonts w:ascii="Times New Roman" w:hAnsi="Times New Roman" w:cs="Times New Roman"/>
          <w:sz w:val="24"/>
          <w:szCs w:val="24"/>
        </w:rPr>
        <w:t xml:space="preserve">Inner </w:t>
      </w:r>
      <w:proofErr w:type="spellStart"/>
      <w:r w:rsidRPr="00363571">
        <w:rPr>
          <w:rFonts w:ascii="Times New Roman" w:hAnsi="Times New Roman" w:cs="Times New Roman"/>
          <w:sz w:val="24"/>
          <w:szCs w:val="24"/>
        </w:rPr>
        <w:t>Helmoltz</w:t>
      </w:r>
      <w:proofErr w:type="spellEnd"/>
      <w:r w:rsidRPr="00363571">
        <w:rPr>
          <w:rFonts w:ascii="Times New Roman" w:hAnsi="Times New Roman" w:cs="Times New Roman"/>
          <w:sz w:val="24"/>
          <w:szCs w:val="24"/>
        </w:rPr>
        <w:t xml:space="preserve"> Layer (IHL): </w:t>
      </w:r>
      <w:proofErr w:type="spellStart"/>
      <w:r w:rsidRPr="00363571">
        <w:rPr>
          <w:rFonts w:ascii="Times New Roman" w:hAnsi="Times New Roman" w:cs="Times New Roman"/>
          <w:sz w:val="24"/>
          <w:szCs w:val="24"/>
        </w:rPr>
        <w:t>layer</w:t>
      </w:r>
      <w:proofErr w:type="spellEnd"/>
      <w:r w:rsidRPr="00363571">
        <w:rPr>
          <w:rFonts w:ascii="Times New Roman" w:hAnsi="Times New Roman" w:cs="Times New Roman"/>
          <w:sz w:val="24"/>
          <w:szCs w:val="24"/>
        </w:rPr>
        <w:t xml:space="preserve"> in cui giacciono gli ioni </w:t>
      </w:r>
      <w:proofErr w:type="spellStart"/>
      <w:r w:rsidRPr="00363571">
        <w:rPr>
          <w:rFonts w:ascii="Times New Roman" w:hAnsi="Times New Roman" w:cs="Times New Roman"/>
          <w:sz w:val="24"/>
          <w:szCs w:val="24"/>
        </w:rPr>
        <w:t>chemisorbiti</w:t>
      </w:r>
      <w:proofErr w:type="spellEnd"/>
      <w:r w:rsidRPr="00363571">
        <w:rPr>
          <w:rFonts w:ascii="Times New Roman" w:hAnsi="Times New Roman" w:cs="Times New Roman"/>
          <w:sz w:val="24"/>
          <w:szCs w:val="24"/>
        </w:rPr>
        <w:t xml:space="preserve"> sulla superficie carica dell’elettrodo;</w:t>
      </w:r>
    </w:p>
    <w:p w14:paraId="5DE675EA" w14:textId="77777777" w:rsidR="0097278A" w:rsidRPr="00363571" w:rsidRDefault="0097278A" w:rsidP="00DE0EC8">
      <w:pPr>
        <w:pStyle w:val="Paragrafoelenco"/>
        <w:numPr>
          <w:ilvl w:val="0"/>
          <w:numId w:val="4"/>
        </w:numPr>
        <w:spacing w:after="120"/>
        <w:ind w:left="0" w:firstLine="0"/>
        <w:rPr>
          <w:rFonts w:ascii="Times New Roman" w:hAnsi="Times New Roman" w:cs="Times New Roman"/>
          <w:sz w:val="24"/>
          <w:szCs w:val="24"/>
        </w:rPr>
      </w:pPr>
      <w:r w:rsidRPr="00363571">
        <w:rPr>
          <w:rFonts w:ascii="Times New Roman" w:hAnsi="Times New Roman" w:cs="Times New Roman"/>
          <w:sz w:val="24"/>
          <w:szCs w:val="24"/>
        </w:rPr>
        <w:t xml:space="preserve">Outer </w:t>
      </w:r>
      <w:proofErr w:type="spellStart"/>
      <w:r w:rsidRPr="00363571">
        <w:rPr>
          <w:rFonts w:ascii="Times New Roman" w:hAnsi="Times New Roman" w:cs="Times New Roman"/>
          <w:sz w:val="24"/>
          <w:szCs w:val="24"/>
        </w:rPr>
        <w:t>Helmoltz</w:t>
      </w:r>
      <w:proofErr w:type="spellEnd"/>
      <w:r w:rsidRPr="00363571">
        <w:rPr>
          <w:rFonts w:ascii="Times New Roman" w:hAnsi="Times New Roman" w:cs="Times New Roman"/>
          <w:sz w:val="24"/>
          <w:szCs w:val="24"/>
        </w:rPr>
        <w:t xml:space="preserve"> Layer (OHL): </w:t>
      </w:r>
      <w:proofErr w:type="spellStart"/>
      <w:r w:rsidRPr="00363571">
        <w:rPr>
          <w:rFonts w:ascii="Times New Roman" w:hAnsi="Times New Roman" w:cs="Times New Roman"/>
          <w:sz w:val="24"/>
          <w:szCs w:val="24"/>
        </w:rPr>
        <w:t>layer</w:t>
      </w:r>
      <w:proofErr w:type="spellEnd"/>
      <w:r w:rsidRPr="00363571">
        <w:rPr>
          <w:rFonts w:ascii="Times New Roman" w:hAnsi="Times New Roman" w:cs="Times New Roman"/>
          <w:sz w:val="24"/>
          <w:szCs w:val="24"/>
        </w:rPr>
        <w:t xml:space="preserve"> in cui sono presenti ioni attratti tramite forze elettrostatiche dalla superficie, ancora circondati dalla sfera di solvatazione delle molecole di solvente.</w:t>
      </w:r>
    </w:p>
    <w:p w14:paraId="6D466B8B" w14:textId="71DF99AB" w:rsidR="0097278A" w:rsidRPr="00363571" w:rsidRDefault="0097278A" w:rsidP="006D3AE3">
      <w:pPr>
        <w:spacing w:after="120"/>
        <w:rPr>
          <w:rFonts w:ascii="Times New Roman" w:hAnsi="Times New Roman" w:cs="Times New Roman"/>
          <w:sz w:val="24"/>
          <w:szCs w:val="24"/>
        </w:rPr>
      </w:pPr>
      <w:r w:rsidRPr="00363571">
        <w:rPr>
          <w:rFonts w:ascii="Times New Roman" w:hAnsi="Times New Roman" w:cs="Times New Roman"/>
          <w:sz w:val="24"/>
          <w:szCs w:val="24"/>
        </w:rPr>
        <w:t xml:space="preserve">Inoltre, nel diffuse </w:t>
      </w:r>
      <w:proofErr w:type="spellStart"/>
      <w:r w:rsidRPr="00363571">
        <w:rPr>
          <w:rFonts w:ascii="Times New Roman" w:hAnsi="Times New Roman" w:cs="Times New Roman"/>
          <w:sz w:val="24"/>
          <w:szCs w:val="24"/>
        </w:rPr>
        <w:t>layer</w:t>
      </w:r>
      <w:proofErr w:type="spellEnd"/>
      <w:r w:rsidRPr="00363571">
        <w:rPr>
          <w:rFonts w:ascii="Times New Roman" w:hAnsi="Times New Roman" w:cs="Times New Roman"/>
          <w:sz w:val="24"/>
          <w:szCs w:val="24"/>
        </w:rPr>
        <w:t xml:space="preserve"> si manifestano gli effetti di polarizzazione e le interazioni di tipo elettrostatico; mentre nel bulk </w:t>
      </w:r>
      <w:proofErr w:type="spellStart"/>
      <w:r w:rsidRPr="00363571">
        <w:rPr>
          <w:rFonts w:ascii="Times New Roman" w:hAnsi="Times New Roman" w:cs="Times New Roman"/>
          <w:sz w:val="24"/>
          <w:szCs w:val="24"/>
        </w:rPr>
        <w:t>electrolyte</w:t>
      </w:r>
      <w:proofErr w:type="spellEnd"/>
      <w:r w:rsidRPr="00363571">
        <w:rPr>
          <w:rFonts w:ascii="Times New Roman" w:hAnsi="Times New Roman" w:cs="Times New Roman"/>
          <w:sz w:val="24"/>
          <w:szCs w:val="24"/>
        </w:rPr>
        <w:t xml:space="preserve"> si verificano la caduta di potenziale e la diffusione degli ioni, per cui quest’ultimo influenza fortemente i fenomeni di mass transfer.</w:t>
      </w:r>
      <w:r w:rsidR="002943BB">
        <w:rPr>
          <w:rFonts w:ascii="Times New Roman" w:hAnsi="Times New Roman" w:cs="Times New Roman"/>
          <w:sz w:val="24"/>
          <w:szCs w:val="24"/>
        </w:rPr>
        <w:t xml:space="preserve"> [18]</w:t>
      </w:r>
    </w:p>
    <w:p w14:paraId="4198B605" w14:textId="77777777" w:rsidR="0097278A" w:rsidRPr="0041790D" w:rsidRDefault="0097278A" w:rsidP="006D3AE3">
      <w:pPr>
        <w:spacing w:after="120"/>
        <w:rPr>
          <w:rFonts w:ascii="Times New Roman" w:hAnsi="Times New Roman" w:cs="Times New Roman"/>
          <w:sz w:val="24"/>
          <w:szCs w:val="24"/>
        </w:rPr>
      </w:pPr>
      <w:r w:rsidRPr="00363571">
        <w:rPr>
          <w:rFonts w:ascii="Times New Roman" w:hAnsi="Times New Roman" w:cs="Times New Roman"/>
          <w:sz w:val="24"/>
          <w:szCs w:val="24"/>
        </w:rPr>
        <w:t xml:space="preserve">Per stimare il valore di sovratensione di attivazione si può utilizzare l’equazione di </w:t>
      </w:r>
      <w:r w:rsidRPr="0041790D">
        <w:rPr>
          <w:rFonts w:ascii="Times New Roman" w:hAnsi="Times New Roman" w:cs="Times New Roman"/>
          <w:sz w:val="24"/>
          <w:szCs w:val="24"/>
        </w:rPr>
        <w:t>Butler-Volmer:</w:t>
      </w:r>
    </w:p>
    <w:p w14:paraId="1A8BC7D8" w14:textId="1F6D829C" w:rsidR="0097278A" w:rsidRPr="00363571" w:rsidRDefault="0097278A" w:rsidP="006D3AE3">
      <w:pPr>
        <w:spacing w:after="120"/>
        <w:rPr>
          <w:rFonts w:ascii="Times New Roman" w:eastAsiaTheme="minorEastAsia" w:hAnsi="Times New Roman" w:cs="Times New Roman"/>
          <w:i/>
          <w:sz w:val="24"/>
          <w:szCs w:val="24"/>
        </w:rPr>
      </w:pPr>
      <m:oMathPara>
        <m:oMath>
          <m:r>
            <w:rPr>
              <w:rFonts w:ascii="Cambria Math" w:hAnsi="Cambria Math" w:cs="Times New Roman"/>
              <w:sz w:val="24"/>
              <w:szCs w:val="24"/>
            </w:rPr>
            <m:t>i=</m:t>
          </m:r>
          <m:sSub>
            <m:sSubPr>
              <m:ctrlPr>
                <w:rPr>
                  <w:rFonts w:ascii="Cambria Math" w:hAnsi="Cambria Math" w:cs="Times New Roman"/>
                  <w:i/>
                  <w:sz w:val="24"/>
                  <w:szCs w:val="24"/>
                </w:rPr>
              </m:ctrlPr>
            </m:sSubPr>
            <m:e>
              <m:r>
                <w:rPr>
                  <w:rFonts w:ascii="Cambria Math" w:hAnsi="Cambria Math" w:cs="Times New Roman"/>
                  <w:sz w:val="24"/>
                  <w:szCs w:val="24"/>
                </w:rPr>
                <m:t>i</m:t>
              </m:r>
            </m:e>
            <m:sub>
              <m:r>
                <w:rPr>
                  <w:rFonts w:ascii="Cambria Math" w:hAnsi="Cambria Math" w:cs="Times New Roman"/>
                  <w:sz w:val="24"/>
                  <w:szCs w:val="24"/>
                </w:rPr>
                <m:t>0</m:t>
              </m:r>
            </m:sub>
          </m:sSub>
          <m:r>
            <w:rPr>
              <w:rFonts w:ascii="Cambria Math" w:hAnsi="Cambria Math" w:cs="Times New Roman"/>
              <w:sz w:val="24"/>
              <w:szCs w:val="24"/>
            </w:rPr>
            <m:t>∙</m:t>
          </m:r>
          <m:d>
            <m:dPr>
              <m:begChr m:val="["/>
              <m:endChr m:val="]"/>
              <m:ctrlPr>
                <w:rPr>
                  <w:rFonts w:ascii="Cambria Math" w:hAnsi="Cambria Math" w:cs="Times New Roman"/>
                  <w:i/>
                  <w:sz w:val="24"/>
                  <w:szCs w:val="24"/>
                </w:rPr>
              </m:ctrlPr>
            </m:dPr>
            <m:e>
              <m:r>
                <w:rPr>
                  <w:rFonts w:ascii="Cambria Math" w:hAnsi="Cambria Math" w:cs="Times New Roman"/>
                  <w:sz w:val="24"/>
                  <w:szCs w:val="24"/>
                </w:rPr>
                <m:t>exp</m:t>
              </m:r>
              <m:d>
                <m:dPr>
                  <m:ctrlPr>
                    <w:rPr>
                      <w:rFonts w:ascii="Cambria Math" w:hAnsi="Cambria Math" w:cs="Times New Roman"/>
                      <w:i/>
                      <w:sz w:val="24"/>
                      <w:szCs w:val="24"/>
                    </w:rPr>
                  </m:ctrlPr>
                </m:dPr>
                <m:e>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α</m:t>
                          </m:r>
                        </m:e>
                        <m:sub>
                          <m:r>
                            <w:rPr>
                              <w:rFonts w:ascii="Cambria Math" w:hAnsi="Cambria Math" w:cs="Times New Roman"/>
                              <w:sz w:val="24"/>
                              <w:szCs w:val="24"/>
                            </w:rPr>
                            <m:t>a</m:t>
                          </m:r>
                        </m:sub>
                      </m:sSub>
                      <m:r>
                        <w:rPr>
                          <w:rFonts w:ascii="Cambria Math" w:hAnsi="Cambria Math" w:cs="Times New Roman"/>
                          <w:sz w:val="24"/>
                          <w:szCs w:val="24"/>
                        </w:rPr>
                        <m:t>∙F</m:t>
                      </m:r>
                    </m:num>
                    <m:den>
                      <m:r>
                        <w:rPr>
                          <w:rFonts w:ascii="Cambria Math" w:hAnsi="Cambria Math" w:cs="Times New Roman"/>
                          <w:sz w:val="24"/>
                          <w:szCs w:val="24"/>
                        </w:rPr>
                        <m:t>R∙T</m:t>
                      </m:r>
                    </m:den>
                  </m:f>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η</m:t>
                      </m:r>
                    </m:e>
                    <m:sub>
                      <m:r>
                        <w:rPr>
                          <w:rFonts w:ascii="Cambria Math" w:hAnsi="Cambria Math" w:cs="Times New Roman"/>
                          <w:sz w:val="24"/>
                          <w:szCs w:val="24"/>
                        </w:rPr>
                        <m:t>att</m:t>
                      </m:r>
                    </m:sub>
                  </m:sSub>
                </m:e>
              </m:d>
              <m:r>
                <w:rPr>
                  <w:rFonts w:ascii="Cambria Math" w:hAnsi="Cambria Math" w:cs="Times New Roman"/>
                  <w:sz w:val="24"/>
                  <w:szCs w:val="24"/>
                </w:rPr>
                <m:t>-exp</m:t>
              </m:r>
              <m:d>
                <m:dPr>
                  <m:ctrlPr>
                    <w:rPr>
                      <w:rFonts w:ascii="Cambria Math" w:hAnsi="Cambria Math" w:cs="Times New Roman"/>
                      <w:i/>
                      <w:sz w:val="24"/>
                      <w:szCs w:val="24"/>
                    </w:rPr>
                  </m:ctrlPr>
                </m:dPr>
                <m:e>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-α</m:t>
                          </m:r>
                        </m:e>
                        <m:sub>
                          <m:r>
                            <w:rPr>
                              <w:rFonts w:ascii="Cambria Math" w:hAnsi="Cambria Math" w:cs="Times New Roman"/>
                              <w:sz w:val="24"/>
                              <w:szCs w:val="24"/>
                            </w:rPr>
                            <m:t>c</m:t>
                          </m:r>
                        </m:sub>
                      </m:sSub>
                      <m:r>
                        <w:rPr>
                          <w:rFonts w:ascii="Cambria Math" w:hAnsi="Cambria Math" w:cs="Times New Roman"/>
                          <w:sz w:val="24"/>
                          <w:szCs w:val="24"/>
                        </w:rPr>
                        <m:t>∙F</m:t>
                      </m:r>
                    </m:num>
                    <m:den>
                      <m:r>
                        <w:rPr>
                          <w:rFonts w:ascii="Cambria Math" w:hAnsi="Cambria Math" w:cs="Times New Roman"/>
                          <w:sz w:val="24"/>
                          <w:szCs w:val="24"/>
                        </w:rPr>
                        <m:t>R∙T</m:t>
                      </m:r>
                    </m:den>
                  </m:f>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η</m:t>
                      </m:r>
                    </m:e>
                    <m:sub>
                      <m:r>
                        <w:rPr>
                          <w:rFonts w:ascii="Cambria Math" w:hAnsi="Cambria Math" w:cs="Times New Roman"/>
                          <w:sz w:val="24"/>
                          <w:szCs w:val="24"/>
                        </w:rPr>
                        <m:t>att</m:t>
                      </m:r>
                    </m:sub>
                  </m:sSub>
                </m:e>
              </m:d>
            </m:e>
          </m:d>
          <m:r>
            <w:rPr>
              <w:rFonts w:ascii="Cambria Math" w:hAnsi="Cambria Math" w:cs="Times New Roman"/>
              <w:sz w:val="24"/>
              <w:szCs w:val="24"/>
            </w:rPr>
            <m:t xml:space="preserve">     </m:t>
          </m:r>
        </m:oMath>
      </m:oMathPara>
    </w:p>
    <w:p w14:paraId="0BBDAD17" w14:textId="77777777" w:rsidR="00010E45" w:rsidRPr="00363571" w:rsidRDefault="0097278A" w:rsidP="006D3AE3">
      <w:pPr>
        <w:spacing w:after="120"/>
        <w:rPr>
          <w:rFonts w:ascii="Times New Roman" w:eastAsiaTheme="minorEastAsia" w:hAnsi="Times New Roman" w:cs="Times New Roman"/>
          <w:sz w:val="24"/>
          <w:szCs w:val="24"/>
        </w:rPr>
      </w:pPr>
      <w:r w:rsidRPr="00363571">
        <w:rPr>
          <w:rFonts w:ascii="Times New Roman" w:eastAsiaTheme="minorEastAsia" w:hAnsi="Times New Roman" w:cs="Times New Roman"/>
          <w:sz w:val="24"/>
          <w:szCs w:val="24"/>
        </w:rPr>
        <w:t>Dove</w:t>
      </w:r>
      <w:r w:rsidR="00010E45" w:rsidRPr="00363571">
        <w:rPr>
          <w:rFonts w:ascii="Times New Roman" w:eastAsiaTheme="minorEastAsia" w:hAnsi="Times New Roman" w:cs="Times New Roman"/>
          <w:sz w:val="24"/>
          <w:szCs w:val="24"/>
        </w:rPr>
        <w:t>:</w:t>
      </w:r>
    </w:p>
    <w:p w14:paraId="2776A575" w14:textId="788F8E82" w:rsidR="00010E45" w:rsidRPr="00363571" w:rsidRDefault="0097278A" w:rsidP="00DE0EC8">
      <w:pPr>
        <w:pStyle w:val="Paragrafoelenco"/>
        <w:numPr>
          <w:ilvl w:val="0"/>
          <w:numId w:val="17"/>
        </w:numPr>
        <w:spacing w:after="120"/>
        <w:ind w:left="0" w:firstLine="0"/>
        <w:rPr>
          <w:rFonts w:ascii="Times New Roman" w:eastAsiaTheme="minorEastAsia" w:hAnsi="Times New Roman" w:cs="Times New Roman"/>
          <w:sz w:val="24"/>
          <w:szCs w:val="24"/>
        </w:rPr>
      </w:pPr>
      <w:r w:rsidRPr="00363571">
        <w:rPr>
          <w:rFonts w:ascii="Times New Roman" w:eastAsiaTheme="minorEastAsia" w:hAnsi="Times New Roman" w:cs="Times New Roman"/>
          <w:sz w:val="24"/>
          <w:szCs w:val="24"/>
        </w:rPr>
        <w:t>i</w:t>
      </w:r>
      <w:r w:rsidRPr="00363571">
        <w:rPr>
          <w:rFonts w:ascii="Times New Roman" w:eastAsiaTheme="minorEastAsia" w:hAnsi="Times New Roman" w:cs="Times New Roman"/>
          <w:sz w:val="24"/>
          <w:szCs w:val="24"/>
          <w:vertAlign w:val="subscript"/>
        </w:rPr>
        <w:t>0</w:t>
      </w:r>
      <w:r w:rsidRPr="00363571">
        <w:rPr>
          <w:rFonts w:ascii="Times New Roman" w:eastAsiaTheme="minorEastAsia" w:hAnsi="Times New Roman" w:cs="Times New Roman"/>
          <w:sz w:val="24"/>
          <w:szCs w:val="24"/>
        </w:rPr>
        <w:t xml:space="preserve"> è la densità di corrente di scambio, misurata in condizioni di equilibrio</w:t>
      </w:r>
      <w:r w:rsidR="00010E45" w:rsidRPr="00363571">
        <w:rPr>
          <w:rFonts w:ascii="Times New Roman" w:eastAsiaTheme="minorEastAsia" w:hAnsi="Times New Roman" w:cs="Times New Roman"/>
          <w:sz w:val="24"/>
          <w:szCs w:val="24"/>
        </w:rPr>
        <w:t xml:space="preserve"> [A/m</w:t>
      </w:r>
      <w:r w:rsidR="00010E45" w:rsidRPr="00363571">
        <w:rPr>
          <w:rFonts w:ascii="Times New Roman" w:eastAsiaTheme="minorEastAsia" w:hAnsi="Times New Roman" w:cs="Times New Roman"/>
          <w:sz w:val="24"/>
          <w:szCs w:val="24"/>
          <w:vertAlign w:val="superscript"/>
        </w:rPr>
        <w:t>2</w:t>
      </w:r>
      <w:r w:rsidR="00010E45" w:rsidRPr="00363571">
        <w:rPr>
          <w:rFonts w:ascii="Times New Roman" w:eastAsiaTheme="minorEastAsia" w:hAnsi="Times New Roman" w:cs="Times New Roman"/>
          <w:sz w:val="24"/>
          <w:szCs w:val="24"/>
        </w:rPr>
        <w:t>];</w:t>
      </w:r>
    </w:p>
    <w:p w14:paraId="5F99FB62" w14:textId="2DAB80BD" w:rsidR="00131182" w:rsidRPr="00363571" w:rsidRDefault="0097278A" w:rsidP="00DE0EC8">
      <w:pPr>
        <w:pStyle w:val="Paragrafoelenco"/>
        <w:numPr>
          <w:ilvl w:val="0"/>
          <w:numId w:val="17"/>
        </w:numPr>
        <w:spacing w:after="120"/>
        <w:ind w:left="0" w:firstLine="0"/>
        <w:rPr>
          <w:rFonts w:ascii="Times New Roman" w:eastAsiaTheme="minorEastAsia" w:hAnsi="Times New Roman" w:cs="Times New Roman"/>
          <w:sz w:val="24"/>
          <w:szCs w:val="24"/>
        </w:rPr>
      </w:pPr>
      <w:r w:rsidRPr="00363571">
        <w:rPr>
          <w:rFonts w:ascii="Times New Roman" w:eastAsiaTheme="minorEastAsia" w:hAnsi="Times New Roman" w:cs="Times New Roman"/>
          <w:sz w:val="24"/>
          <w:szCs w:val="24"/>
        </w:rPr>
        <w:t>α è il coefficiente di trasferimento (anodico o catodico)</w:t>
      </w:r>
      <w:r w:rsidR="00131182" w:rsidRPr="00363571">
        <w:rPr>
          <w:rFonts w:ascii="Times New Roman" w:eastAsiaTheme="minorEastAsia" w:hAnsi="Times New Roman" w:cs="Times New Roman"/>
          <w:sz w:val="24"/>
          <w:szCs w:val="24"/>
        </w:rPr>
        <w:t xml:space="preserve">, definito come: </w:t>
      </w:r>
    </w:p>
    <w:p w14:paraId="49BE22FB" w14:textId="0D2E74FB" w:rsidR="00131182" w:rsidRPr="00363571" w:rsidRDefault="00E36B5D" w:rsidP="006D3AE3">
      <w:pPr>
        <w:spacing w:after="120"/>
        <w:rPr>
          <w:rFonts w:ascii="Times New Roman" w:eastAsiaTheme="minorEastAsia" w:hAnsi="Times New Roman" w:cs="Times New Roman"/>
          <w:i/>
          <w:sz w:val="24"/>
          <w:szCs w:val="24"/>
        </w:rPr>
      </w:pPr>
      <m:oMathPara>
        <m:oMath>
          <m:sSub>
            <m:sSubPr>
              <m:ctrlPr>
                <w:rPr>
                  <w:rFonts w:ascii="Cambria Math" w:hAnsi="Cambria Math" w:cs="Times New Roman"/>
                  <w:i/>
                  <w:sz w:val="24"/>
                  <w:szCs w:val="24"/>
                </w:rPr>
              </m:ctrlPr>
            </m:sSubPr>
            <m:e>
              <m:r>
                <w:rPr>
                  <w:rFonts w:ascii="Cambria Math" w:hAnsi="Cambria Math" w:cs="Times New Roman"/>
                  <w:sz w:val="24"/>
                  <w:szCs w:val="24"/>
                </w:rPr>
                <m:t>α</m:t>
              </m:r>
            </m:e>
            <m:sub>
              <m:r>
                <w:rPr>
                  <w:rFonts w:ascii="Cambria Math" w:hAnsi="Cambria Math" w:cs="Times New Roman"/>
                  <w:sz w:val="24"/>
                  <w:szCs w:val="24"/>
                </w:rPr>
                <m:t>a</m:t>
              </m:r>
            </m:sub>
          </m:sSub>
          <m:r>
            <w:rPr>
              <w:rFonts w:ascii="Cambria Math" w:hAnsi="Cambria Math" w:cs="Times New Roman"/>
              <w:sz w:val="24"/>
              <w:szCs w:val="24"/>
            </w:rPr>
            <m:t>=βz</m:t>
          </m:r>
          <m:r>
            <w:rPr>
              <w:rFonts w:ascii="Cambria Math" w:eastAsiaTheme="minorEastAsia" w:hAnsi="Cambria Math" w:cs="Times New Roman"/>
              <w:sz w:val="24"/>
              <w:szCs w:val="24"/>
            </w:rPr>
            <m:t xml:space="preserve"> </m:t>
          </m:r>
        </m:oMath>
      </m:oMathPara>
    </w:p>
    <w:p w14:paraId="2C28E356" w14:textId="74E3DA28" w:rsidR="00131182" w:rsidRPr="00363571" w:rsidRDefault="00E36B5D" w:rsidP="006D3AE3">
      <w:pPr>
        <w:spacing w:after="120"/>
        <w:rPr>
          <w:rFonts w:ascii="Times New Roman" w:eastAsiaTheme="minorEastAsia" w:hAnsi="Times New Roman" w:cs="Times New Roman"/>
          <w:iCs/>
          <w:sz w:val="24"/>
          <w:szCs w:val="24"/>
        </w:rPr>
      </w:pPr>
      <m:oMathPara>
        <m:oMath>
          <m:sSub>
            <m:sSubPr>
              <m:ctrlPr>
                <w:rPr>
                  <w:rFonts w:ascii="Cambria Math" w:hAnsi="Cambria Math" w:cs="Times New Roman"/>
                  <w:i/>
                  <w:sz w:val="24"/>
                  <w:szCs w:val="24"/>
                </w:rPr>
              </m:ctrlPr>
            </m:sSubPr>
            <m:e>
              <m:r>
                <w:rPr>
                  <w:rFonts w:ascii="Cambria Math" w:hAnsi="Cambria Math" w:cs="Times New Roman"/>
                  <w:sz w:val="24"/>
                  <w:szCs w:val="24"/>
                </w:rPr>
                <m:t>α</m:t>
              </m:r>
            </m:e>
            <m:sub>
              <m:r>
                <w:rPr>
                  <w:rFonts w:ascii="Cambria Math" w:hAnsi="Cambria Math" w:cs="Times New Roman"/>
                  <w:sz w:val="24"/>
                  <w:szCs w:val="24"/>
                </w:rPr>
                <m:t>c</m:t>
              </m:r>
            </m:sub>
          </m:sSub>
          <m:r>
            <w:rPr>
              <w:rFonts w:ascii="Cambria Math" w:hAnsi="Cambria Math" w:cs="Times New Roman"/>
              <w:sz w:val="24"/>
              <w:szCs w:val="24"/>
            </w:rPr>
            <m:t>=(1-β)z</m:t>
          </m:r>
          <m:r>
            <w:rPr>
              <w:rFonts w:ascii="Cambria Math" w:eastAsiaTheme="minorEastAsia" w:hAnsi="Cambria Math" w:cs="Times New Roman"/>
              <w:sz w:val="24"/>
              <w:szCs w:val="24"/>
            </w:rPr>
            <m:t xml:space="preserve"> </m:t>
          </m:r>
        </m:oMath>
      </m:oMathPara>
    </w:p>
    <w:p w14:paraId="643533CE" w14:textId="36401FF2" w:rsidR="00131182" w:rsidRPr="00363571" w:rsidRDefault="00131182" w:rsidP="006D3AE3">
      <w:pPr>
        <w:spacing w:after="120"/>
        <w:rPr>
          <w:rFonts w:ascii="Times New Roman" w:eastAsiaTheme="minorEastAsia" w:hAnsi="Times New Roman" w:cs="Times New Roman"/>
          <w:iCs/>
          <w:sz w:val="24"/>
          <w:szCs w:val="24"/>
        </w:rPr>
      </w:pPr>
      <w:r w:rsidRPr="00363571">
        <w:rPr>
          <w:rFonts w:ascii="Times New Roman" w:eastAsiaTheme="minorEastAsia" w:hAnsi="Times New Roman" w:cs="Times New Roman"/>
          <w:iCs/>
          <w:sz w:val="24"/>
          <w:szCs w:val="24"/>
        </w:rPr>
        <w:t>Dove β è il fattore di simmetria e z il numero di elettroni trasferiti nel processo complessivo.</w:t>
      </w:r>
    </w:p>
    <w:p w14:paraId="7F7E5DC4" w14:textId="314DC8A0" w:rsidR="0097278A" w:rsidRPr="00363571" w:rsidRDefault="0097278A" w:rsidP="006D3AE3">
      <w:pPr>
        <w:spacing w:after="120"/>
        <w:rPr>
          <w:rFonts w:ascii="Times New Roman" w:eastAsiaTheme="minorEastAsia" w:hAnsi="Times New Roman" w:cs="Times New Roman"/>
          <w:sz w:val="24"/>
          <w:szCs w:val="24"/>
        </w:rPr>
      </w:pPr>
      <w:r w:rsidRPr="00363571">
        <w:rPr>
          <w:rFonts w:ascii="Times New Roman" w:eastAsiaTheme="minorEastAsia" w:hAnsi="Times New Roman" w:cs="Times New Roman"/>
          <w:sz w:val="24"/>
          <w:szCs w:val="24"/>
        </w:rPr>
        <w:t xml:space="preserve">Lontano dall’equilibrio, un solo termine predomina per cui è possibile usare l’equazione di </w:t>
      </w:r>
      <w:proofErr w:type="spellStart"/>
      <w:r w:rsidRPr="0041790D">
        <w:rPr>
          <w:rFonts w:ascii="Times New Roman" w:eastAsiaTheme="minorEastAsia" w:hAnsi="Times New Roman" w:cs="Times New Roman"/>
          <w:sz w:val="24"/>
          <w:szCs w:val="24"/>
        </w:rPr>
        <w:t>Tafel</w:t>
      </w:r>
      <w:proofErr w:type="spellEnd"/>
      <w:r w:rsidRPr="0041790D">
        <w:rPr>
          <w:rFonts w:ascii="Times New Roman" w:eastAsiaTheme="minorEastAsia" w:hAnsi="Times New Roman" w:cs="Times New Roman"/>
          <w:sz w:val="24"/>
          <w:szCs w:val="24"/>
        </w:rPr>
        <w:t>:</w:t>
      </w:r>
    </w:p>
    <w:p w14:paraId="13A50CAF" w14:textId="0BB78C90" w:rsidR="00131182" w:rsidRPr="00363571" w:rsidRDefault="00E36B5D" w:rsidP="006D3AE3">
      <w:pPr>
        <w:spacing w:after="120"/>
        <w:rPr>
          <w:rFonts w:ascii="Times New Roman" w:eastAsiaTheme="minorEastAsia" w:hAnsi="Times New Roman" w:cs="Times New Roman"/>
          <w:i/>
          <w:sz w:val="24"/>
          <w:szCs w:val="24"/>
        </w:rPr>
      </w:pPr>
      <m:oMathPara>
        <m:oMath>
          <m:sSub>
            <m:sSubPr>
              <m:ctrlPr>
                <w:rPr>
                  <w:rFonts w:ascii="Cambria Math" w:hAnsi="Cambria Math" w:cs="Times New Roman"/>
                  <w:i/>
                  <w:sz w:val="24"/>
                  <w:szCs w:val="24"/>
                </w:rPr>
              </m:ctrlPr>
            </m:sSubPr>
            <m:e>
              <m:r>
                <w:rPr>
                  <w:rFonts w:ascii="Cambria Math" w:hAnsi="Cambria Math" w:cs="Times New Roman"/>
                  <w:sz w:val="24"/>
                  <w:szCs w:val="24"/>
                </w:rPr>
                <m:t>i</m:t>
              </m:r>
            </m:e>
            <m:sub>
              <m:r>
                <w:rPr>
                  <w:rFonts w:ascii="Cambria Math" w:hAnsi="Cambria Math" w:cs="Times New Roman"/>
                  <w:sz w:val="24"/>
                  <w:szCs w:val="24"/>
                </w:rPr>
                <m:t>a</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i</m:t>
              </m:r>
            </m:e>
            <m:sub>
              <m:r>
                <w:rPr>
                  <w:rFonts w:ascii="Cambria Math" w:hAnsi="Cambria Math" w:cs="Times New Roman"/>
                  <w:sz w:val="24"/>
                  <w:szCs w:val="24"/>
                </w:rPr>
                <m:t>0</m:t>
              </m:r>
            </m:sub>
          </m:sSub>
          <m:r>
            <w:rPr>
              <w:rFonts w:ascii="Cambria Math" w:hAnsi="Cambria Math" w:cs="Times New Roman"/>
              <w:sz w:val="24"/>
              <w:szCs w:val="24"/>
            </w:rPr>
            <m:t>∙</m:t>
          </m:r>
          <m:d>
            <m:dPr>
              <m:begChr m:val="["/>
              <m:endChr m:val="]"/>
              <m:ctrlPr>
                <w:rPr>
                  <w:rFonts w:ascii="Cambria Math" w:hAnsi="Cambria Math" w:cs="Times New Roman"/>
                  <w:i/>
                  <w:sz w:val="24"/>
                  <w:szCs w:val="24"/>
                </w:rPr>
              </m:ctrlPr>
            </m:dPr>
            <m:e>
              <m:r>
                <w:rPr>
                  <w:rFonts w:ascii="Cambria Math" w:hAnsi="Cambria Math" w:cs="Times New Roman"/>
                  <w:sz w:val="24"/>
                  <w:szCs w:val="24"/>
                </w:rPr>
                <m:t>exp</m:t>
              </m:r>
              <m:d>
                <m:dPr>
                  <m:ctrlPr>
                    <w:rPr>
                      <w:rFonts w:ascii="Cambria Math" w:hAnsi="Cambria Math" w:cs="Times New Roman"/>
                      <w:i/>
                      <w:sz w:val="24"/>
                      <w:szCs w:val="24"/>
                    </w:rPr>
                  </m:ctrlPr>
                </m:dPr>
                <m:e>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η</m:t>
                          </m:r>
                        </m:e>
                        <m:sub>
                          <m:r>
                            <w:rPr>
                              <w:rFonts w:ascii="Cambria Math" w:hAnsi="Cambria Math" w:cs="Times New Roman"/>
                              <w:sz w:val="24"/>
                              <w:szCs w:val="24"/>
                            </w:rPr>
                            <m:t>att</m:t>
                          </m:r>
                        </m:sub>
                      </m:sSub>
                    </m:num>
                    <m:den>
                      <m:r>
                        <w:rPr>
                          <w:rFonts w:ascii="Cambria Math" w:hAnsi="Cambria Math" w:cs="Times New Roman"/>
                          <w:sz w:val="24"/>
                          <w:szCs w:val="24"/>
                        </w:rPr>
                        <m:t>b</m:t>
                      </m:r>
                    </m:den>
                  </m:f>
                </m:e>
              </m:d>
            </m:e>
          </m:d>
          <m:r>
            <w:rPr>
              <w:rFonts w:ascii="Cambria Math" w:hAnsi="Cambria Math" w:cs="Times New Roman"/>
              <w:sz w:val="24"/>
              <w:szCs w:val="24"/>
            </w:rPr>
            <m:t xml:space="preserve">     </m:t>
          </m:r>
        </m:oMath>
      </m:oMathPara>
    </w:p>
    <w:p w14:paraId="0A3EBDC2" w14:textId="3CDD3F54" w:rsidR="0097278A" w:rsidRPr="00363571" w:rsidRDefault="00E36B5D" w:rsidP="006D3AE3">
      <w:pPr>
        <w:spacing w:after="120"/>
        <w:rPr>
          <w:rFonts w:ascii="Times New Roman" w:eastAsiaTheme="minorEastAsia" w:hAnsi="Times New Roman" w:cs="Times New Roman"/>
          <w:i/>
          <w:sz w:val="24"/>
          <w:szCs w:val="24"/>
        </w:rPr>
      </w:pPr>
      <m:oMathPara>
        <m:oMath>
          <m:sSub>
            <m:sSubPr>
              <m:ctrlPr>
                <w:rPr>
                  <w:rFonts w:ascii="Cambria Math" w:hAnsi="Cambria Math" w:cs="Times New Roman"/>
                  <w:i/>
                  <w:sz w:val="24"/>
                  <w:szCs w:val="24"/>
                </w:rPr>
              </m:ctrlPr>
            </m:sSubPr>
            <m:e>
              <m:r>
                <w:rPr>
                  <w:rFonts w:ascii="Cambria Math" w:hAnsi="Cambria Math" w:cs="Times New Roman"/>
                  <w:sz w:val="24"/>
                  <w:szCs w:val="24"/>
                </w:rPr>
                <m:t>i</m:t>
              </m:r>
            </m:e>
            <m:sub>
              <m:r>
                <w:rPr>
                  <w:rFonts w:ascii="Cambria Math" w:hAnsi="Cambria Math" w:cs="Times New Roman"/>
                  <w:sz w:val="24"/>
                  <w:szCs w:val="24"/>
                </w:rPr>
                <m:t>c</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-i</m:t>
              </m:r>
            </m:e>
            <m:sub>
              <m:r>
                <w:rPr>
                  <w:rFonts w:ascii="Cambria Math" w:hAnsi="Cambria Math" w:cs="Times New Roman"/>
                  <w:sz w:val="24"/>
                  <w:szCs w:val="24"/>
                </w:rPr>
                <m:t>0</m:t>
              </m:r>
            </m:sub>
          </m:sSub>
          <m:r>
            <w:rPr>
              <w:rFonts w:ascii="Cambria Math" w:hAnsi="Cambria Math" w:cs="Times New Roman"/>
              <w:sz w:val="24"/>
              <w:szCs w:val="24"/>
            </w:rPr>
            <m:t>∙</m:t>
          </m:r>
          <m:d>
            <m:dPr>
              <m:begChr m:val="["/>
              <m:endChr m:val="]"/>
              <m:ctrlPr>
                <w:rPr>
                  <w:rFonts w:ascii="Cambria Math" w:hAnsi="Cambria Math" w:cs="Times New Roman"/>
                  <w:i/>
                  <w:sz w:val="24"/>
                  <w:szCs w:val="24"/>
                </w:rPr>
              </m:ctrlPr>
            </m:dPr>
            <m:e>
              <m:r>
                <w:rPr>
                  <w:rFonts w:ascii="Cambria Math" w:hAnsi="Cambria Math" w:cs="Times New Roman"/>
                  <w:sz w:val="24"/>
                  <w:szCs w:val="24"/>
                </w:rPr>
                <m:t>exp</m:t>
              </m:r>
              <m:d>
                <m:dPr>
                  <m:ctrlPr>
                    <w:rPr>
                      <w:rFonts w:ascii="Cambria Math" w:hAnsi="Cambria Math" w:cs="Times New Roman"/>
                      <w:i/>
                      <w:sz w:val="24"/>
                      <w:szCs w:val="24"/>
                    </w:rPr>
                  </m:ctrlPr>
                </m:dPr>
                <m:e>
                  <m:r>
                    <w:rPr>
                      <w:rFonts w:ascii="Cambria Math" w:hAnsi="Cambria Math" w:cs="Times New Roman"/>
                      <w:sz w:val="24"/>
                      <w:szCs w:val="24"/>
                    </w:rPr>
                    <m:t>-</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η</m:t>
                          </m:r>
                        </m:e>
                        <m:sub>
                          <m:r>
                            <w:rPr>
                              <w:rFonts w:ascii="Cambria Math" w:hAnsi="Cambria Math" w:cs="Times New Roman"/>
                              <w:sz w:val="24"/>
                              <w:szCs w:val="24"/>
                            </w:rPr>
                            <m:t>att</m:t>
                          </m:r>
                        </m:sub>
                      </m:sSub>
                    </m:num>
                    <m:den>
                      <m:r>
                        <w:rPr>
                          <w:rFonts w:ascii="Cambria Math" w:hAnsi="Cambria Math" w:cs="Times New Roman"/>
                          <w:sz w:val="24"/>
                          <w:szCs w:val="24"/>
                        </w:rPr>
                        <m:t>b</m:t>
                      </m:r>
                    </m:den>
                  </m:f>
                </m:e>
              </m:d>
            </m:e>
          </m:d>
          <m:r>
            <w:rPr>
              <w:rFonts w:ascii="Cambria Math" w:hAnsi="Cambria Math" w:cs="Times New Roman"/>
              <w:sz w:val="24"/>
              <w:szCs w:val="24"/>
            </w:rPr>
            <m:t xml:space="preserve">    </m:t>
          </m:r>
        </m:oMath>
      </m:oMathPara>
    </w:p>
    <w:p w14:paraId="24026E6E" w14:textId="3C4451B8" w:rsidR="0097278A" w:rsidRPr="00363571" w:rsidRDefault="0097278A" w:rsidP="006D3AE3">
      <w:pPr>
        <w:spacing w:after="120"/>
        <w:rPr>
          <w:rFonts w:ascii="Times New Roman" w:eastAsiaTheme="minorEastAsia" w:hAnsi="Times New Roman" w:cs="Times New Roman"/>
          <w:iCs/>
          <w:sz w:val="24"/>
          <w:szCs w:val="24"/>
        </w:rPr>
      </w:pPr>
      <w:r w:rsidRPr="00363571">
        <w:rPr>
          <w:rFonts w:ascii="Times New Roman" w:eastAsiaTheme="minorEastAsia" w:hAnsi="Times New Roman" w:cs="Times New Roman"/>
          <w:iCs/>
          <w:sz w:val="24"/>
          <w:szCs w:val="24"/>
        </w:rPr>
        <w:t xml:space="preserve">Dove b è la pendenza di </w:t>
      </w:r>
      <w:proofErr w:type="spellStart"/>
      <w:r w:rsidRPr="00363571">
        <w:rPr>
          <w:rFonts w:ascii="Times New Roman" w:eastAsiaTheme="minorEastAsia" w:hAnsi="Times New Roman" w:cs="Times New Roman"/>
          <w:iCs/>
          <w:sz w:val="24"/>
          <w:szCs w:val="24"/>
        </w:rPr>
        <w:t>Tafel</w:t>
      </w:r>
      <w:proofErr w:type="spellEnd"/>
      <w:r w:rsidR="002943BB">
        <w:rPr>
          <w:rFonts w:ascii="Times New Roman" w:eastAsiaTheme="minorEastAsia" w:hAnsi="Times New Roman" w:cs="Times New Roman"/>
          <w:iCs/>
          <w:sz w:val="24"/>
          <w:szCs w:val="24"/>
        </w:rPr>
        <w:t xml:space="preserve">, </w:t>
      </w:r>
      <w:r w:rsidRPr="00363571">
        <w:rPr>
          <w:rFonts w:ascii="Times New Roman" w:eastAsiaTheme="minorEastAsia" w:hAnsi="Times New Roman" w:cs="Times New Roman"/>
          <w:iCs/>
          <w:sz w:val="24"/>
          <w:szCs w:val="24"/>
        </w:rPr>
        <w:t>definita come:</w:t>
      </w:r>
    </w:p>
    <w:p w14:paraId="0C533939" w14:textId="1AF802E9" w:rsidR="0097278A" w:rsidRPr="00363571" w:rsidRDefault="0097278A" w:rsidP="006D3AE3">
      <w:pPr>
        <w:spacing w:after="120"/>
        <w:jc w:val="center"/>
        <w:rPr>
          <w:rFonts w:ascii="Times New Roman" w:eastAsiaTheme="minorEastAsia" w:hAnsi="Times New Roman" w:cs="Times New Roman"/>
          <w:sz w:val="24"/>
          <w:szCs w:val="24"/>
        </w:rPr>
      </w:pPr>
      <m:oMathPara>
        <m:oMath>
          <m:r>
            <w:rPr>
              <w:rFonts w:ascii="Cambria Math" w:eastAsiaTheme="minorEastAsia" w:hAnsi="Cambria Math" w:cs="Times New Roman"/>
              <w:sz w:val="24"/>
              <w:szCs w:val="24"/>
            </w:rPr>
            <m:t>b=</m:t>
          </m:r>
          <m:f>
            <m:fPr>
              <m:ctrlPr>
                <w:rPr>
                  <w:rFonts w:ascii="Cambria Math" w:eastAsiaTheme="minorEastAsia" w:hAnsi="Cambria Math" w:cs="Times New Roman"/>
                  <w:i/>
                  <w:iCs/>
                  <w:sz w:val="24"/>
                  <w:szCs w:val="24"/>
                </w:rPr>
              </m:ctrlPr>
            </m:fPr>
            <m:num>
              <m:r>
                <w:rPr>
                  <w:rFonts w:ascii="Cambria Math" w:eastAsiaTheme="minorEastAsia" w:hAnsi="Cambria Math" w:cs="Times New Roman"/>
                  <w:sz w:val="24"/>
                  <w:szCs w:val="24"/>
                </w:rPr>
                <m:t>R∙T</m:t>
              </m:r>
            </m:num>
            <m:den>
              <m:sSub>
                <m:sSubPr>
                  <m:ctrlPr>
                    <w:rPr>
                      <w:rFonts w:ascii="Cambria Math" w:hAnsi="Cambria Math" w:cs="Times New Roman"/>
                      <w:i/>
                      <w:iCs/>
                      <w:sz w:val="24"/>
                      <w:szCs w:val="24"/>
                    </w:rPr>
                  </m:ctrlPr>
                </m:sSubPr>
                <m:e>
                  <m:r>
                    <w:rPr>
                      <w:rFonts w:ascii="Cambria Math" w:hAnsi="Cambria Math" w:cs="Times New Roman"/>
                      <w:sz w:val="24"/>
                      <w:szCs w:val="24"/>
                    </w:rPr>
                    <m:t>α</m:t>
                  </m:r>
                </m:e>
                <m:sub>
                  <m:r>
                    <w:rPr>
                      <w:rFonts w:ascii="Cambria Math" w:hAnsi="Cambria Math" w:cs="Times New Roman"/>
                      <w:sz w:val="24"/>
                      <w:szCs w:val="24"/>
                    </w:rPr>
                    <m:t>i</m:t>
                  </m:r>
                </m:sub>
              </m:sSub>
              <m:r>
                <w:rPr>
                  <w:rFonts w:ascii="Cambria Math" w:hAnsi="Cambria Math" w:cs="Times New Roman"/>
                  <w:sz w:val="24"/>
                  <w:szCs w:val="24"/>
                </w:rPr>
                <m:t>∙F</m:t>
              </m:r>
            </m:den>
          </m:f>
          <m:r>
            <w:rPr>
              <w:rFonts w:ascii="Cambria Math" w:eastAsiaTheme="minorEastAsia" w:hAnsi="Cambria Math" w:cs="Times New Roman"/>
              <w:sz w:val="24"/>
              <w:szCs w:val="24"/>
            </w:rPr>
            <m:t xml:space="preserve">  </m:t>
          </m:r>
          <m:r>
            <m:rPr>
              <m:sty m:val="p"/>
            </m:rPr>
            <w:rPr>
              <w:rFonts w:ascii="Cambria Math" w:eastAsiaTheme="minorEastAsia" w:hAnsi="Cambria Math" w:cs="Times New Roman"/>
              <w:sz w:val="24"/>
              <w:szCs w:val="24"/>
            </w:rPr>
            <m:t>[V]</m:t>
          </m:r>
        </m:oMath>
      </m:oMathPara>
    </w:p>
    <w:p w14:paraId="6FC6E937" w14:textId="1F6DFC40" w:rsidR="0097278A" w:rsidRPr="00936788" w:rsidRDefault="0097278A" w:rsidP="006D3AE3">
      <w:pPr>
        <w:spacing w:after="120"/>
        <w:rPr>
          <w:rFonts w:ascii="Times New Roman" w:eastAsiaTheme="minorEastAsia" w:hAnsi="Times New Roman" w:cs="Times New Roman"/>
          <w:iCs/>
          <w:sz w:val="24"/>
          <w:szCs w:val="24"/>
        </w:rPr>
      </w:pPr>
      <w:r w:rsidRPr="00363571">
        <w:rPr>
          <w:rFonts w:ascii="Times New Roman" w:eastAsiaTheme="minorEastAsia" w:hAnsi="Times New Roman" w:cs="Times New Roman"/>
          <w:iCs/>
          <w:sz w:val="24"/>
          <w:szCs w:val="24"/>
        </w:rPr>
        <w:t xml:space="preserve">Riarrangiando l’equazione </w:t>
      </w:r>
      <w:r w:rsidRPr="0041790D">
        <w:rPr>
          <w:rFonts w:ascii="Times New Roman" w:eastAsiaTheme="minorEastAsia" w:hAnsi="Times New Roman" w:cs="Times New Roman"/>
          <w:iCs/>
          <w:sz w:val="24"/>
          <w:szCs w:val="24"/>
        </w:rPr>
        <w:t xml:space="preserve">di </w:t>
      </w:r>
      <w:proofErr w:type="spellStart"/>
      <w:r w:rsidRPr="0041790D">
        <w:rPr>
          <w:rFonts w:ascii="Times New Roman" w:eastAsiaTheme="minorEastAsia" w:hAnsi="Times New Roman" w:cs="Times New Roman"/>
          <w:iCs/>
          <w:sz w:val="24"/>
          <w:szCs w:val="24"/>
        </w:rPr>
        <w:t>Tafel</w:t>
      </w:r>
      <w:proofErr w:type="spellEnd"/>
      <w:r w:rsidRPr="00363571">
        <w:rPr>
          <w:rFonts w:ascii="Times New Roman" w:eastAsiaTheme="minorEastAsia" w:hAnsi="Times New Roman" w:cs="Times New Roman"/>
          <w:i/>
          <w:sz w:val="24"/>
          <w:szCs w:val="24"/>
        </w:rPr>
        <w:t xml:space="preserve"> </w:t>
      </w:r>
      <w:r w:rsidRPr="00363571">
        <w:rPr>
          <w:rFonts w:ascii="Times New Roman" w:eastAsiaTheme="minorEastAsia" w:hAnsi="Times New Roman" w:cs="Times New Roman"/>
          <w:iCs/>
          <w:sz w:val="24"/>
          <w:szCs w:val="24"/>
        </w:rPr>
        <w:t>si può ricavare l’espressione per η</w:t>
      </w:r>
      <w:r w:rsidRPr="00363571">
        <w:rPr>
          <w:rFonts w:ascii="Times New Roman" w:eastAsiaTheme="minorEastAsia" w:hAnsi="Times New Roman" w:cs="Times New Roman"/>
          <w:iCs/>
          <w:sz w:val="24"/>
          <w:szCs w:val="24"/>
          <w:vertAlign w:val="subscript"/>
        </w:rPr>
        <w:t>att</w:t>
      </w:r>
      <w:r w:rsidR="00936788">
        <w:rPr>
          <w:rFonts w:ascii="Times New Roman" w:eastAsiaTheme="minorEastAsia" w:hAnsi="Times New Roman" w:cs="Times New Roman"/>
          <w:iCs/>
          <w:sz w:val="24"/>
          <w:szCs w:val="24"/>
        </w:rPr>
        <w:t>:</w:t>
      </w:r>
    </w:p>
    <w:p w14:paraId="0B18E4C7" w14:textId="1675A38C" w:rsidR="00936788" w:rsidRPr="00936788" w:rsidRDefault="00E36B5D" w:rsidP="006D3AE3">
      <w:pPr>
        <w:spacing w:after="120"/>
        <w:rPr>
          <w:rFonts w:ascii="Times New Roman" w:eastAsiaTheme="minorEastAsia" w:hAnsi="Times New Roman" w:cs="Times New Roman"/>
          <w:sz w:val="24"/>
          <w:szCs w:val="24"/>
        </w:rPr>
      </w:pPr>
      <m:oMathPara>
        <m:oMath>
          <m:sSub>
            <m:sSubPr>
              <m:ctrlPr>
                <w:rPr>
                  <w:rFonts w:ascii="Cambria Math" w:hAnsi="Cambria Math" w:cs="Times New Roman"/>
                  <w:i/>
                  <w:sz w:val="24"/>
                  <w:szCs w:val="24"/>
                </w:rPr>
              </m:ctrlPr>
            </m:sSubPr>
            <m:e>
              <m:r>
                <w:rPr>
                  <w:rFonts w:ascii="Cambria Math" w:hAnsi="Cambria Math" w:cs="Times New Roman"/>
                  <w:sz w:val="24"/>
                  <w:szCs w:val="24"/>
                </w:rPr>
                <m:t>η</m:t>
              </m:r>
            </m:e>
            <m:sub>
              <m:r>
                <w:rPr>
                  <w:rFonts w:ascii="Cambria Math" w:hAnsi="Cambria Math" w:cs="Times New Roman"/>
                  <w:sz w:val="24"/>
                  <w:szCs w:val="24"/>
                </w:rPr>
                <m:t>att</m:t>
              </m:r>
            </m:sub>
          </m:sSub>
          <m:r>
            <w:rPr>
              <w:rFonts w:ascii="Cambria Math" w:hAnsi="Cambria Math" w:cs="Times New Roman"/>
              <w:sz w:val="24"/>
              <w:szCs w:val="24"/>
            </w:rPr>
            <m:t>=b∙ln</m:t>
          </m:r>
          <m:f>
            <m:fPr>
              <m:ctrlPr>
                <w:rPr>
                  <w:rFonts w:ascii="Cambria Math" w:hAnsi="Cambria Math" w:cs="Times New Roman"/>
                  <w:i/>
                  <w:sz w:val="24"/>
                  <w:szCs w:val="24"/>
                </w:rPr>
              </m:ctrlPr>
            </m:fPr>
            <m:num>
              <m:d>
                <m:dPr>
                  <m:begChr m:val="|"/>
                  <m:endChr m:val="|"/>
                  <m:ctrlPr>
                    <w:rPr>
                      <w:rFonts w:ascii="Cambria Math" w:hAnsi="Cambria Math" w:cs="Times New Roman"/>
                      <w:i/>
                      <w:sz w:val="24"/>
                      <w:szCs w:val="24"/>
                    </w:rPr>
                  </m:ctrlPr>
                </m:dPr>
                <m:e>
                  <m:r>
                    <w:rPr>
                      <w:rFonts w:ascii="Cambria Math" w:hAnsi="Cambria Math" w:cs="Times New Roman"/>
                      <w:sz w:val="24"/>
                      <w:szCs w:val="24"/>
                    </w:rPr>
                    <m:t>i</m:t>
                  </m:r>
                </m:e>
              </m:d>
            </m:num>
            <m:den>
              <m:sSub>
                <m:sSubPr>
                  <m:ctrlPr>
                    <w:rPr>
                      <w:rFonts w:ascii="Cambria Math" w:hAnsi="Cambria Math" w:cs="Times New Roman"/>
                      <w:i/>
                      <w:sz w:val="24"/>
                      <w:szCs w:val="24"/>
                    </w:rPr>
                  </m:ctrlPr>
                </m:sSubPr>
                <m:e>
                  <m:r>
                    <w:rPr>
                      <w:rFonts w:ascii="Cambria Math" w:hAnsi="Cambria Math" w:cs="Times New Roman"/>
                      <w:sz w:val="24"/>
                      <w:szCs w:val="24"/>
                    </w:rPr>
                    <m:t>i</m:t>
                  </m:r>
                </m:e>
                <m:sub>
                  <m:r>
                    <w:rPr>
                      <w:rFonts w:ascii="Cambria Math" w:hAnsi="Cambria Math" w:cs="Times New Roman"/>
                      <w:sz w:val="24"/>
                      <w:szCs w:val="24"/>
                    </w:rPr>
                    <m:t>0</m:t>
                  </m:r>
                </m:sub>
              </m:sSub>
            </m:den>
          </m:f>
          <m:r>
            <w:rPr>
              <w:rFonts w:ascii="Cambria Math" w:eastAsiaTheme="minorEastAsia" w:hAnsi="Cambria Math" w:cs="Times New Roman"/>
              <w:sz w:val="24"/>
              <w:szCs w:val="24"/>
            </w:rPr>
            <m:t xml:space="preserve">  </m:t>
          </m:r>
          <m:r>
            <m:rPr>
              <m:sty m:val="p"/>
            </m:rPr>
            <w:rPr>
              <w:rFonts w:ascii="Cambria Math" w:eastAsiaTheme="minorEastAsia" w:hAnsi="Cambria Math" w:cs="Times New Roman"/>
              <w:sz w:val="24"/>
              <w:szCs w:val="24"/>
            </w:rPr>
            <m:t>[V]</m:t>
          </m:r>
        </m:oMath>
      </m:oMathPara>
    </w:p>
    <w:p w14:paraId="6026E86B" w14:textId="16D30791" w:rsidR="0097278A" w:rsidRPr="00363571" w:rsidRDefault="0097278A" w:rsidP="006D3AE3">
      <w:pPr>
        <w:spacing w:after="120"/>
        <w:rPr>
          <w:rFonts w:ascii="Times New Roman" w:hAnsi="Times New Roman" w:cs="Times New Roman"/>
          <w:b/>
          <w:bCs/>
          <w:sz w:val="24"/>
          <w:szCs w:val="24"/>
        </w:rPr>
      </w:pPr>
      <w:r w:rsidRPr="00363571">
        <w:rPr>
          <w:rFonts w:ascii="Times New Roman" w:hAnsi="Times New Roman" w:cs="Times New Roman"/>
          <w:b/>
          <w:bCs/>
          <w:sz w:val="24"/>
          <w:szCs w:val="24"/>
        </w:rPr>
        <w:t>P</w:t>
      </w:r>
      <w:r w:rsidR="00D35809">
        <w:rPr>
          <w:rFonts w:ascii="Times New Roman" w:hAnsi="Times New Roman" w:cs="Times New Roman"/>
          <w:b/>
          <w:bCs/>
          <w:sz w:val="24"/>
          <w:szCs w:val="24"/>
        </w:rPr>
        <w:t>olarizzazion</w:t>
      </w:r>
      <w:r w:rsidRPr="00363571">
        <w:rPr>
          <w:rFonts w:ascii="Times New Roman" w:hAnsi="Times New Roman" w:cs="Times New Roman"/>
          <w:b/>
          <w:bCs/>
          <w:sz w:val="24"/>
          <w:szCs w:val="24"/>
        </w:rPr>
        <w:t>e ohmic</w:t>
      </w:r>
      <w:r w:rsidR="00D35809">
        <w:rPr>
          <w:rFonts w:ascii="Times New Roman" w:hAnsi="Times New Roman" w:cs="Times New Roman"/>
          <w:b/>
          <w:bCs/>
          <w:sz w:val="24"/>
          <w:szCs w:val="24"/>
        </w:rPr>
        <w:t>a</w:t>
      </w:r>
    </w:p>
    <w:p w14:paraId="4FAF46E2" w14:textId="77777777" w:rsidR="0097278A" w:rsidRPr="00363571" w:rsidRDefault="0097278A" w:rsidP="006D3AE3">
      <w:pPr>
        <w:spacing w:after="120"/>
        <w:rPr>
          <w:rFonts w:ascii="Times New Roman" w:hAnsi="Times New Roman" w:cs="Times New Roman"/>
          <w:sz w:val="24"/>
          <w:szCs w:val="24"/>
        </w:rPr>
      </w:pPr>
      <w:r w:rsidRPr="00363571">
        <w:rPr>
          <w:rFonts w:ascii="Times New Roman" w:hAnsi="Times New Roman" w:cs="Times New Roman"/>
          <w:sz w:val="24"/>
          <w:szCs w:val="24"/>
        </w:rPr>
        <w:t>Le perdite ohmiche sono relative alle resistenze interne al circuito elettrico che influenzano il flusso di ioni ed elettroni, che migrano all’interno della cella. I fattori che influenzano le perdite ohmiche sono: la resistenza dell’elettrolita e degli elettrodi al flusso di ioni, la resistenza degli elettrodi e dei collettori di carica al passaggio di elettroni. Si può ridurre la caduta ohmica utilizzando elettroliti ad elevata conducibilità ionica o diminuendo la distanza tra gli elettrodi.</w:t>
      </w:r>
    </w:p>
    <w:p w14:paraId="123F292A" w14:textId="77CC155B" w:rsidR="0097278A" w:rsidRPr="00363571" w:rsidRDefault="0097278A" w:rsidP="006D3AE3">
      <w:pPr>
        <w:spacing w:after="120"/>
        <w:rPr>
          <w:rFonts w:ascii="Times New Roman" w:hAnsi="Times New Roman" w:cs="Times New Roman"/>
          <w:sz w:val="24"/>
          <w:szCs w:val="24"/>
        </w:rPr>
      </w:pPr>
      <w:r w:rsidRPr="00363571">
        <w:rPr>
          <w:rFonts w:ascii="Times New Roman" w:hAnsi="Times New Roman" w:cs="Times New Roman"/>
          <w:sz w:val="24"/>
          <w:szCs w:val="24"/>
        </w:rPr>
        <w:t>In questo caso, il sovrapotenziale ohmico (</w:t>
      </w:r>
      <w:proofErr w:type="spellStart"/>
      <w:r w:rsidRPr="00363571">
        <w:rPr>
          <w:rFonts w:ascii="Times New Roman" w:eastAsiaTheme="minorEastAsia" w:hAnsi="Times New Roman" w:cs="Times New Roman"/>
          <w:iCs/>
          <w:sz w:val="24"/>
          <w:szCs w:val="24"/>
        </w:rPr>
        <w:t>η</w:t>
      </w:r>
      <w:r w:rsidRPr="00363571">
        <w:rPr>
          <w:rFonts w:ascii="Times New Roman" w:eastAsiaTheme="minorEastAsia" w:hAnsi="Times New Roman" w:cs="Times New Roman"/>
          <w:iCs/>
          <w:sz w:val="24"/>
          <w:szCs w:val="24"/>
          <w:vertAlign w:val="subscript"/>
        </w:rPr>
        <w:t>ohm</w:t>
      </w:r>
      <w:proofErr w:type="spellEnd"/>
      <w:r w:rsidRPr="00363571">
        <w:rPr>
          <w:rFonts w:ascii="Times New Roman" w:hAnsi="Times New Roman" w:cs="Times New Roman"/>
          <w:sz w:val="24"/>
          <w:szCs w:val="24"/>
        </w:rPr>
        <w:t>), responsabile del tratto lineare della curva di polarizzazione, è proporzionale alla densità di corrente secondo la legge di Ohm:</w:t>
      </w:r>
    </w:p>
    <w:p w14:paraId="1C1AFAAA" w14:textId="1CCB0D7F" w:rsidR="0097278A" w:rsidRPr="00363571" w:rsidRDefault="00E36B5D" w:rsidP="006D3AE3">
      <w:pPr>
        <w:spacing w:after="120"/>
        <w:rPr>
          <w:rFonts w:ascii="Times New Roman" w:eastAsiaTheme="minorEastAsia" w:hAnsi="Times New Roman" w:cs="Times New Roman"/>
          <w:i/>
          <w:sz w:val="24"/>
          <w:szCs w:val="24"/>
        </w:rPr>
      </w:pPr>
      <m:oMathPara>
        <m:oMath>
          <m:sSub>
            <m:sSubPr>
              <m:ctrlPr>
                <w:rPr>
                  <w:rFonts w:ascii="Cambria Math" w:hAnsi="Cambria Math" w:cs="Times New Roman"/>
                  <w:i/>
                  <w:sz w:val="24"/>
                  <w:szCs w:val="24"/>
                </w:rPr>
              </m:ctrlPr>
            </m:sSubPr>
            <m:e>
              <m:r>
                <w:rPr>
                  <w:rFonts w:ascii="Cambria Math" w:hAnsi="Cambria Math" w:cs="Times New Roman"/>
                  <w:sz w:val="24"/>
                  <w:szCs w:val="24"/>
                </w:rPr>
                <m:t>η</m:t>
              </m:r>
            </m:e>
            <m:sub>
              <m:r>
                <w:rPr>
                  <w:rFonts w:ascii="Cambria Math" w:hAnsi="Cambria Math" w:cs="Times New Roman"/>
                  <w:sz w:val="24"/>
                  <w:szCs w:val="24"/>
                </w:rPr>
                <m:t>ohm</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R</m:t>
              </m:r>
            </m:e>
            <m:sub>
              <m:r>
                <w:rPr>
                  <w:rFonts w:ascii="Cambria Math" w:hAnsi="Cambria Math" w:cs="Times New Roman"/>
                  <w:sz w:val="24"/>
                  <w:szCs w:val="24"/>
                </w:rPr>
                <m:t>tot</m:t>
              </m:r>
            </m:sub>
          </m:sSub>
          <m:r>
            <w:rPr>
              <w:rFonts w:ascii="Cambria Math" w:hAnsi="Cambria Math" w:cs="Times New Roman"/>
              <w:sz w:val="24"/>
              <w:szCs w:val="24"/>
            </w:rPr>
            <m:t xml:space="preserve">∙i   </m:t>
          </m:r>
          <m:r>
            <m:rPr>
              <m:sty m:val="p"/>
            </m:rPr>
            <w:rPr>
              <w:rFonts w:ascii="Cambria Math" w:eastAsiaTheme="minorEastAsia" w:hAnsi="Cambria Math" w:cs="Times New Roman"/>
              <w:sz w:val="24"/>
              <w:szCs w:val="24"/>
            </w:rPr>
            <m:t>[V]</m:t>
          </m:r>
          <m:r>
            <w:rPr>
              <w:rFonts w:ascii="Cambria Math" w:hAnsi="Cambria Math" w:cs="Times New Roman"/>
              <w:sz w:val="24"/>
              <w:szCs w:val="24"/>
            </w:rPr>
            <m:t xml:space="preserve"> </m:t>
          </m:r>
        </m:oMath>
      </m:oMathPara>
    </w:p>
    <w:p w14:paraId="2681BA07" w14:textId="37432D09" w:rsidR="0097278A" w:rsidRPr="00B145DF" w:rsidRDefault="0097278A" w:rsidP="006D3AE3">
      <w:pPr>
        <w:spacing w:after="120"/>
        <w:rPr>
          <w:rFonts w:ascii="Times New Roman" w:hAnsi="Times New Roman" w:cs="Times New Roman"/>
          <w:sz w:val="24"/>
          <w:szCs w:val="24"/>
        </w:rPr>
      </w:pPr>
      <w:r w:rsidRPr="00363571">
        <w:rPr>
          <w:rFonts w:ascii="Times New Roman" w:hAnsi="Times New Roman" w:cs="Times New Roman"/>
          <w:sz w:val="24"/>
          <w:szCs w:val="24"/>
        </w:rPr>
        <w:t xml:space="preserve">Dove </w:t>
      </w:r>
      <w:proofErr w:type="spellStart"/>
      <w:r w:rsidRPr="00363571">
        <w:rPr>
          <w:rFonts w:ascii="Times New Roman" w:hAnsi="Times New Roman" w:cs="Times New Roman"/>
          <w:sz w:val="24"/>
          <w:szCs w:val="24"/>
        </w:rPr>
        <w:t>R</w:t>
      </w:r>
      <w:r w:rsidRPr="00363571">
        <w:rPr>
          <w:rFonts w:ascii="Times New Roman" w:hAnsi="Times New Roman" w:cs="Times New Roman"/>
          <w:sz w:val="24"/>
          <w:szCs w:val="24"/>
          <w:vertAlign w:val="subscript"/>
        </w:rPr>
        <w:t>tot</w:t>
      </w:r>
      <w:proofErr w:type="spellEnd"/>
      <w:r w:rsidRPr="00363571">
        <w:rPr>
          <w:rFonts w:ascii="Times New Roman" w:hAnsi="Times New Roman" w:cs="Times New Roman"/>
          <w:sz w:val="24"/>
          <w:szCs w:val="24"/>
        </w:rPr>
        <w:t xml:space="preserve"> </w:t>
      </w:r>
      <w:r w:rsidR="0041790D">
        <w:rPr>
          <w:rFonts w:ascii="Times New Roman" w:hAnsi="Times New Roman" w:cs="Times New Roman"/>
          <w:sz w:val="24"/>
          <w:szCs w:val="24"/>
        </w:rPr>
        <w:t xml:space="preserve">[Ω] </w:t>
      </w:r>
      <w:r w:rsidRPr="00363571">
        <w:rPr>
          <w:rFonts w:ascii="Times New Roman" w:hAnsi="Times New Roman" w:cs="Times New Roman"/>
          <w:sz w:val="24"/>
          <w:szCs w:val="24"/>
        </w:rPr>
        <w:t>corrisponde alla resistenza interna totale della cella a combustibile.</w:t>
      </w:r>
    </w:p>
    <w:p w14:paraId="59CA6C51" w14:textId="24044691" w:rsidR="0097278A" w:rsidRPr="00363571" w:rsidRDefault="00D35809" w:rsidP="006D3AE3">
      <w:pPr>
        <w:spacing w:after="120"/>
        <w:rPr>
          <w:rFonts w:ascii="Times New Roman" w:hAnsi="Times New Roman" w:cs="Times New Roman"/>
          <w:b/>
          <w:bCs/>
          <w:sz w:val="24"/>
          <w:szCs w:val="24"/>
        </w:rPr>
      </w:pPr>
      <w:r w:rsidRPr="00D35809">
        <w:rPr>
          <w:rFonts w:ascii="Times New Roman" w:hAnsi="Times New Roman" w:cs="Times New Roman"/>
          <w:b/>
          <w:bCs/>
          <w:sz w:val="24"/>
          <w:szCs w:val="24"/>
        </w:rPr>
        <w:t>Polarizzazione</w:t>
      </w:r>
      <w:r w:rsidR="0097278A" w:rsidRPr="00363571">
        <w:rPr>
          <w:rFonts w:ascii="Times New Roman" w:hAnsi="Times New Roman" w:cs="Times New Roman"/>
          <w:b/>
          <w:bCs/>
          <w:sz w:val="24"/>
          <w:szCs w:val="24"/>
        </w:rPr>
        <w:t xml:space="preserve"> di concentrazione</w:t>
      </w:r>
    </w:p>
    <w:p w14:paraId="5C5C5BB6" w14:textId="25DD2D93" w:rsidR="00ED401E" w:rsidRDefault="0097278A" w:rsidP="006D3AE3">
      <w:pPr>
        <w:spacing w:after="120"/>
        <w:rPr>
          <w:rFonts w:ascii="Times New Roman" w:hAnsi="Times New Roman" w:cs="Times New Roman"/>
          <w:sz w:val="24"/>
          <w:szCs w:val="24"/>
        </w:rPr>
      </w:pPr>
      <w:r w:rsidRPr="00363571">
        <w:rPr>
          <w:rFonts w:ascii="Times New Roman" w:hAnsi="Times New Roman" w:cs="Times New Roman"/>
          <w:sz w:val="24"/>
          <w:szCs w:val="24"/>
        </w:rPr>
        <w:t>Il meccanismo della diffusione delle molecole all’interno dell’elettrodo poroso</w:t>
      </w:r>
      <w:r w:rsidR="00ED401E">
        <w:rPr>
          <w:rFonts w:ascii="Times New Roman" w:hAnsi="Times New Roman" w:cs="Times New Roman"/>
          <w:sz w:val="24"/>
          <w:szCs w:val="24"/>
        </w:rPr>
        <w:t xml:space="preserve"> può essere descritto dalla prima legge di Fick:</w:t>
      </w:r>
    </w:p>
    <w:p w14:paraId="05ACA335" w14:textId="45ACA37D" w:rsidR="00ED401E" w:rsidRPr="006D3AE3" w:rsidRDefault="00382ACF" w:rsidP="006D3AE3">
      <w:pPr>
        <w:spacing w:after="120"/>
        <w:rPr>
          <w:rFonts w:ascii="Times New Roman" w:hAnsi="Times New Roman" w:cs="Times New Roman"/>
          <w:iCs/>
          <w:sz w:val="24"/>
          <w:szCs w:val="24"/>
        </w:rPr>
      </w:pPr>
      <m:oMathPara>
        <m:oMath>
          <m:r>
            <w:rPr>
              <w:rFonts w:ascii="Cambria Math" w:hAnsi="Cambria Math" w:cs="Times New Roman"/>
              <w:sz w:val="24"/>
              <w:szCs w:val="24"/>
            </w:rPr>
            <m:t>i=</m:t>
          </m:r>
          <m:f>
            <m:fPr>
              <m:ctrlPr>
                <w:rPr>
                  <w:rFonts w:ascii="Cambria Math" w:hAnsi="Cambria Math" w:cs="Times New Roman"/>
                  <w:i/>
                  <w:sz w:val="24"/>
                  <w:szCs w:val="24"/>
                </w:rPr>
              </m:ctrlPr>
            </m:fPr>
            <m:num>
              <m:r>
                <w:rPr>
                  <w:rFonts w:ascii="Cambria Math" w:hAnsi="Cambria Math" w:cs="Times New Roman"/>
                  <w:sz w:val="24"/>
                  <w:szCs w:val="24"/>
                </w:rPr>
                <m:t>nFD</m:t>
              </m:r>
            </m:num>
            <m:den>
              <m:r>
                <w:rPr>
                  <w:rFonts w:ascii="Cambria Math" w:hAnsi="Cambria Math" w:cs="Times New Roman"/>
                  <w:sz w:val="24"/>
                  <w:szCs w:val="24"/>
                </w:rPr>
                <m:t>δ</m:t>
              </m:r>
            </m:den>
          </m:f>
          <m:r>
            <w:rPr>
              <w:rFonts w:ascii="Cambria Math"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b</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s</m:t>
              </m:r>
            </m:sub>
          </m:sSub>
          <m:r>
            <w:rPr>
              <w:rFonts w:ascii="Cambria Math" w:hAnsi="Cambria Math" w:cs="Times New Roman"/>
              <w:sz w:val="24"/>
              <w:szCs w:val="24"/>
            </w:rPr>
            <m:t>)</m:t>
          </m:r>
        </m:oMath>
      </m:oMathPara>
    </w:p>
    <w:p w14:paraId="1FE4314A" w14:textId="77777777" w:rsidR="00382ACF" w:rsidRDefault="00382ACF" w:rsidP="006D3AE3">
      <w:pPr>
        <w:spacing w:after="120"/>
        <w:rPr>
          <w:rFonts w:ascii="Times New Roman" w:hAnsi="Times New Roman" w:cs="Times New Roman"/>
          <w:sz w:val="24"/>
          <w:szCs w:val="24"/>
        </w:rPr>
      </w:pPr>
      <w:r>
        <w:rPr>
          <w:rFonts w:ascii="Times New Roman" w:hAnsi="Times New Roman" w:cs="Times New Roman"/>
          <w:sz w:val="24"/>
          <w:szCs w:val="24"/>
        </w:rPr>
        <w:t>Dove:</w:t>
      </w:r>
    </w:p>
    <w:p w14:paraId="5073C619" w14:textId="172ABAA2" w:rsidR="00382ACF" w:rsidRDefault="00382ACF" w:rsidP="00DE0EC8">
      <w:pPr>
        <w:pStyle w:val="Paragrafoelenco"/>
        <w:numPr>
          <w:ilvl w:val="0"/>
          <w:numId w:val="22"/>
        </w:numPr>
        <w:spacing w:after="120"/>
        <w:ind w:left="0" w:firstLine="0"/>
        <w:rPr>
          <w:rFonts w:ascii="Times New Roman" w:hAnsi="Times New Roman" w:cs="Times New Roman"/>
          <w:sz w:val="24"/>
          <w:szCs w:val="24"/>
        </w:rPr>
      </w:pPr>
      <w:r>
        <w:rPr>
          <w:rFonts w:ascii="Times New Roman" w:hAnsi="Times New Roman" w:cs="Times New Roman"/>
          <w:sz w:val="24"/>
          <w:szCs w:val="24"/>
        </w:rPr>
        <w:t>D è il coefficiente di diffusione delle specie reagenti</w:t>
      </w:r>
      <w:r w:rsidR="00283082">
        <w:rPr>
          <w:rFonts w:ascii="Times New Roman" w:hAnsi="Times New Roman" w:cs="Times New Roman"/>
          <w:sz w:val="24"/>
          <w:szCs w:val="24"/>
        </w:rPr>
        <w:t xml:space="preserve"> [m</w:t>
      </w:r>
      <w:r w:rsidR="00283082" w:rsidRPr="007728E9">
        <w:rPr>
          <w:rFonts w:ascii="Times New Roman" w:hAnsi="Times New Roman" w:cs="Times New Roman"/>
          <w:sz w:val="24"/>
          <w:szCs w:val="24"/>
          <w:vertAlign w:val="superscript"/>
        </w:rPr>
        <w:t>2</w:t>
      </w:r>
      <w:r w:rsidR="00283082">
        <w:rPr>
          <w:rFonts w:ascii="Times New Roman" w:hAnsi="Times New Roman" w:cs="Times New Roman"/>
          <w:sz w:val="24"/>
          <w:szCs w:val="24"/>
        </w:rPr>
        <w:t>/s]</w:t>
      </w:r>
      <w:r>
        <w:rPr>
          <w:rFonts w:ascii="Times New Roman" w:hAnsi="Times New Roman" w:cs="Times New Roman"/>
          <w:sz w:val="24"/>
          <w:szCs w:val="24"/>
        </w:rPr>
        <w:t>;</w:t>
      </w:r>
    </w:p>
    <w:p w14:paraId="75CA2CC7" w14:textId="5D468D60" w:rsidR="00382ACF" w:rsidRDefault="00382ACF" w:rsidP="00DE0EC8">
      <w:pPr>
        <w:pStyle w:val="Paragrafoelenco"/>
        <w:numPr>
          <w:ilvl w:val="0"/>
          <w:numId w:val="22"/>
        </w:numPr>
        <w:spacing w:after="120"/>
        <w:ind w:left="0" w:firstLine="0"/>
        <w:rPr>
          <w:rFonts w:ascii="Times New Roman" w:hAnsi="Times New Roman" w:cs="Times New Roman"/>
          <w:sz w:val="24"/>
          <w:szCs w:val="24"/>
        </w:rPr>
      </w:pPr>
      <w:proofErr w:type="spellStart"/>
      <w:r>
        <w:rPr>
          <w:rFonts w:ascii="Times New Roman" w:hAnsi="Times New Roman" w:cs="Times New Roman"/>
          <w:sz w:val="24"/>
          <w:szCs w:val="24"/>
        </w:rPr>
        <w:t>c</w:t>
      </w:r>
      <w:r w:rsidRPr="001866B1">
        <w:rPr>
          <w:rFonts w:ascii="Times New Roman" w:hAnsi="Times New Roman" w:cs="Times New Roman"/>
          <w:sz w:val="24"/>
          <w:szCs w:val="24"/>
          <w:vertAlign w:val="subscript"/>
        </w:rPr>
        <w:t>b</w:t>
      </w:r>
      <w:proofErr w:type="spellEnd"/>
      <w:r>
        <w:rPr>
          <w:rFonts w:ascii="Times New Roman" w:hAnsi="Times New Roman" w:cs="Times New Roman"/>
          <w:sz w:val="24"/>
          <w:szCs w:val="24"/>
        </w:rPr>
        <w:t xml:space="preserve"> è la concentrazione delle specie reagenti </w:t>
      </w:r>
      <w:r w:rsidR="001866B1">
        <w:rPr>
          <w:rFonts w:ascii="Times New Roman" w:hAnsi="Times New Roman" w:cs="Times New Roman"/>
          <w:sz w:val="24"/>
          <w:szCs w:val="24"/>
        </w:rPr>
        <w:t>nel bulk</w:t>
      </w:r>
      <w:r w:rsidR="007728E9">
        <w:rPr>
          <w:rFonts w:ascii="Times New Roman" w:hAnsi="Times New Roman" w:cs="Times New Roman"/>
          <w:sz w:val="24"/>
          <w:szCs w:val="24"/>
        </w:rPr>
        <w:t xml:space="preserve"> [mol/m</w:t>
      </w:r>
      <w:r w:rsidR="007728E9" w:rsidRPr="007728E9">
        <w:rPr>
          <w:rFonts w:ascii="Times New Roman" w:hAnsi="Times New Roman" w:cs="Times New Roman"/>
          <w:sz w:val="24"/>
          <w:szCs w:val="24"/>
          <w:vertAlign w:val="superscript"/>
        </w:rPr>
        <w:t>3</w:t>
      </w:r>
      <w:r w:rsidR="007728E9">
        <w:rPr>
          <w:rFonts w:ascii="Times New Roman" w:hAnsi="Times New Roman" w:cs="Times New Roman"/>
          <w:sz w:val="24"/>
          <w:szCs w:val="24"/>
        </w:rPr>
        <w:t>]</w:t>
      </w:r>
      <w:r w:rsidR="001866B1">
        <w:rPr>
          <w:rFonts w:ascii="Times New Roman" w:hAnsi="Times New Roman" w:cs="Times New Roman"/>
          <w:sz w:val="24"/>
          <w:szCs w:val="24"/>
        </w:rPr>
        <w:t>;</w:t>
      </w:r>
    </w:p>
    <w:p w14:paraId="6EF3CA44" w14:textId="76AA8260" w:rsidR="001866B1" w:rsidRPr="001866B1" w:rsidRDefault="001866B1" w:rsidP="00DE0EC8">
      <w:pPr>
        <w:pStyle w:val="Paragrafoelenco"/>
        <w:numPr>
          <w:ilvl w:val="0"/>
          <w:numId w:val="22"/>
        </w:numPr>
        <w:spacing w:after="120"/>
        <w:ind w:left="0" w:firstLine="0"/>
        <w:rPr>
          <w:rFonts w:ascii="Times New Roman" w:hAnsi="Times New Roman" w:cs="Times New Roman"/>
          <w:sz w:val="24"/>
          <w:szCs w:val="24"/>
        </w:rPr>
      </w:pPr>
      <w:r>
        <w:rPr>
          <w:rFonts w:ascii="Times New Roman" w:hAnsi="Times New Roman" w:cs="Times New Roman"/>
          <w:sz w:val="24"/>
          <w:szCs w:val="24"/>
        </w:rPr>
        <w:t>c</w:t>
      </w:r>
      <w:r>
        <w:rPr>
          <w:rFonts w:ascii="Times New Roman" w:hAnsi="Times New Roman" w:cs="Times New Roman"/>
          <w:sz w:val="24"/>
          <w:szCs w:val="24"/>
          <w:vertAlign w:val="subscript"/>
        </w:rPr>
        <w:t>s</w:t>
      </w:r>
      <w:r>
        <w:rPr>
          <w:rFonts w:ascii="Times New Roman" w:hAnsi="Times New Roman" w:cs="Times New Roman"/>
          <w:sz w:val="24"/>
          <w:szCs w:val="24"/>
        </w:rPr>
        <w:t xml:space="preserve"> è la concentrazione sulla superficie dell’elettrodo</w:t>
      </w:r>
      <w:r w:rsidR="00283082">
        <w:rPr>
          <w:rFonts w:ascii="Times New Roman" w:hAnsi="Times New Roman" w:cs="Times New Roman"/>
          <w:sz w:val="24"/>
          <w:szCs w:val="24"/>
        </w:rPr>
        <w:t xml:space="preserve"> [mol/m</w:t>
      </w:r>
      <w:r w:rsidR="00283082" w:rsidRPr="007728E9">
        <w:rPr>
          <w:rFonts w:ascii="Times New Roman" w:hAnsi="Times New Roman" w:cs="Times New Roman"/>
          <w:sz w:val="24"/>
          <w:szCs w:val="24"/>
          <w:vertAlign w:val="superscript"/>
        </w:rPr>
        <w:t>3</w:t>
      </w:r>
      <w:r w:rsidR="00283082">
        <w:rPr>
          <w:rFonts w:ascii="Times New Roman" w:hAnsi="Times New Roman" w:cs="Times New Roman"/>
          <w:sz w:val="24"/>
          <w:szCs w:val="24"/>
        </w:rPr>
        <w:t>]</w:t>
      </w:r>
      <w:r>
        <w:rPr>
          <w:rFonts w:ascii="Times New Roman" w:hAnsi="Times New Roman" w:cs="Times New Roman"/>
          <w:sz w:val="24"/>
          <w:szCs w:val="24"/>
        </w:rPr>
        <w:t>;</w:t>
      </w:r>
    </w:p>
    <w:p w14:paraId="211CB15F" w14:textId="0658894D" w:rsidR="001866B1" w:rsidRDefault="001866B1" w:rsidP="00DE0EC8">
      <w:pPr>
        <w:pStyle w:val="Paragrafoelenco"/>
        <w:numPr>
          <w:ilvl w:val="0"/>
          <w:numId w:val="22"/>
        </w:numPr>
        <w:spacing w:after="120"/>
        <w:ind w:left="0" w:firstLine="0"/>
        <w:rPr>
          <w:rFonts w:ascii="Times New Roman" w:hAnsi="Times New Roman" w:cs="Times New Roman"/>
          <w:sz w:val="24"/>
          <w:szCs w:val="24"/>
        </w:rPr>
      </w:pPr>
      <w:r>
        <w:rPr>
          <w:rFonts w:ascii="Times New Roman" w:hAnsi="Times New Roman" w:cs="Times New Roman"/>
          <w:sz w:val="24"/>
          <w:szCs w:val="24"/>
        </w:rPr>
        <w:t>δ è lo spessore dello strato di diffusione</w:t>
      </w:r>
      <w:r w:rsidR="00283082">
        <w:rPr>
          <w:rFonts w:ascii="Times New Roman" w:hAnsi="Times New Roman" w:cs="Times New Roman"/>
          <w:sz w:val="24"/>
          <w:szCs w:val="24"/>
        </w:rPr>
        <w:t xml:space="preserve"> [m]</w:t>
      </w:r>
      <w:r>
        <w:rPr>
          <w:rFonts w:ascii="Times New Roman" w:hAnsi="Times New Roman" w:cs="Times New Roman"/>
          <w:sz w:val="24"/>
          <w:szCs w:val="24"/>
        </w:rPr>
        <w:t>.</w:t>
      </w:r>
    </w:p>
    <w:p w14:paraId="094318EA" w14:textId="6AE7C31A" w:rsidR="00ED401E" w:rsidRPr="00382ACF" w:rsidRDefault="00ED401E" w:rsidP="006D3AE3">
      <w:pPr>
        <w:spacing w:after="120"/>
        <w:rPr>
          <w:rFonts w:ascii="Times New Roman" w:hAnsi="Times New Roman" w:cs="Times New Roman"/>
          <w:sz w:val="24"/>
          <w:szCs w:val="24"/>
        </w:rPr>
      </w:pPr>
      <w:r w:rsidRPr="00382ACF">
        <w:rPr>
          <w:rFonts w:ascii="Times New Roman" w:hAnsi="Times New Roman" w:cs="Times New Roman"/>
          <w:sz w:val="24"/>
          <w:szCs w:val="24"/>
        </w:rPr>
        <w:t xml:space="preserve">Per alti valori di densità di corrente, l’elettrodo è governato solo da fenomeni di diffusione dei reagenti </w:t>
      </w:r>
      <w:r w:rsidR="00D13FC4" w:rsidRPr="00382ACF">
        <w:rPr>
          <w:rFonts w:ascii="Times New Roman" w:hAnsi="Times New Roman" w:cs="Times New Roman"/>
          <w:sz w:val="24"/>
          <w:szCs w:val="24"/>
        </w:rPr>
        <w:t xml:space="preserve">e </w:t>
      </w:r>
      <w:r w:rsidRPr="00382ACF">
        <w:rPr>
          <w:rFonts w:ascii="Times New Roman" w:hAnsi="Times New Roman" w:cs="Times New Roman"/>
          <w:sz w:val="24"/>
          <w:szCs w:val="24"/>
        </w:rPr>
        <w:t xml:space="preserve">si raggiunge una corrente limite </w:t>
      </w:r>
      <w:proofErr w:type="spellStart"/>
      <w:r w:rsidRPr="00382ACF">
        <w:rPr>
          <w:rFonts w:ascii="Times New Roman" w:hAnsi="Times New Roman" w:cs="Times New Roman"/>
          <w:sz w:val="24"/>
          <w:szCs w:val="24"/>
        </w:rPr>
        <w:t>i</w:t>
      </w:r>
      <w:r w:rsidRPr="00382ACF">
        <w:rPr>
          <w:rFonts w:ascii="Times New Roman" w:hAnsi="Times New Roman" w:cs="Times New Roman"/>
          <w:sz w:val="24"/>
          <w:szCs w:val="24"/>
          <w:vertAlign w:val="subscript"/>
        </w:rPr>
        <w:t>L</w:t>
      </w:r>
      <w:proofErr w:type="spellEnd"/>
      <w:r w:rsidR="00986384">
        <w:rPr>
          <w:rFonts w:ascii="Times New Roman" w:hAnsi="Times New Roman" w:cs="Times New Roman"/>
          <w:sz w:val="24"/>
          <w:szCs w:val="24"/>
          <w:vertAlign w:val="subscript"/>
        </w:rPr>
        <w:t xml:space="preserve"> </w:t>
      </w:r>
      <w:r w:rsidR="00986384">
        <w:rPr>
          <w:rFonts w:ascii="Times New Roman" w:hAnsi="Times New Roman" w:cs="Times New Roman"/>
          <w:sz w:val="24"/>
          <w:szCs w:val="24"/>
        </w:rPr>
        <w:t>[A],</w:t>
      </w:r>
      <w:r w:rsidRPr="00382ACF">
        <w:rPr>
          <w:rFonts w:ascii="Times New Roman" w:hAnsi="Times New Roman" w:cs="Times New Roman"/>
          <w:sz w:val="24"/>
          <w:szCs w:val="24"/>
        </w:rPr>
        <w:t xml:space="preserve"> definita come:</w:t>
      </w:r>
      <w:r w:rsidR="0097278A" w:rsidRPr="00382ACF">
        <w:rPr>
          <w:rFonts w:ascii="Times New Roman" w:hAnsi="Times New Roman" w:cs="Times New Roman"/>
          <w:sz w:val="24"/>
          <w:szCs w:val="24"/>
        </w:rPr>
        <w:t xml:space="preserve"> </w:t>
      </w:r>
    </w:p>
    <w:p w14:paraId="3782C250" w14:textId="79511FA4" w:rsidR="00D13FC4" w:rsidRPr="00EB4724" w:rsidRDefault="00E36B5D" w:rsidP="006D3AE3">
      <w:pPr>
        <w:spacing w:after="120"/>
        <w:rPr>
          <w:rFonts w:ascii="Times New Roman" w:hAnsi="Times New Roman" w:cs="Times New Roman"/>
          <w:i/>
          <w:sz w:val="24"/>
          <w:szCs w:val="24"/>
        </w:rPr>
      </w:pPr>
      <m:oMathPara>
        <m:oMath>
          <m:sSub>
            <m:sSubPr>
              <m:ctrlPr>
                <w:rPr>
                  <w:rFonts w:ascii="Cambria Math" w:hAnsi="Cambria Math" w:cs="Times New Roman"/>
                  <w:i/>
                  <w:sz w:val="24"/>
                  <w:szCs w:val="24"/>
                </w:rPr>
              </m:ctrlPr>
            </m:sSubPr>
            <m:e>
              <m:r>
                <w:rPr>
                  <w:rFonts w:ascii="Cambria Math" w:hAnsi="Cambria Math" w:cs="Times New Roman"/>
                  <w:sz w:val="24"/>
                  <w:szCs w:val="24"/>
                </w:rPr>
                <m:t>i</m:t>
              </m:r>
            </m:e>
            <m:sub>
              <m:r>
                <w:rPr>
                  <w:rFonts w:ascii="Cambria Math" w:hAnsi="Cambria Math" w:cs="Times New Roman"/>
                  <w:sz w:val="24"/>
                  <w:szCs w:val="24"/>
                </w:rPr>
                <m:t>L</m:t>
              </m:r>
            </m:sub>
          </m:sSub>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nFD</m:t>
              </m:r>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b</m:t>
                  </m:r>
                </m:sub>
              </m:sSub>
            </m:num>
            <m:den>
              <m:r>
                <w:rPr>
                  <w:rFonts w:ascii="Cambria Math" w:hAnsi="Cambria Math" w:cs="Times New Roman"/>
                  <w:sz w:val="24"/>
                  <w:szCs w:val="24"/>
                </w:rPr>
                <m:t>δ</m:t>
              </m:r>
            </m:den>
          </m:f>
        </m:oMath>
      </m:oMathPara>
    </w:p>
    <w:p w14:paraId="1C688C01" w14:textId="3F4301AE" w:rsidR="00EB4724" w:rsidRDefault="00D13FC4" w:rsidP="006D3AE3">
      <w:pPr>
        <w:spacing w:after="120"/>
        <w:rPr>
          <w:rFonts w:ascii="Times New Roman" w:hAnsi="Times New Roman" w:cs="Times New Roman"/>
          <w:sz w:val="24"/>
          <w:szCs w:val="24"/>
        </w:rPr>
      </w:pPr>
      <w:r w:rsidRPr="00D13FC4">
        <w:rPr>
          <w:rFonts w:ascii="Times New Roman" w:hAnsi="Times New Roman" w:cs="Times New Roman"/>
          <w:sz w:val="24"/>
          <w:szCs w:val="24"/>
        </w:rPr>
        <w:t>I</w:t>
      </w:r>
      <w:r>
        <w:rPr>
          <w:rFonts w:ascii="Times New Roman" w:hAnsi="Times New Roman" w:cs="Times New Roman"/>
          <w:sz w:val="24"/>
          <w:szCs w:val="24"/>
        </w:rPr>
        <w:t>n tale condizione, il</w:t>
      </w:r>
      <w:r w:rsidRPr="00D13FC4">
        <w:rPr>
          <w:rFonts w:ascii="Times New Roman" w:hAnsi="Times New Roman" w:cs="Times New Roman"/>
          <w:sz w:val="24"/>
          <w:szCs w:val="24"/>
        </w:rPr>
        <w:t xml:space="preserve"> </w:t>
      </w:r>
      <w:r>
        <w:rPr>
          <w:rFonts w:ascii="Times New Roman" w:hAnsi="Times New Roman" w:cs="Times New Roman"/>
          <w:sz w:val="24"/>
          <w:szCs w:val="24"/>
        </w:rPr>
        <w:t>fenomen</w:t>
      </w:r>
      <w:r w:rsidRPr="00D13FC4">
        <w:rPr>
          <w:rFonts w:ascii="Times New Roman" w:hAnsi="Times New Roman" w:cs="Times New Roman"/>
          <w:sz w:val="24"/>
          <w:szCs w:val="24"/>
        </w:rPr>
        <w:t>o d</w:t>
      </w:r>
      <w:r>
        <w:rPr>
          <w:rFonts w:ascii="Times New Roman" w:hAnsi="Times New Roman" w:cs="Times New Roman"/>
          <w:sz w:val="24"/>
          <w:szCs w:val="24"/>
        </w:rPr>
        <w:t>i</w:t>
      </w:r>
      <w:r w:rsidRPr="00D13FC4">
        <w:rPr>
          <w:rFonts w:ascii="Times New Roman" w:hAnsi="Times New Roman" w:cs="Times New Roman"/>
          <w:sz w:val="24"/>
          <w:szCs w:val="24"/>
        </w:rPr>
        <w:t xml:space="preserve"> diffusione de</w:t>
      </w:r>
      <w:r w:rsidR="00EB4724">
        <w:rPr>
          <w:rFonts w:ascii="Times New Roman" w:hAnsi="Times New Roman" w:cs="Times New Roman"/>
          <w:sz w:val="24"/>
          <w:szCs w:val="24"/>
        </w:rPr>
        <w:t>i gas</w:t>
      </w:r>
      <w:r w:rsidRPr="00D13FC4">
        <w:rPr>
          <w:rFonts w:ascii="Times New Roman" w:hAnsi="Times New Roman" w:cs="Times New Roman"/>
          <w:sz w:val="24"/>
          <w:szCs w:val="24"/>
        </w:rPr>
        <w:t xml:space="preserve"> a</w:t>
      </w:r>
      <w:r w:rsidR="00EB4724">
        <w:rPr>
          <w:rFonts w:ascii="Times New Roman" w:hAnsi="Times New Roman" w:cs="Times New Roman"/>
          <w:sz w:val="24"/>
          <w:szCs w:val="24"/>
        </w:rPr>
        <w:t>ttravers</w:t>
      </w:r>
      <w:r w:rsidRPr="00D13FC4">
        <w:rPr>
          <w:rFonts w:ascii="Times New Roman" w:hAnsi="Times New Roman" w:cs="Times New Roman"/>
          <w:sz w:val="24"/>
          <w:szCs w:val="24"/>
        </w:rPr>
        <w:t xml:space="preserve">o l’elettrodo </w:t>
      </w:r>
      <w:r w:rsidR="0097278A" w:rsidRPr="00363571">
        <w:rPr>
          <w:rFonts w:ascii="Times New Roman" w:hAnsi="Times New Roman" w:cs="Times New Roman"/>
          <w:sz w:val="24"/>
          <w:szCs w:val="24"/>
        </w:rPr>
        <w:t xml:space="preserve">è troppo lento per poter sostituire le molecole che reagiscono sul catalizzatore, perciò si ha una riduzione della concentrazione dei reagenti nel </w:t>
      </w:r>
      <w:proofErr w:type="spellStart"/>
      <w:r w:rsidR="0097278A" w:rsidRPr="00363571">
        <w:rPr>
          <w:rFonts w:ascii="Times New Roman" w:hAnsi="Times New Roman" w:cs="Times New Roman"/>
          <w:sz w:val="24"/>
          <w:szCs w:val="24"/>
        </w:rPr>
        <w:t>layer</w:t>
      </w:r>
      <w:proofErr w:type="spellEnd"/>
      <w:r w:rsidR="0097278A" w:rsidRPr="00363571">
        <w:rPr>
          <w:rFonts w:ascii="Times New Roman" w:hAnsi="Times New Roman" w:cs="Times New Roman"/>
          <w:sz w:val="24"/>
          <w:szCs w:val="24"/>
        </w:rPr>
        <w:t>, con conseguente abbassamento del potenziale. Favorire la diffusione dei reagenti verso gli elettrodi diventa dunque fondamentale al fine di evitare eccessive perdite di concentrazione</w:t>
      </w:r>
      <w:r w:rsidR="00986384">
        <w:rPr>
          <w:rFonts w:ascii="Times New Roman" w:hAnsi="Times New Roman" w:cs="Times New Roman"/>
          <w:sz w:val="24"/>
          <w:szCs w:val="24"/>
        </w:rPr>
        <w:t xml:space="preserve"> (</w:t>
      </w:r>
      <w:proofErr w:type="spellStart"/>
      <w:r w:rsidR="00986384" w:rsidRPr="00363571">
        <w:rPr>
          <w:rFonts w:ascii="Times New Roman" w:eastAsiaTheme="minorEastAsia" w:hAnsi="Times New Roman" w:cs="Times New Roman"/>
          <w:iCs/>
          <w:sz w:val="24"/>
          <w:szCs w:val="24"/>
        </w:rPr>
        <w:t>η</w:t>
      </w:r>
      <w:r w:rsidR="00986384">
        <w:rPr>
          <w:rFonts w:ascii="Times New Roman" w:eastAsiaTheme="minorEastAsia" w:hAnsi="Times New Roman" w:cs="Times New Roman"/>
          <w:iCs/>
          <w:sz w:val="24"/>
          <w:szCs w:val="24"/>
          <w:vertAlign w:val="subscript"/>
        </w:rPr>
        <w:t>conc</w:t>
      </w:r>
      <w:proofErr w:type="spellEnd"/>
      <w:r w:rsidR="00986384" w:rsidRPr="0041790D">
        <w:rPr>
          <w:rFonts w:ascii="Times New Roman" w:eastAsiaTheme="minorEastAsia" w:hAnsi="Times New Roman" w:cs="Times New Roman"/>
          <w:iCs/>
          <w:sz w:val="24"/>
          <w:szCs w:val="24"/>
        </w:rPr>
        <w:t xml:space="preserve"> </w:t>
      </w:r>
      <w:r w:rsidR="00986384">
        <w:rPr>
          <w:rFonts w:ascii="Times New Roman" w:eastAsiaTheme="minorEastAsia" w:hAnsi="Times New Roman" w:cs="Times New Roman"/>
          <w:iCs/>
          <w:sz w:val="24"/>
          <w:szCs w:val="24"/>
        </w:rPr>
        <w:t>[V]</w:t>
      </w:r>
      <w:r w:rsidR="00986384" w:rsidRPr="00363571">
        <w:rPr>
          <w:rFonts w:ascii="Times New Roman" w:hAnsi="Times New Roman" w:cs="Times New Roman"/>
          <w:sz w:val="24"/>
          <w:szCs w:val="24"/>
        </w:rPr>
        <w:t>)</w:t>
      </w:r>
      <w:r w:rsidR="00EB4724">
        <w:rPr>
          <w:rFonts w:ascii="Times New Roman" w:hAnsi="Times New Roman" w:cs="Times New Roman"/>
          <w:sz w:val="24"/>
          <w:szCs w:val="24"/>
        </w:rPr>
        <w:t>, espresse dalla relazione:</w:t>
      </w:r>
    </w:p>
    <w:p w14:paraId="28C7D799" w14:textId="66533016" w:rsidR="006D3AE3" w:rsidRDefault="00E36B5D" w:rsidP="00936788">
      <w:pPr>
        <w:spacing w:after="120"/>
        <w:jc w:val="center"/>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η</m:t>
            </m:r>
          </m:e>
          <m:sub>
            <m:r>
              <w:rPr>
                <w:rFonts w:ascii="Cambria Math" w:hAnsi="Cambria Math" w:cs="Times New Roman"/>
                <w:sz w:val="24"/>
                <w:szCs w:val="24"/>
              </w:rPr>
              <m:t xml:space="preserve">conc </m:t>
            </m:r>
          </m:sub>
        </m:sSub>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RT</m:t>
            </m:r>
          </m:num>
          <m:den>
            <m:r>
              <w:rPr>
                <w:rFonts w:ascii="Cambria Math" w:hAnsi="Cambria Math" w:cs="Times New Roman"/>
                <w:sz w:val="24"/>
                <w:szCs w:val="24"/>
              </w:rPr>
              <m:t>nF</m:t>
            </m:r>
          </m:den>
        </m:f>
        <m:r>
          <w:rPr>
            <w:rFonts w:ascii="Cambria Math" w:hAnsi="Cambria Math" w:cs="Times New Roman"/>
            <w:sz w:val="24"/>
            <w:szCs w:val="24"/>
          </w:rPr>
          <m:t>ln</m:t>
        </m:r>
        <m:d>
          <m:dPr>
            <m:ctrlPr>
              <w:rPr>
                <w:rFonts w:ascii="Cambria Math" w:hAnsi="Cambria Math" w:cs="Times New Roman"/>
                <w:i/>
                <w:sz w:val="24"/>
                <w:szCs w:val="24"/>
              </w:rPr>
            </m:ctrlPr>
          </m:dPr>
          <m:e>
            <m:r>
              <w:rPr>
                <w:rFonts w:ascii="Cambria Math" w:hAnsi="Cambria Math" w:cs="Times New Roman"/>
                <w:sz w:val="24"/>
                <w:szCs w:val="24"/>
              </w:rPr>
              <m:t>1-</m:t>
            </m:r>
            <m:f>
              <m:fPr>
                <m:ctrlPr>
                  <w:rPr>
                    <w:rFonts w:ascii="Cambria Math" w:hAnsi="Cambria Math" w:cs="Times New Roman"/>
                    <w:i/>
                    <w:sz w:val="24"/>
                    <w:szCs w:val="24"/>
                  </w:rPr>
                </m:ctrlPr>
              </m:fPr>
              <m:num>
                <m:r>
                  <w:rPr>
                    <w:rFonts w:ascii="Cambria Math" w:hAnsi="Cambria Math" w:cs="Times New Roman"/>
                    <w:sz w:val="24"/>
                    <w:szCs w:val="24"/>
                  </w:rPr>
                  <m:t>i</m:t>
                </m:r>
              </m:num>
              <m:den>
                <m:sSub>
                  <m:sSubPr>
                    <m:ctrlPr>
                      <w:rPr>
                        <w:rFonts w:ascii="Cambria Math" w:hAnsi="Cambria Math" w:cs="Times New Roman"/>
                        <w:i/>
                        <w:sz w:val="24"/>
                        <w:szCs w:val="24"/>
                      </w:rPr>
                    </m:ctrlPr>
                  </m:sSubPr>
                  <m:e>
                    <m:r>
                      <w:rPr>
                        <w:rFonts w:ascii="Cambria Math" w:hAnsi="Cambria Math" w:cs="Times New Roman"/>
                        <w:sz w:val="24"/>
                        <w:szCs w:val="24"/>
                      </w:rPr>
                      <m:t>i</m:t>
                    </m:r>
                  </m:e>
                  <m:sub>
                    <m:r>
                      <w:rPr>
                        <w:rFonts w:ascii="Cambria Math" w:hAnsi="Cambria Math" w:cs="Times New Roman"/>
                        <w:sz w:val="24"/>
                        <w:szCs w:val="24"/>
                      </w:rPr>
                      <m:t>L</m:t>
                    </m:r>
                  </m:sub>
                </m:sSub>
              </m:den>
            </m:f>
          </m:e>
        </m:d>
      </m:oMath>
      <w:r w:rsidR="0097278A" w:rsidRPr="00363571">
        <w:rPr>
          <w:rFonts w:ascii="Times New Roman" w:hAnsi="Times New Roman" w:cs="Times New Roman"/>
          <w:sz w:val="24"/>
          <w:szCs w:val="24"/>
        </w:rPr>
        <w:t xml:space="preserve"> </w:t>
      </w:r>
      <w:r w:rsidR="00382ACF">
        <w:rPr>
          <w:rFonts w:ascii="Times New Roman" w:hAnsi="Times New Roman" w:cs="Times New Roman"/>
          <w:sz w:val="24"/>
          <w:szCs w:val="24"/>
        </w:rPr>
        <w:t xml:space="preserve">   </w:t>
      </w:r>
      <w:r w:rsidR="00EB4724" w:rsidRPr="00363571">
        <w:rPr>
          <w:rFonts w:ascii="Times New Roman" w:hAnsi="Times New Roman" w:cs="Times New Roman"/>
          <w:sz w:val="24"/>
          <w:szCs w:val="24"/>
        </w:rPr>
        <w:t>[</w:t>
      </w:r>
      <w:r w:rsidR="00EB4724">
        <w:rPr>
          <w:rFonts w:ascii="Times New Roman" w:hAnsi="Times New Roman" w:cs="Times New Roman"/>
          <w:sz w:val="24"/>
          <w:szCs w:val="24"/>
        </w:rPr>
        <w:t>5</w:t>
      </w:r>
      <w:r w:rsidR="00EB4724" w:rsidRPr="00363571">
        <w:rPr>
          <w:rFonts w:ascii="Times New Roman" w:hAnsi="Times New Roman" w:cs="Times New Roman"/>
          <w:sz w:val="24"/>
          <w:szCs w:val="24"/>
        </w:rPr>
        <w:t>]</w:t>
      </w:r>
    </w:p>
    <w:p w14:paraId="2068B96D" w14:textId="77777777" w:rsidR="00936788" w:rsidRDefault="00936788" w:rsidP="00936788">
      <w:pPr>
        <w:spacing w:after="120"/>
        <w:rPr>
          <w:rFonts w:ascii="Times New Roman" w:hAnsi="Times New Roman" w:cs="Times New Roman"/>
          <w:sz w:val="24"/>
          <w:szCs w:val="24"/>
        </w:rPr>
      </w:pPr>
    </w:p>
    <w:p w14:paraId="3541D1C8" w14:textId="1950BF0D" w:rsidR="00F02B4E" w:rsidRPr="00D13430" w:rsidRDefault="00F02B4E" w:rsidP="00B145DF">
      <w:pPr>
        <w:spacing w:after="120"/>
        <w:rPr>
          <w:rFonts w:ascii="Times New Roman" w:hAnsi="Times New Roman" w:cs="Times New Roman"/>
          <w:i/>
          <w:iCs/>
          <w:sz w:val="28"/>
          <w:szCs w:val="28"/>
        </w:rPr>
      </w:pPr>
      <w:r w:rsidRPr="00D13430">
        <w:rPr>
          <w:rFonts w:ascii="Times New Roman" w:hAnsi="Times New Roman" w:cs="Times New Roman"/>
          <w:i/>
          <w:iCs/>
          <w:sz w:val="28"/>
          <w:szCs w:val="28"/>
        </w:rPr>
        <w:t>1.5 Obiettivo del lavoro</w:t>
      </w:r>
    </w:p>
    <w:p w14:paraId="228D2E64" w14:textId="77777777" w:rsidR="00D13430" w:rsidRPr="00D13430" w:rsidRDefault="00D13430" w:rsidP="00D13430">
      <w:pPr>
        <w:spacing w:after="120"/>
        <w:rPr>
          <w:rFonts w:ascii="Times New Roman" w:hAnsi="Times New Roman" w:cs="Times New Roman"/>
          <w:sz w:val="24"/>
          <w:szCs w:val="24"/>
        </w:rPr>
      </w:pPr>
      <w:bookmarkStart w:id="18" w:name="_Hlk107090649"/>
      <w:r w:rsidRPr="00D13430">
        <w:rPr>
          <w:rFonts w:ascii="Times New Roman" w:hAnsi="Times New Roman" w:cs="Times New Roman"/>
          <w:sz w:val="24"/>
          <w:szCs w:val="24"/>
        </w:rPr>
        <w:t xml:space="preserve">Lo scopo del presente elaborato riguarda l’analisi degli aspetti principali che influiscono sulle prestazioni di una FC costituita da una membrana polimerica a scambio protonico in Nafion. </w:t>
      </w:r>
    </w:p>
    <w:p w14:paraId="1D396954" w14:textId="77777777" w:rsidR="00D13430" w:rsidRPr="00D13430" w:rsidRDefault="00D13430" w:rsidP="00D13430">
      <w:pPr>
        <w:spacing w:after="120"/>
        <w:rPr>
          <w:rFonts w:ascii="Times New Roman" w:hAnsi="Times New Roman" w:cs="Times New Roman"/>
          <w:sz w:val="24"/>
          <w:szCs w:val="24"/>
        </w:rPr>
      </w:pPr>
      <w:r w:rsidRPr="00D13430">
        <w:rPr>
          <w:rFonts w:ascii="Times New Roman" w:hAnsi="Times New Roman" w:cs="Times New Roman"/>
          <w:sz w:val="24"/>
          <w:szCs w:val="24"/>
        </w:rPr>
        <w:t xml:space="preserve">Nello specifico, si è studiata più nel dettaglio una PEMFC a base di un catalizzatore PtCo, proposto quest’ultimo come tra i materiali più promettenti per l’applicazione di tale tecnologia nel settore automotive. Per valutare aspetti quali: l’attività catalitica, la resistenza al trasporto di ossigeno nella membrana e la diffusione delle specie reagenti all’interno di questa sono stati impiegati due modelli. </w:t>
      </w:r>
    </w:p>
    <w:bookmarkEnd w:id="18"/>
    <w:p w14:paraId="3E8A7B6E" w14:textId="6380141E" w:rsidR="00D13430" w:rsidRPr="00D13430" w:rsidRDefault="00D13430" w:rsidP="00D13430">
      <w:pPr>
        <w:spacing w:after="120"/>
        <w:rPr>
          <w:rFonts w:ascii="Times New Roman" w:hAnsi="Times New Roman" w:cs="Times New Roman"/>
          <w:sz w:val="24"/>
          <w:szCs w:val="24"/>
        </w:rPr>
      </w:pPr>
      <w:r w:rsidRPr="00D13430">
        <w:rPr>
          <w:rFonts w:ascii="Times New Roman" w:hAnsi="Times New Roman" w:cs="Times New Roman"/>
          <w:sz w:val="24"/>
          <w:szCs w:val="24"/>
        </w:rPr>
        <w:t>Il primo modello, analizzato nelle sezioni 2 e 3, è di tipo semi-empirico e si basa su simulazioni MATLAB; il secondo, proposto nelle sezioni 4</w:t>
      </w:r>
      <w:r w:rsidR="00936788">
        <w:rPr>
          <w:rFonts w:ascii="Times New Roman" w:hAnsi="Times New Roman" w:cs="Times New Roman"/>
          <w:sz w:val="24"/>
          <w:szCs w:val="24"/>
        </w:rPr>
        <w:t xml:space="preserve">, </w:t>
      </w:r>
      <w:r w:rsidRPr="00D13430">
        <w:rPr>
          <w:rFonts w:ascii="Times New Roman" w:hAnsi="Times New Roman" w:cs="Times New Roman"/>
          <w:sz w:val="24"/>
          <w:szCs w:val="24"/>
        </w:rPr>
        <w:t>5</w:t>
      </w:r>
      <w:r w:rsidR="00936788">
        <w:rPr>
          <w:rFonts w:ascii="Times New Roman" w:hAnsi="Times New Roman" w:cs="Times New Roman"/>
          <w:sz w:val="24"/>
          <w:szCs w:val="24"/>
        </w:rPr>
        <w:t xml:space="preserve"> e 6</w:t>
      </w:r>
      <w:r w:rsidRPr="00D13430">
        <w:rPr>
          <w:rFonts w:ascii="Times New Roman" w:hAnsi="Times New Roman" w:cs="Times New Roman"/>
          <w:sz w:val="24"/>
          <w:szCs w:val="24"/>
        </w:rPr>
        <w:t xml:space="preserve"> è più complesso e dettagliato e fa uso del simulatore COMSOL. </w:t>
      </w:r>
    </w:p>
    <w:p w14:paraId="61AE027A" w14:textId="77777777" w:rsidR="00D13430" w:rsidRPr="00D13430" w:rsidRDefault="00D13430" w:rsidP="00D13430">
      <w:pPr>
        <w:spacing w:after="120"/>
        <w:rPr>
          <w:rFonts w:ascii="Times New Roman" w:hAnsi="Times New Roman" w:cs="Times New Roman"/>
          <w:sz w:val="24"/>
          <w:szCs w:val="24"/>
        </w:rPr>
      </w:pPr>
      <w:r w:rsidRPr="00D13430">
        <w:rPr>
          <w:rFonts w:ascii="Times New Roman" w:hAnsi="Times New Roman" w:cs="Times New Roman"/>
          <w:sz w:val="24"/>
          <w:szCs w:val="24"/>
        </w:rPr>
        <w:t xml:space="preserve">L’utilizzo di tali modelli ha permesso di ricavare dati sperimentali, estrapolati da recenti studi, attraverso la modifica di diversi parametri che maggiormente influenzano le performance della cella. </w:t>
      </w:r>
    </w:p>
    <w:p w14:paraId="6BA1E227" w14:textId="379F8D08" w:rsidR="00D13430" w:rsidRPr="00D13430" w:rsidRDefault="00D13430" w:rsidP="00D13430">
      <w:pPr>
        <w:spacing w:after="120"/>
        <w:rPr>
          <w:rFonts w:ascii="Times New Roman" w:hAnsi="Times New Roman" w:cs="Times New Roman"/>
          <w:sz w:val="24"/>
          <w:szCs w:val="24"/>
        </w:rPr>
      </w:pPr>
      <w:r w:rsidRPr="00D13430">
        <w:rPr>
          <w:rFonts w:ascii="Times New Roman" w:hAnsi="Times New Roman" w:cs="Times New Roman"/>
          <w:sz w:val="24"/>
          <w:szCs w:val="24"/>
        </w:rPr>
        <w:t xml:space="preserve">Infine, da un confronto con i dati presenti in letteratura è stata individuata una linea guida che ottimizza i vari aspetti della curva di polarizzazione per il raggiungimento dei target DOE fissati </w:t>
      </w:r>
      <w:r w:rsidR="000F764C" w:rsidRPr="00D13430">
        <w:rPr>
          <w:rFonts w:ascii="Times New Roman" w:hAnsi="Times New Roman" w:cs="Times New Roman"/>
          <w:sz w:val="24"/>
          <w:szCs w:val="24"/>
        </w:rPr>
        <w:t xml:space="preserve">di attività catalitica e di efficienza della cella </w:t>
      </w:r>
      <w:r w:rsidRPr="00D13430">
        <w:rPr>
          <w:rFonts w:ascii="Times New Roman" w:hAnsi="Times New Roman" w:cs="Times New Roman"/>
          <w:sz w:val="24"/>
          <w:szCs w:val="24"/>
        </w:rPr>
        <w:t xml:space="preserve">per progetti futuri. </w:t>
      </w:r>
    </w:p>
    <w:p w14:paraId="05672F64" w14:textId="08A4493B" w:rsidR="00A43C1F" w:rsidRDefault="00A43C1F" w:rsidP="00B145DF">
      <w:pPr>
        <w:spacing w:after="120"/>
        <w:rPr>
          <w:rFonts w:ascii="Times New Roman" w:hAnsi="Times New Roman" w:cs="Times New Roman"/>
          <w:sz w:val="24"/>
          <w:szCs w:val="24"/>
        </w:rPr>
      </w:pPr>
    </w:p>
    <w:p w14:paraId="219A07D2" w14:textId="2D2ABD49" w:rsidR="00986384" w:rsidRDefault="00986384" w:rsidP="00B145DF">
      <w:pPr>
        <w:spacing w:after="120"/>
        <w:rPr>
          <w:rFonts w:ascii="Times New Roman" w:hAnsi="Times New Roman" w:cs="Times New Roman"/>
          <w:sz w:val="24"/>
          <w:szCs w:val="24"/>
        </w:rPr>
      </w:pPr>
    </w:p>
    <w:p w14:paraId="5BAC639F" w14:textId="7F76BD40" w:rsidR="00986384" w:rsidRDefault="00986384" w:rsidP="00B145DF">
      <w:pPr>
        <w:spacing w:after="120"/>
        <w:rPr>
          <w:rFonts w:ascii="Times New Roman" w:hAnsi="Times New Roman" w:cs="Times New Roman"/>
          <w:sz w:val="24"/>
          <w:szCs w:val="24"/>
        </w:rPr>
      </w:pPr>
    </w:p>
    <w:p w14:paraId="09472F13" w14:textId="0AE591E5" w:rsidR="00986384" w:rsidRDefault="00986384" w:rsidP="00B145DF">
      <w:pPr>
        <w:spacing w:after="120"/>
        <w:rPr>
          <w:rFonts w:ascii="Times New Roman" w:hAnsi="Times New Roman" w:cs="Times New Roman"/>
          <w:sz w:val="24"/>
          <w:szCs w:val="24"/>
        </w:rPr>
      </w:pPr>
    </w:p>
    <w:p w14:paraId="241AB531" w14:textId="2FA5D8B7" w:rsidR="00986384" w:rsidRDefault="00986384" w:rsidP="00B145DF">
      <w:pPr>
        <w:spacing w:after="120"/>
        <w:rPr>
          <w:rFonts w:ascii="Times New Roman" w:hAnsi="Times New Roman" w:cs="Times New Roman"/>
          <w:sz w:val="24"/>
          <w:szCs w:val="24"/>
        </w:rPr>
      </w:pPr>
    </w:p>
    <w:p w14:paraId="0877BC00" w14:textId="74740578" w:rsidR="00986384" w:rsidRDefault="00986384" w:rsidP="00B145DF">
      <w:pPr>
        <w:spacing w:after="120"/>
        <w:rPr>
          <w:rFonts w:ascii="Times New Roman" w:hAnsi="Times New Roman" w:cs="Times New Roman"/>
          <w:sz w:val="24"/>
          <w:szCs w:val="24"/>
        </w:rPr>
      </w:pPr>
    </w:p>
    <w:p w14:paraId="2202B2A6" w14:textId="5C8C4D10" w:rsidR="00986384" w:rsidRDefault="00986384" w:rsidP="00B145DF">
      <w:pPr>
        <w:spacing w:after="120"/>
        <w:rPr>
          <w:rFonts w:ascii="Times New Roman" w:hAnsi="Times New Roman" w:cs="Times New Roman"/>
          <w:sz w:val="24"/>
          <w:szCs w:val="24"/>
        </w:rPr>
      </w:pPr>
    </w:p>
    <w:p w14:paraId="0D7558F3" w14:textId="2F34AB6D" w:rsidR="00986384" w:rsidRDefault="00986384" w:rsidP="00B145DF">
      <w:pPr>
        <w:spacing w:after="120"/>
        <w:rPr>
          <w:rFonts w:ascii="Times New Roman" w:hAnsi="Times New Roman" w:cs="Times New Roman"/>
          <w:sz w:val="24"/>
          <w:szCs w:val="24"/>
        </w:rPr>
      </w:pPr>
    </w:p>
    <w:p w14:paraId="12A14C6B" w14:textId="50FD53DA" w:rsidR="00785D71" w:rsidRDefault="00785D71" w:rsidP="00B145DF">
      <w:pPr>
        <w:spacing w:after="120"/>
        <w:rPr>
          <w:rFonts w:ascii="Times New Roman" w:hAnsi="Times New Roman" w:cs="Times New Roman"/>
          <w:sz w:val="24"/>
          <w:szCs w:val="24"/>
        </w:rPr>
      </w:pPr>
    </w:p>
    <w:p w14:paraId="2186A7C4" w14:textId="45DECE50" w:rsidR="00785D71" w:rsidRDefault="00785D71" w:rsidP="00BF4A0A">
      <w:pPr>
        <w:spacing w:after="120"/>
        <w:rPr>
          <w:rFonts w:ascii="Times New Roman" w:hAnsi="Times New Roman" w:cs="Times New Roman"/>
          <w:sz w:val="24"/>
          <w:szCs w:val="24"/>
        </w:rPr>
      </w:pPr>
    </w:p>
    <w:p w14:paraId="0F9DB12D" w14:textId="2FA2C438" w:rsidR="00785D71" w:rsidRDefault="00785D71" w:rsidP="00BF4A0A">
      <w:pPr>
        <w:spacing w:after="120"/>
        <w:rPr>
          <w:rFonts w:ascii="Times New Roman" w:hAnsi="Times New Roman" w:cs="Times New Roman"/>
          <w:sz w:val="24"/>
          <w:szCs w:val="24"/>
        </w:rPr>
      </w:pPr>
    </w:p>
    <w:p w14:paraId="124E6D04" w14:textId="65B8EFAB" w:rsidR="00785D71" w:rsidRDefault="00785D71" w:rsidP="00BF4A0A">
      <w:pPr>
        <w:spacing w:after="120"/>
        <w:rPr>
          <w:rFonts w:ascii="Times New Roman" w:hAnsi="Times New Roman" w:cs="Times New Roman"/>
          <w:sz w:val="24"/>
          <w:szCs w:val="24"/>
        </w:rPr>
      </w:pPr>
    </w:p>
    <w:p w14:paraId="02CF5C53" w14:textId="68159086" w:rsidR="00785D71" w:rsidRDefault="00785D71" w:rsidP="00BF4A0A">
      <w:pPr>
        <w:spacing w:after="120"/>
        <w:rPr>
          <w:rFonts w:ascii="Times New Roman" w:hAnsi="Times New Roman" w:cs="Times New Roman"/>
          <w:sz w:val="24"/>
          <w:szCs w:val="24"/>
        </w:rPr>
      </w:pPr>
    </w:p>
    <w:p w14:paraId="1E56639D" w14:textId="73383CF9" w:rsidR="00785D71" w:rsidRDefault="00785D71" w:rsidP="00BF4A0A">
      <w:pPr>
        <w:spacing w:after="120"/>
        <w:rPr>
          <w:rFonts w:ascii="Times New Roman" w:hAnsi="Times New Roman" w:cs="Times New Roman"/>
          <w:sz w:val="24"/>
          <w:szCs w:val="24"/>
        </w:rPr>
      </w:pPr>
    </w:p>
    <w:p w14:paraId="4F880C79" w14:textId="31536D14" w:rsidR="00785D71" w:rsidRDefault="00785D71" w:rsidP="00BF4A0A">
      <w:pPr>
        <w:spacing w:after="120"/>
        <w:rPr>
          <w:rFonts w:ascii="Times New Roman" w:hAnsi="Times New Roman" w:cs="Times New Roman"/>
          <w:sz w:val="24"/>
          <w:szCs w:val="24"/>
        </w:rPr>
      </w:pPr>
    </w:p>
    <w:p w14:paraId="688C5A0D" w14:textId="6B6790FE" w:rsidR="00785D71" w:rsidRDefault="00785D71" w:rsidP="00BF4A0A">
      <w:pPr>
        <w:spacing w:after="120"/>
        <w:rPr>
          <w:rFonts w:ascii="Times New Roman" w:hAnsi="Times New Roman" w:cs="Times New Roman"/>
          <w:sz w:val="24"/>
          <w:szCs w:val="24"/>
        </w:rPr>
      </w:pPr>
    </w:p>
    <w:p w14:paraId="72BDB775" w14:textId="0155DE43" w:rsidR="001F654D" w:rsidRDefault="001F654D" w:rsidP="00BF4A0A">
      <w:pPr>
        <w:spacing w:after="120"/>
        <w:rPr>
          <w:rFonts w:ascii="Times New Roman" w:hAnsi="Times New Roman" w:cs="Times New Roman"/>
          <w:sz w:val="24"/>
          <w:szCs w:val="24"/>
        </w:rPr>
      </w:pPr>
    </w:p>
    <w:p w14:paraId="563C4F22" w14:textId="43909BD7" w:rsidR="00D13430" w:rsidRDefault="00D13430" w:rsidP="00BF4A0A">
      <w:pPr>
        <w:spacing w:after="120"/>
        <w:rPr>
          <w:rFonts w:ascii="Times New Roman" w:hAnsi="Times New Roman" w:cs="Times New Roman"/>
          <w:sz w:val="24"/>
          <w:szCs w:val="24"/>
        </w:rPr>
      </w:pPr>
    </w:p>
    <w:p w14:paraId="1DB751E3" w14:textId="1CCD2F95" w:rsidR="00936788" w:rsidRDefault="00936788" w:rsidP="00BF4A0A">
      <w:pPr>
        <w:spacing w:after="120"/>
        <w:rPr>
          <w:rFonts w:ascii="Times New Roman" w:hAnsi="Times New Roman" w:cs="Times New Roman"/>
          <w:sz w:val="24"/>
          <w:szCs w:val="24"/>
        </w:rPr>
      </w:pPr>
    </w:p>
    <w:p w14:paraId="06A730DD" w14:textId="570A3792" w:rsidR="00936788" w:rsidRDefault="00936788" w:rsidP="00BF4A0A">
      <w:pPr>
        <w:spacing w:after="120"/>
        <w:rPr>
          <w:rFonts w:ascii="Times New Roman" w:hAnsi="Times New Roman" w:cs="Times New Roman"/>
          <w:sz w:val="24"/>
          <w:szCs w:val="24"/>
        </w:rPr>
      </w:pPr>
    </w:p>
    <w:p w14:paraId="3E02B91A" w14:textId="0983E4DA" w:rsidR="00936788" w:rsidRDefault="00936788" w:rsidP="00BF4A0A">
      <w:pPr>
        <w:spacing w:after="120"/>
        <w:rPr>
          <w:rFonts w:ascii="Times New Roman" w:hAnsi="Times New Roman" w:cs="Times New Roman"/>
          <w:sz w:val="24"/>
          <w:szCs w:val="24"/>
        </w:rPr>
      </w:pPr>
    </w:p>
    <w:p w14:paraId="23EF40D6" w14:textId="2C9709B7" w:rsidR="00936788" w:rsidRDefault="00936788" w:rsidP="00BF4A0A">
      <w:pPr>
        <w:spacing w:after="120"/>
        <w:rPr>
          <w:rFonts w:ascii="Times New Roman" w:hAnsi="Times New Roman" w:cs="Times New Roman"/>
          <w:sz w:val="24"/>
          <w:szCs w:val="24"/>
        </w:rPr>
      </w:pPr>
    </w:p>
    <w:p w14:paraId="395C7F42" w14:textId="2C8ACF49" w:rsidR="00936788" w:rsidRDefault="00936788" w:rsidP="00BF4A0A">
      <w:pPr>
        <w:spacing w:after="120"/>
        <w:rPr>
          <w:rFonts w:ascii="Times New Roman" w:hAnsi="Times New Roman" w:cs="Times New Roman"/>
          <w:sz w:val="24"/>
          <w:szCs w:val="24"/>
        </w:rPr>
      </w:pPr>
    </w:p>
    <w:p w14:paraId="643EE1DC" w14:textId="5B6B938E" w:rsidR="00936788" w:rsidRDefault="00936788" w:rsidP="00BF4A0A">
      <w:pPr>
        <w:spacing w:after="120"/>
        <w:rPr>
          <w:rFonts w:ascii="Times New Roman" w:hAnsi="Times New Roman" w:cs="Times New Roman"/>
          <w:sz w:val="24"/>
          <w:szCs w:val="24"/>
        </w:rPr>
      </w:pPr>
    </w:p>
    <w:p w14:paraId="4908983C" w14:textId="69C513FB" w:rsidR="00936788" w:rsidRDefault="00936788" w:rsidP="00BF4A0A">
      <w:pPr>
        <w:spacing w:after="120"/>
        <w:rPr>
          <w:rFonts w:ascii="Times New Roman" w:hAnsi="Times New Roman" w:cs="Times New Roman"/>
          <w:sz w:val="24"/>
          <w:szCs w:val="24"/>
        </w:rPr>
      </w:pPr>
    </w:p>
    <w:p w14:paraId="489C6A63" w14:textId="33AA2884" w:rsidR="00936788" w:rsidRDefault="00936788" w:rsidP="00BF4A0A">
      <w:pPr>
        <w:spacing w:after="120"/>
        <w:rPr>
          <w:rFonts w:ascii="Times New Roman" w:hAnsi="Times New Roman" w:cs="Times New Roman"/>
          <w:sz w:val="24"/>
          <w:szCs w:val="24"/>
        </w:rPr>
      </w:pPr>
    </w:p>
    <w:p w14:paraId="21E10D8C" w14:textId="51D1732C" w:rsidR="00936788" w:rsidRDefault="00936788" w:rsidP="00BF4A0A">
      <w:pPr>
        <w:spacing w:after="120"/>
        <w:rPr>
          <w:rFonts w:ascii="Times New Roman" w:hAnsi="Times New Roman" w:cs="Times New Roman"/>
          <w:sz w:val="24"/>
          <w:szCs w:val="24"/>
        </w:rPr>
      </w:pPr>
    </w:p>
    <w:p w14:paraId="6B3C4B7A" w14:textId="03288820" w:rsidR="00936788" w:rsidRDefault="00936788" w:rsidP="00BF4A0A">
      <w:pPr>
        <w:spacing w:after="120"/>
        <w:rPr>
          <w:rFonts w:ascii="Times New Roman" w:hAnsi="Times New Roman" w:cs="Times New Roman"/>
          <w:sz w:val="24"/>
          <w:szCs w:val="24"/>
        </w:rPr>
      </w:pPr>
    </w:p>
    <w:p w14:paraId="44FAF064" w14:textId="69E51215" w:rsidR="00936788" w:rsidRDefault="00936788" w:rsidP="00BF4A0A">
      <w:pPr>
        <w:spacing w:after="120"/>
        <w:rPr>
          <w:rFonts w:ascii="Times New Roman" w:hAnsi="Times New Roman" w:cs="Times New Roman"/>
          <w:sz w:val="24"/>
          <w:szCs w:val="24"/>
        </w:rPr>
      </w:pPr>
    </w:p>
    <w:p w14:paraId="13F393BC" w14:textId="0277608D" w:rsidR="00936788" w:rsidRDefault="00936788" w:rsidP="00BF4A0A">
      <w:pPr>
        <w:spacing w:after="120"/>
        <w:rPr>
          <w:rFonts w:ascii="Times New Roman" w:hAnsi="Times New Roman" w:cs="Times New Roman"/>
          <w:sz w:val="24"/>
          <w:szCs w:val="24"/>
        </w:rPr>
      </w:pPr>
    </w:p>
    <w:p w14:paraId="38BFBF1D" w14:textId="2F1396BA" w:rsidR="00936788" w:rsidRDefault="00936788" w:rsidP="00BF4A0A">
      <w:pPr>
        <w:spacing w:after="120"/>
        <w:rPr>
          <w:rFonts w:ascii="Times New Roman" w:hAnsi="Times New Roman" w:cs="Times New Roman"/>
          <w:sz w:val="24"/>
          <w:szCs w:val="24"/>
        </w:rPr>
      </w:pPr>
    </w:p>
    <w:p w14:paraId="1D8A2A39" w14:textId="58829F94" w:rsidR="00936788" w:rsidRDefault="00936788" w:rsidP="00BF4A0A">
      <w:pPr>
        <w:spacing w:after="120"/>
        <w:rPr>
          <w:rFonts w:ascii="Times New Roman" w:hAnsi="Times New Roman" w:cs="Times New Roman"/>
          <w:sz w:val="24"/>
          <w:szCs w:val="24"/>
        </w:rPr>
      </w:pPr>
    </w:p>
    <w:p w14:paraId="2630C68F" w14:textId="77777777" w:rsidR="00936788" w:rsidRDefault="00936788" w:rsidP="00BF4A0A">
      <w:pPr>
        <w:spacing w:after="120"/>
        <w:rPr>
          <w:rFonts w:ascii="Times New Roman" w:hAnsi="Times New Roman" w:cs="Times New Roman"/>
          <w:sz w:val="24"/>
          <w:szCs w:val="24"/>
        </w:rPr>
      </w:pPr>
    </w:p>
    <w:p w14:paraId="2DB5A61F" w14:textId="2CB2B2BA" w:rsidR="001F654D" w:rsidRDefault="001F654D" w:rsidP="00BF4A0A">
      <w:pPr>
        <w:spacing w:after="120"/>
        <w:rPr>
          <w:rFonts w:ascii="Times New Roman" w:hAnsi="Times New Roman" w:cs="Times New Roman"/>
          <w:sz w:val="24"/>
          <w:szCs w:val="24"/>
        </w:rPr>
      </w:pPr>
    </w:p>
    <w:p w14:paraId="3980D28C" w14:textId="550A147F" w:rsidR="001375F3" w:rsidRDefault="001375F3" w:rsidP="001375F3">
      <w:pPr>
        <w:rPr>
          <w:rFonts w:ascii="Times New Roman" w:hAnsi="Times New Roman" w:cs="Times New Roman"/>
          <w:sz w:val="24"/>
          <w:szCs w:val="24"/>
        </w:rPr>
      </w:pPr>
    </w:p>
    <w:p w14:paraId="7EC13435" w14:textId="54FCE0EB" w:rsidR="00A232A0" w:rsidRDefault="00A232A0" w:rsidP="001375F3">
      <w:pPr>
        <w:rPr>
          <w:rFonts w:ascii="Times New Roman" w:hAnsi="Times New Roman" w:cs="Times New Roman"/>
          <w:sz w:val="24"/>
          <w:szCs w:val="24"/>
        </w:rPr>
      </w:pPr>
    </w:p>
    <w:p w14:paraId="044D8765" w14:textId="77777777" w:rsidR="00A232A0" w:rsidRDefault="00A232A0" w:rsidP="001375F3">
      <w:pPr>
        <w:rPr>
          <w:rFonts w:ascii="Times New Roman" w:hAnsi="Times New Roman" w:cs="Times New Roman"/>
          <w:sz w:val="24"/>
          <w:szCs w:val="24"/>
        </w:rPr>
      </w:pPr>
    </w:p>
    <w:p w14:paraId="4F132526" w14:textId="74E2BD30" w:rsidR="00DF3980" w:rsidRPr="001375F3" w:rsidRDefault="00F02B4E" w:rsidP="001375F3">
      <w:pPr>
        <w:rPr>
          <w:rFonts w:ascii="Times New Roman" w:hAnsi="Times New Roman" w:cs="Times New Roman"/>
          <w:sz w:val="24"/>
          <w:szCs w:val="24"/>
        </w:rPr>
      </w:pPr>
      <w:r w:rsidRPr="00F02B4E">
        <w:rPr>
          <w:rFonts w:ascii="Times New Roman" w:hAnsi="Times New Roman" w:cs="Times New Roman"/>
          <w:b/>
          <w:bCs/>
          <w:sz w:val="28"/>
          <w:szCs w:val="28"/>
        </w:rPr>
        <w:lastRenderedPageBreak/>
        <w:t>2.</w:t>
      </w:r>
      <w:r w:rsidR="00DF3980" w:rsidRPr="00F02B4E">
        <w:rPr>
          <w:rFonts w:ascii="Times New Roman" w:hAnsi="Times New Roman" w:cs="Times New Roman"/>
          <w:b/>
          <w:bCs/>
          <w:sz w:val="28"/>
          <w:szCs w:val="28"/>
        </w:rPr>
        <w:t xml:space="preserve"> PEMFC nel settore dei trasporti</w:t>
      </w:r>
    </w:p>
    <w:p w14:paraId="15446892" w14:textId="77777777" w:rsidR="00D05B06" w:rsidRPr="00D05B06" w:rsidRDefault="00D05B06" w:rsidP="00BF4A0A">
      <w:pPr>
        <w:spacing w:after="120"/>
        <w:rPr>
          <w:rFonts w:ascii="Times New Roman" w:hAnsi="Times New Roman" w:cs="Times New Roman"/>
          <w:sz w:val="28"/>
          <w:szCs w:val="28"/>
        </w:rPr>
      </w:pPr>
    </w:p>
    <w:p w14:paraId="2C84FB26" w14:textId="7C2BFFCF" w:rsidR="00DF3980" w:rsidRPr="00363571" w:rsidRDefault="0097278A" w:rsidP="00BF4A0A">
      <w:pPr>
        <w:spacing w:after="120"/>
        <w:rPr>
          <w:rFonts w:ascii="Times New Roman" w:hAnsi="Times New Roman" w:cs="Times New Roman"/>
          <w:sz w:val="24"/>
          <w:szCs w:val="24"/>
        </w:rPr>
      </w:pPr>
      <w:r w:rsidRPr="009717F3">
        <w:rPr>
          <w:rFonts w:ascii="Times New Roman" w:hAnsi="Times New Roman" w:cs="Times New Roman"/>
          <w:sz w:val="24"/>
          <w:szCs w:val="24"/>
        </w:rPr>
        <w:t xml:space="preserve">Come accennato </w:t>
      </w:r>
      <w:r w:rsidR="0071421C" w:rsidRPr="009717F3">
        <w:rPr>
          <w:rFonts w:ascii="Times New Roman" w:hAnsi="Times New Roman" w:cs="Times New Roman"/>
          <w:sz w:val="24"/>
          <w:szCs w:val="24"/>
        </w:rPr>
        <w:t xml:space="preserve">nel paragrafo </w:t>
      </w:r>
      <w:r w:rsidR="00447281" w:rsidRPr="009717F3">
        <w:rPr>
          <w:rFonts w:ascii="Times New Roman" w:hAnsi="Times New Roman" w:cs="Times New Roman"/>
          <w:sz w:val="24"/>
          <w:szCs w:val="24"/>
        </w:rPr>
        <w:t>1.2.</w:t>
      </w:r>
      <w:r w:rsidR="00E62DED" w:rsidRPr="009717F3">
        <w:rPr>
          <w:rFonts w:ascii="Times New Roman" w:hAnsi="Times New Roman" w:cs="Times New Roman"/>
          <w:sz w:val="24"/>
          <w:szCs w:val="24"/>
        </w:rPr>
        <w:t>2</w:t>
      </w:r>
      <w:r w:rsidR="0071421C" w:rsidRPr="009717F3">
        <w:rPr>
          <w:rFonts w:ascii="Times New Roman" w:hAnsi="Times New Roman" w:cs="Times New Roman"/>
          <w:sz w:val="24"/>
          <w:szCs w:val="24"/>
        </w:rPr>
        <w:t>,</w:t>
      </w:r>
      <w:r w:rsidR="0071421C" w:rsidRPr="00363571">
        <w:rPr>
          <w:rFonts w:ascii="Times New Roman" w:hAnsi="Times New Roman" w:cs="Times New Roman"/>
          <w:sz w:val="24"/>
          <w:szCs w:val="24"/>
        </w:rPr>
        <w:t xml:space="preserve"> tra i vari campi di applicazione della</w:t>
      </w:r>
      <w:r w:rsidR="00DF3980" w:rsidRPr="00363571">
        <w:rPr>
          <w:rFonts w:ascii="Times New Roman" w:hAnsi="Times New Roman" w:cs="Times New Roman"/>
          <w:sz w:val="24"/>
          <w:szCs w:val="24"/>
        </w:rPr>
        <w:t xml:space="preserve"> tecnologia PEMFC </w:t>
      </w:r>
      <w:r w:rsidR="0071421C" w:rsidRPr="00363571">
        <w:rPr>
          <w:rFonts w:ascii="Times New Roman" w:hAnsi="Times New Roman" w:cs="Times New Roman"/>
          <w:sz w:val="24"/>
          <w:szCs w:val="24"/>
        </w:rPr>
        <w:t xml:space="preserve">vi è il settore dei trasporti; in particolare, essa </w:t>
      </w:r>
      <w:r w:rsidR="00DF3980" w:rsidRPr="00363571">
        <w:rPr>
          <w:rFonts w:ascii="Times New Roman" w:hAnsi="Times New Roman" w:cs="Times New Roman"/>
          <w:sz w:val="24"/>
          <w:szCs w:val="24"/>
        </w:rPr>
        <w:t>si colloca nell’ottica di raggiungere una mobilità sostenibile, che consenta di:</w:t>
      </w:r>
    </w:p>
    <w:p w14:paraId="04A39A34" w14:textId="4E8E17D0" w:rsidR="00DF3980" w:rsidRPr="00363571" w:rsidRDefault="00DF3980" w:rsidP="00DE0EC8">
      <w:pPr>
        <w:pStyle w:val="Paragrafoelenco"/>
        <w:numPr>
          <w:ilvl w:val="0"/>
          <w:numId w:val="5"/>
        </w:numPr>
        <w:spacing w:after="120"/>
        <w:rPr>
          <w:rFonts w:ascii="Times New Roman" w:hAnsi="Times New Roman" w:cs="Times New Roman"/>
          <w:sz w:val="24"/>
          <w:szCs w:val="24"/>
        </w:rPr>
      </w:pPr>
      <w:r w:rsidRPr="00363571">
        <w:rPr>
          <w:rFonts w:ascii="Times New Roman" w:hAnsi="Times New Roman" w:cs="Times New Roman"/>
          <w:sz w:val="24"/>
          <w:szCs w:val="24"/>
        </w:rPr>
        <w:t>Ridurre le emissioni di CO</w:t>
      </w:r>
      <w:r w:rsidRPr="00363571">
        <w:rPr>
          <w:rFonts w:ascii="Times New Roman" w:hAnsi="Times New Roman" w:cs="Times New Roman"/>
          <w:sz w:val="24"/>
          <w:szCs w:val="24"/>
          <w:vertAlign w:val="subscript"/>
        </w:rPr>
        <w:t>2</w:t>
      </w:r>
      <w:r w:rsidRPr="00363571">
        <w:rPr>
          <w:rFonts w:ascii="Times New Roman" w:hAnsi="Times New Roman" w:cs="Times New Roman"/>
          <w:sz w:val="24"/>
          <w:szCs w:val="24"/>
        </w:rPr>
        <w:t xml:space="preserve"> per limitare i cambiamenti climatici;</w:t>
      </w:r>
    </w:p>
    <w:p w14:paraId="135F759D" w14:textId="3E74B756" w:rsidR="00DF3980" w:rsidRPr="00363571" w:rsidRDefault="00DF3980" w:rsidP="00DE0EC8">
      <w:pPr>
        <w:pStyle w:val="Paragrafoelenco"/>
        <w:numPr>
          <w:ilvl w:val="0"/>
          <w:numId w:val="5"/>
        </w:numPr>
        <w:spacing w:after="120"/>
        <w:rPr>
          <w:rFonts w:ascii="Times New Roman" w:hAnsi="Times New Roman" w:cs="Times New Roman"/>
          <w:sz w:val="24"/>
          <w:szCs w:val="24"/>
        </w:rPr>
      </w:pPr>
      <w:r w:rsidRPr="00363571">
        <w:rPr>
          <w:rFonts w:ascii="Times New Roman" w:hAnsi="Times New Roman" w:cs="Times New Roman"/>
          <w:sz w:val="24"/>
          <w:szCs w:val="24"/>
        </w:rPr>
        <w:t>Contenere nelle aree urbane i livelli di concentrazione di inquinanti atmosferici (in particolare NO</w:t>
      </w:r>
      <w:r w:rsidRPr="00363571">
        <w:rPr>
          <w:rFonts w:ascii="Times New Roman" w:hAnsi="Times New Roman" w:cs="Times New Roman"/>
          <w:sz w:val="24"/>
          <w:szCs w:val="24"/>
          <w:vertAlign w:val="subscript"/>
        </w:rPr>
        <w:t>x</w:t>
      </w:r>
      <w:r w:rsidRPr="00363571">
        <w:rPr>
          <w:rFonts w:ascii="Times New Roman" w:hAnsi="Times New Roman" w:cs="Times New Roman"/>
          <w:sz w:val="24"/>
          <w:szCs w:val="24"/>
        </w:rPr>
        <w:t xml:space="preserve">, </w:t>
      </w:r>
      <w:proofErr w:type="spellStart"/>
      <w:r w:rsidRPr="00363571">
        <w:rPr>
          <w:rFonts w:ascii="Times New Roman" w:hAnsi="Times New Roman" w:cs="Times New Roman"/>
          <w:sz w:val="24"/>
          <w:szCs w:val="24"/>
        </w:rPr>
        <w:t>SO</w:t>
      </w:r>
      <w:r w:rsidRPr="00363571">
        <w:rPr>
          <w:rFonts w:ascii="Times New Roman" w:hAnsi="Times New Roman" w:cs="Times New Roman"/>
          <w:sz w:val="24"/>
          <w:szCs w:val="24"/>
          <w:vertAlign w:val="subscript"/>
        </w:rPr>
        <w:t>x</w:t>
      </w:r>
      <w:proofErr w:type="spellEnd"/>
      <w:r w:rsidR="0097278A" w:rsidRPr="00363571">
        <w:rPr>
          <w:rFonts w:ascii="Times New Roman" w:hAnsi="Times New Roman" w:cs="Times New Roman"/>
          <w:sz w:val="24"/>
          <w:szCs w:val="24"/>
          <w:vertAlign w:val="subscript"/>
        </w:rPr>
        <w:t xml:space="preserve">, </w:t>
      </w:r>
      <w:r w:rsidR="0097278A" w:rsidRPr="00363571">
        <w:rPr>
          <w:rFonts w:ascii="Times New Roman" w:hAnsi="Times New Roman" w:cs="Times New Roman"/>
          <w:sz w:val="24"/>
          <w:szCs w:val="24"/>
        </w:rPr>
        <w:t>HC, CO e</w:t>
      </w:r>
      <w:r w:rsidRPr="00363571">
        <w:rPr>
          <w:rFonts w:ascii="Times New Roman" w:hAnsi="Times New Roman" w:cs="Times New Roman"/>
          <w:sz w:val="24"/>
          <w:szCs w:val="24"/>
        </w:rPr>
        <w:t xml:space="preserve"> particolato);</w:t>
      </w:r>
    </w:p>
    <w:p w14:paraId="502FCEC4" w14:textId="77777777" w:rsidR="00DF3980" w:rsidRPr="00363571" w:rsidRDefault="00DF3980" w:rsidP="00DE0EC8">
      <w:pPr>
        <w:pStyle w:val="Paragrafoelenco"/>
        <w:numPr>
          <w:ilvl w:val="0"/>
          <w:numId w:val="5"/>
        </w:numPr>
        <w:spacing w:after="120"/>
        <w:rPr>
          <w:rFonts w:ascii="Times New Roman" w:hAnsi="Times New Roman" w:cs="Times New Roman"/>
          <w:sz w:val="24"/>
          <w:szCs w:val="24"/>
        </w:rPr>
      </w:pPr>
      <w:r w:rsidRPr="00363571">
        <w:rPr>
          <w:rFonts w:ascii="Times New Roman" w:hAnsi="Times New Roman" w:cs="Times New Roman"/>
          <w:sz w:val="24"/>
          <w:szCs w:val="24"/>
        </w:rPr>
        <w:t>Ridurre i livelli di inquinamento acustico.</w:t>
      </w:r>
    </w:p>
    <w:p w14:paraId="24506041" w14:textId="5CDAB520" w:rsidR="000F467D" w:rsidRPr="00183C35" w:rsidRDefault="00DF3980" w:rsidP="00BF4A0A">
      <w:pPr>
        <w:spacing w:after="120"/>
        <w:rPr>
          <w:rFonts w:ascii="Times New Roman" w:hAnsi="Times New Roman" w:cs="Times New Roman"/>
          <w:sz w:val="24"/>
          <w:szCs w:val="24"/>
        </w:rPr>
      </w:pPr>
      <w:r w:rsidRPr="00363571">
        <w:rPr>
          <w:rFonts w:ascii="Times New Roman" w:hAnsi="Times New Roman" w:cs="Times New Roman"/>
          <w:sz w:val="24"/>
          <w:szCs w:val="24"/>
        </w:rPr>
        <w:t>Nello specifico, l’idrogeno, come carrier energetico, ha recentemente acquisito maggior interesse per la ricerca. Si è stimato, infatti, che entro il 2050 potrebbe coprire il 24% del fabbisogno globale di energia, di cui circa il 30% è destinato al settore dei trasporti. Per quanto riguarda i</w:t>
      </w:r>
      <w:r w:rsidRPr="00363571">
        <w:rPr>
          <w:rFonts w:ascii="Times New Roman" w:hAnsi="Times New Roman" w:cs="Times New Roman"/>
          <w:sz w:val="24"/>
          <w:szCs w:val="24"/>
          <w:vertAlign w:val="superscript"/>
        </w:rPr>
        <w:t xml:space="preserve"> </w:t>
      </w:r>
      <w:r w:rsidRPr="00363571">
        <w:rPr>
          <w:rFonts w:ascii="Times New Roman" w:hAnsi="Times New Roman" w:cs="Times New Roman"/>
          <w:sz w:val="24"/>
          <w:szCs w:val="24"/>
        </w:rPr>
        <w:t>Paesi Europei, si è valutato che entro il 2050 la produzione di idrogeno potrebbe arrivare potenzialmente al 25% della domanda energetica dell’Unione Europea, utile alla mobilitazione di una flotta superiore a 50 milioni di veicoli elettrici a celle a combustibile (FCEV).</w:t>
      </w:r>
      <w:r w:rsidR="00185B5A">
        <w:rPr>
          <w:rFonts w:ascii="Times New Roman" w:hAnsi="Times New Roman" w:cs="Times New Roman"/>
          <w:sz w:val="24"/>
          <w:szCs w:val="24"/>
        </w:rPr>
        <w:t xml:space="preserve"> </w:t>
      </w:r>
      <w:r w:rsidR="00185B5A" w:rsidRPr="00183C35">
        <w:rPr>
          <w:rFonts w:ascii="Times New Roman" w:hAnsi="Times New Roman" w:cs="Times New Roman"/>
          <w:sz w:val="24"/>
          <w:szCs w:val="24"/>
        </w:rPr>
        <w:t>[19]</w:t>
      </w:r>
    </w:p>
    <w:p w14:paraId="6FB7235A" w14:textId="0410F4E2" w:rsidR="006C22DD" w:rsidRDefault="006C22DD" w:rsidP="006C22DD">
      <w:pPr>
        <w:spacing w:after="120"/>
        <w:rPr>
          <w:rFonts w:ascii="Times New Roman" w:hAnsi="Times New Roman" w:cs="Times New Roman"/>
          <w:sz w:val="24"/>
          <w:szCs w:val="24"/>
        </w:rPr>
      </w:pPr>
      <w:r>
        <w:rPr>
          <w:rFonts w:ascii="Times New Roman" w:hAnsi="Times New Roman" w:cs="Times New Roman"/>
          <w:sz w:val="24"/>
          <w:szCs w:val="24"/>
        </w:rPr>
        <w:t xml:space="preserve">Come evidenziato in </w:t>
      </w:r>
      <w:r w:rsidRPr="006C22DD">
        <w:rPr>
          <w:rFonts w:ascii="Times New Roman" w:hAnsi="Times New Roman" w:cs="Times New Roman"/>
          <w:b/>
          <w:bCs/>
          <w:sz w:val="24"/>
          <w:szCs w:val="24"/>
        </w:rPr>
        <w:t>Figura 2.1</w:t>
      </w:r>
      <w:r>
        <w:rPr>
          <w:rFonts w:ascii="Times New Roman" w:hAnsi="Times New Roman" w:cs="Times New Roman"/>
          <w:sz w:val="24"/>
          <w:szCs w:val="24"/>
        </w:rPr>
        <w:t xml:space="preserve">, </w:t>
      </w:r>
      <w:r w:rsidR="00AD5CFC">
        <w:rPr>
          <w:rFonts w:ascii="Times New Roman" w:hAnsi="Times New Roman" w:cs="Times New Roman"/>
          <w:sz w:val="24"/>
          <w:szCs w:val="24"/>
        </w:rPr>
        <w:t xml:space="preserve">il costante </w:t>
      </w:r>
      <w:r w:rsidR="003B7C94">
        <w:rPr>
          <w:rFonts w:ascii="Times New Roman" w:hAnsi="Times New Roman" w:cs="Times New Roman"/>
          <w:sz w:val="24"/>
          <w:szCs w:val="24"/>
        </w:rPr>
        <w:t xml:space="preserve">impegno nella ricerca e nello sviluppo </w:t>
      </w:r>
      <w:r w:rsidR="00AD5CFC">
        <w:rPr>
          <w:rFonts w:ascii="Times New Roman" w:hAnsi="Times New Roman" w:cs="Times New Roman"/>
          <w:sz w:val="24"/>
          <w:szCs w:val="24"/>
        </w:rPr>
        <w:t xml:space="preserve">per </w:t>
      </w:r>
      <w:r>
        <w:rPr>
          <w:rFonts w:ascii="Times New Roman" w:hAnsi="Times New Roman" w:cs="Times New Roman"/>
          <w:sz w:val="24"/>
          <w:szCs w:val="24"/>
        </w:rPr>
        <w:t>permettere l’utilizzo di idrogeno</w:t>
      </w:r>
      <w:r w:rsidRPr="006C22DD">
        <w:rPr>
          <w:rFonts w:ascii="Times New Roman" w:hAnsi="Times New Roman" w:cs="Times New Roman"/>
          <w:sz w:val="24"/>
          <w:szCs w:val="24"/>
        </w:rPr>
        <w:t xml:space="preserve"> su larga scala</w:t>
      </w:r>
      <w:r w:rsidR="00AD5CFC">
        <w:rPr>
          <w:rFonts w:ascii="Times New Roman" w:hAnsi="Times New Roman" w:cs="Times New Roman"/>
          <w:sz w:val="24"/>
          <w:szCs w:val="24"/>
        </w:rPr>
        <w:t xml:space="preserve"> ha consentito di ridurre significativamente i costi relativi ai sistemi FC</w:t>
      </w:r>
      <w:r>
        <w:rPr>
          <w:rFonts w:ascii="Times New Roman" w:hAnsi="Times New Roman" w:cs="Times New Roman"/>
          <w:sz w:val="24"/>
          <w:szCs w:val="24"/>
        </w:rPr>
        <w:t>.</w:t>
      </w:r>
    </w:p>
    <w:p w14:paraId="4348CADB" w14:textId="5A9B1530" w:rsidR="006C22DD" w:rsidRDefault="006C22DD" w:rsidP="006C22DD">
      <w:pPr>
        <w:spacing w:after="120"/>
        <w:rPr>
          <w:rFonts w:ascii="Times New Roman" w:hAnsi="Times New Roman" w:cs="Times New Roman"/>
          <w:sz w:val="24"/>
          <w:szCs w:val="24"/>
        </w:rPr>
      </w:pPr>
    </w:p>
    <w:p w14:paraId="0A88C648" w14:textId="207CDFBB" w:rsidR="006C22DD" w:rsidRPr="006C22DD" w:rsidRDefault="0004409A" w:rsidP="0004409A">
      <w:pPr>
        <w:spacing w:after="120"/>
        <w:jc w:val="center"/>
        <w:rPr>
          <w:rFonts w:ascii="Times New Roman" w:hAnsi="Times New Roman" w:cs="Times New Roman"/>
          <w:sz w:val="24"/>
          <w:szCs w:val="24"/>
        </w:rPr>
      </w:pPr>
      <w:r w:rsidRPr="0004409A">
        <w:rPr>
          <w:rFonts w:ascii="Times New Roman" w:hAnsi="Times New Roman" w:cs="Times New Roman"/>
          <w:noProof/>
          <w:sz w:val="24"/>
          <w:szCs w:val="24"/>
        </w:rPr>
        <w:drawing>
          <wp:inline distT="0" distB="0" distL="0" distR="0" wp14:anchorId="719FD848" wp14:editId="001BCB85">
            <wp:extent cx="5582285" cy="4133621"/>
            <wp:effectExtent l="0" t="0" r="0" b="0"/>
            <wp:docPr id="36" name="Immagin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2880" t="1501" r="1853"/>
                    <a:stretch/>
                  </pic:blipFill>
                  <pic:spPr bwMode="auto">
                    <a:xfrm>
                      <a:off x="0" y="0"/>
                      <a:ext cx="5644016" cy="4179332"/>
                    </a:xfrm>
                    <a:prstGeom prst="rect">
                      <a:avLst/>
                    </a:prstGeom>
                    <a:ln>
                      <a:noFill/>
                    </a:ln>
                    <a:extLst>
                      <a:ext uri="{53640926-AAD7-44D8-BBD7-CCE9431645EC}">
                        <a14:shadowObscured xmlns:a14="http://schemas.microsoft.com/office/drawing/2010/main"/>
                      </a:ext>
                    </a:extLst>
                  </pic:spPr>
                </pic:pic>
              </a:graphicData>
            </a:graphic>
          </wp:inline>
        </w:drawing>
      </w:r>
    </w:p>
    <w:p w14:paraId="095772DC" w14:textId="2A5F629A" w:rsidR="00BE7B50" w:rsidRPr="00662334" w:rsidRDefault="0004409A" w:rsidP="0004409A">
      <w:pPr>
        <w:spacing w:after="120"/>
        <w:jc w:val="center"/>
        <w:rPr>
          <w:rFonts w:ascii="Times New Roman" w:hAnsi="Times New Roman" w:cs="Times New Roman"/>
          <w:color w:val="FF0000"/>
        </w:rPr>
      </w:pPr>
      <w:r w:rsidRPr="0004409A">
        <w:rPr>
          <w:rFonts w:ascii="Times New Roman" w:hAnsi="Times New Roman" w:cs="Times New Roman"/>
          <w:b/>
          <w:bCs/>
        </w:rPr>
        <w:t>Figura 2.1</w:t>
      </w:r>
      <w:r w:rsidRPr="0004409A">
        <w:rPr>
          <w:rFonts w:ascii="Times New Roman" w:hAnsi="Times New Roman" w:cs="Times New Roman"/>
        </w:rPr>
        <w:t>,</w:t>
      </w:r>
      <w:r>
        <w:rPr>
          <w:rFonts w:ascii="Times New Roman" w:hAnsi="Times New Roman" w:cs="Times New Roman"/>
        </w:rPr>
        <w:t xml:space="preserve"> </w:t>
      </w:r>
      <w:r w:rsidR="00AD5CFC">
        <w:rPr>
          <w:rFonts w:ascii="Times New Roman" w:hAnsi="Times New Roman" w:cs="Times New Roman"/>
        </w:rPr>
        <w:t xml:space="preserve">Evoluzione dei costi dei sistemi FC per applicazioni </w:t>
      </w:r>
      <w:r w:rsidR="00F04C70">
        <w:rPr>
          <w:rFonts w:ascii="Times New Roman" w:hAnsi="Times New Roman" w:cs="Times New Roman"/>
        </w:rPr>
        <w:t>FCEV.</w:t>
      </w:r>
      <w:r w:rsidR="00D46224">
        <w:rPr>
          <w:rFonts w:ascii="Times New Roman" w:hAnsi="Times New Roman" w:cs="Times New Roman"/>
        </w:rPr>
        <w:t xml:space="preserve"> [20]</w:t>
      </w:r>
    </w:p>
    <w:p w14:paraId="1B527493" w14:textId="77777777" w:rsidR="00F04C70" w:rsidRPr="00662334" w:rsidRDefault="00F04C70" w:rsidP="00F04C70">
      <w:pPr>
        <w:spacing w:after="120"/>
        <w:rPr>
          <w:rFonts w:ascii="Times New Roman" w:hAnsi="Times New Roman" w:cs="Times New Roman"/>
        </w:rPr>
      </w:pPr>
    </w:p>
    <w:p w14:paraId="42CA5C14" w14:textId="121205E5" w:rsidR="000F467D" w:rsidRPr="00662334" w:rsidRDefault="00F02B4E" w:rsidP="00A232A0">
      <w:pPr>
        <w:spacing w:after="120"/>
        <w:rPr>
          <w:rFonts w:ascii="Times New Roman" w:hAnsi="Times New Roman" w:cs="Times New Roman"/>
          <w:i/>
          <w:iCs/>
          <w:sz w:val="28"/>
          <w:szCs w:val="28"/>
        </w:rPr>
      </w:pPr>
      <w:r w:rsidRPr="00662334">
        <w:rPr>
          <w:rFonts w:ascii="Times New Roman" w:hAnsi="Times New Roman" w:cs="Times New Roman"/>
          <w:i/>
          <w:iCs/>
          <w:sz w:val="28"/>
          <w:szCs w:val="28"/>
        </w:rPr>
        <w:lastRenderedPageBreak/>
        <w:t>2.</w:t>
      </w:r>
      <w:r w:rsidR="000F467D" w:rsidRPr="00662334">
        <w:rPr>
          <w:rFonts w:ascii="Times New Roman" w:hAnsi="Times New Roman" w:cs="Times New Roman"/>
          <w:i/>
          <w:iCs/>
          <w:sz w:val="28"/>
          <w:szCs w:val="28"/>
        </w:rPr>
        <w:t xml:space="preserve">1 </w:t>
      </w:r>
      <w:r w:rsidR="00DC498F" w:rsidRPr="00662334">
        <w:rPr>
          <w:rFonts w:ascii="Times New Roman" w:hAnsi="Times New Roman" w:cs="Times New Roman"/>
          <w:i/>
          <w:iCs/>
          <w:sz w:val="28"/>
          <w:szCs w:val="28"/>
        </w:rPr>
        <w:t>Applicazione FCEV</w:t>
      </w:r>
    </w:p>
    <w:p w14:paraId="03DA9BEE" w14:textId="4FE7F213" w:rsidR="00AF55D0" w:rsidRDefault="00326EB9" w:rsidP="00A232A0">
      <w:pPr>
        <w:spacing w:after="120"/>
        <w:rPr>
          <w:rFonts w:ascii="Times New Roman" w:hAnsi="Times New Roman" w:cs="Times New Roman"/>
          <w:sz w:val="24"/>
          <w:szCs w:val="24"/>
        </w:rPr>
      </w:pPr>
      <w:r w:rsidRPr="00326EB9">
        <w:rPr>
          <w:rFonts w:ascii="Times New Roman" w:hAnsi="Times New Roman" w:cs="Times New Roman"/>
          <w:sz w:val="24"/>
          <w:szCs w:val="24"/>
        </w:rPr>
        <w:t>All'inizio del secolo, alcune case automobilistiche (G</w:t>
      </w:r>
      <w:r w:rsidR="00C74D7A">
        <w:rPr>
          <w:rFonts w:ascii="Times New Roman" w:hAnsi="Times New Roman" w:cs="Times New Roman"/>
          <w:sz w:val="24"/>
          <w:szCs w:val="24"/>
        </w:rPr>
        <w:t xml:space="preserve">eneral </w:t>
      </w:r>
      <w:proofErr w:type="spellStart"/>
      <w:r w:rsidRPr="00326EB9">
        <w:rPr>
          <w:rFonts w:ascii="Times New Roman" w:hAnsi="Times New Roman" w:cs="Times New Roman"/>
          <w:sz w:val="24"/>
          <w:szCs w:val="24"/>
        </w:rPr>
        <w:t>M</w:t>
      </w:r>
      <w:r w:rsidR="00C74D7A">
        <w:rPr>
          <w:rFonts w:ascii="Times New Roman" w:hAnsi="Times New Roman" w:cs="Times New Roman"/>
          <w:sz w:val="24"/>
          <w:szCs w:val="24"/>
        </w:rPr>
        <w:t>otors</w:t>
      </w:r>
      <w:proofErr w:type="spellEnd"/>
      <w:r w:rsidRPr="00326EB9">
        <w:rPr>
          <w:rFonts w:ascii="Times New Roman" w:hAnsi="Times New Roman" w:cs="Times New Roman"/>
          <w:sz w:val="24"/>
          <w:szCs w:val="24"/>
        </w:rPr>
        <w:t>, Detroit</w:t>
      </w:r>
      <w:r w:rsidR="00C74D7A">
        <w:rPr>
          <w:rFonts w:ascii="Times New Roman" w:hAnsi="Times New Roman" w:cs="Times New Roman"/>
          <w:sz w:val="24"/>
          <w:szCs w:val="24"/>
        </w:rPr>
        <w:t>;</w:t>
      </w:r>
      <w:r w:rsidRPr="00326EB9">
        <w:rPr>
          <w:rFonts w:ascii="Times New Roman" w:hAnsi="Times New Roman" w:cs="Times New Roman"/>
          <w:sz w:val="24"/>
          <w:szCs w:val="24"/>
        </w:rPr>
        <w:t xml:space="preserve"> M</w:t>
      </w:r>
      <w:r w:rsidR="00C74D7A">
        <w:rPr>
          <w:rFonts w:ascii="Times New Roman" w:hAnsi="Times New Roman" w:cs="Times New Roman"/>
          <w:sz w:val="24"/>
          <w:szCs w:val="24"/>
        </w:rPr>
        <w:t xml:space="preserve">itsubishi </w:t>
      </w:r>
      <w:proofErr w:type="spellStart"/>
      <w:r w:rsidR="00C74D7A">
        <w:rPr>
          <w:rFonts w:ascii="Times New Roman" w:hAnsi="Times New Roman" w:cs="Times New Roman"/>
          <w:sz w:val="24"/>
          <w:szCs w:val="24"/>
        </w:rPr>
        <w:t>Motors</w:t>
      </w:r>
      <w:proofErr w:type="spellEnd"/>
      <w:r w:rsidRPr="00326EB9">
        <w:rPr>
          <w:rFonts w:ascii="Times New Roman" w:hAnsi="Times New Roman" w:cs="Times New Roman"/>
          <w:sz w:val="24"/>
          <w:szCs w:val="24"/>
        </w:rPr>
        <w:t>, USA; Daimler, Stoccarda;</w:t>
      </w:r>
      <w:r w:rsidR="00C74D7A">
        <w:rPr>
          <w:rFonts w:ascii="Times New Roman" w:hAnsi="Times New Roman" w:cs="Times New Roman"/>
          <w:sz w:val="24"/>
          <w:szCs w:val="24"/>
        </w:rPr>
        <w:t xml:space="preserve"> gruppo </w:t>
      </w:r>
      <w:r w:rsidRPr="00326EB9">
        <w:rPr>
          <w:rFonts w:ascii="Times New Roman" w:hAnsi="Times New Roman" w:cs="Times New Roman"/>
          <w:sz w:val="24"/>
          <w:szCs w:val="24"/>
        </w:rPr>
        <w:t xml:space="preserve">PSA, </w:t>
      </w:r>
      <w:proofErr w:type="spellStart"/>
      <w:r w:rsidRPr="00326EB9">
        <w:rPr>
          <w:rFonts w:ascii="Times New Roman" w:hAnsi="Times New Roman" w:cs="Times New Roman"/>
          <w:sz w:val="24"/>
          <w:szCs w:val="24"/>
        </w:rPr>
        <w:t>Velizy-Villacoublay</w:t>
      </w:r>
      <w:proofErr w:type="spellEnd"/>
      <w:r w:rsidRPr="00326EB9">
        <w:rPr>
          <w:rFonts w:ascii="Times New Roman" w:hAnsi="Times New Roman" w:cs="Times New Roman"/>
          <w:sz w:val="24"/>
          <w:szCs w:val="24"/>
        </w:rPr>
        <w:t xml:space="preserve">, Francia; Toyota, </w:t>
      </w:r>
      <w:proofErr w:type="spellStart"/>
      <w:r w:rsidRPr="00326EB9">
        <w:rPr>
          <w:rFonts w:ascii="Times New Roman" w:hAnsi="Times New Roman" w:cs="Times New Roman"/>
          <w:sz w:val="24"/>
          <w:szCs w:val="24"/>
        </w:rPr>
        <w:t>Aichi</w:t>
      </w:r>
      <w:proofErr w:type="spellEnd"/>
      <w:r w:rsidRPr="00326EB9">
        <w:rPr>
          <w:rFonts w:ascii="Times New Roman" w:hAnsi="Times New Roman" w:cs="Times New Roman"/>
          <w:sz w:val="24"/>
          <w:szCs w:val="24"/>
        </w:rPr>
        <w:t>, Giappone) hanno lanciato programmi di ricerca per portar</w:t>
      </w:r>
      <w:r w:rsidR="00C74D7A">
        <w:rPr>
          <w:rFonts w:ascii="Times New Roman" w:hAnsi="Times New Roman" w:cs="Times New Roman"/>
          <w:sz w:val="24"/>
          <w:szCs w:val="24"/>
        </w:rPr>
        <w:t>e la</w:t>
      </w:r>
      <w:r w:rsidRPr="00326EB9">
        <w:rPr>
          <w:rFonts w:ascii="Times New Roman" w:hAnsi="Times New Roman" w:cs="Times New Roman"/>
          <w:sz w:val="24"/>
          <w:szCs w:val="24"/>
        </w:rPr>
        <w:t xml:space="preserve"> tecnologi</w:t>
      </w:r>
      <w:r w:rsidR="00AF55D0">
        <w:rPr>
          <w:rFonts w:ascii="Times New Roman" w:hAnsi="Times New Roman" w:cs="Times New Roman"/>
          <w:sz w:val="24"/>
          <w:szCs w:val="24"/>
        </w:rPr>
        <w:t>a FCEV</w:t>
      </w:r>
      <w:r w:rsidRPr="00326EB9">
        <w:rPr>
          <w:rFonts w:ascii="Times New Roman" w:hAnsi="Times New Roman" w:cs="Times New Roman"/>
          <w:sz w:val="24"/>
          <w:szCs w:val="24"/>
        </w:rPr>
        <w:t xml:space="preserve"> a</w:t>
      </w:r>
      <w:r w:rsidR="00AF55D0">
        <w:rPr>
          <w:rFonts w:ascii="Times New Roman" w:hAnsi="Times New Roman" w:cs="Times New Roman"/>
          <w:sz w:val="24"/>
          <w:szCs w:val="24"/>
        </w:rPr>
        <w:t>d un grado di</w:t>
      </w:r>
      <w:r w:rsidRPr="00326EB9">
        <w:rPr>
          <w:rFonts w:ascii="Times New Roman" w:hAnsi="Times New Roman" w:cs="Times New Roman"/>
          <w:sz w:val="24"/>
          <w:szCs w:val="24"/>
        </w:rPr>
        <w:t xml:space="preserve"> maturità </w:t>
      </w:r>
      <w:r w:rsidR="00AF55D0">
        <w:rPr>
          <w:rFonts w:ascii="Times New Roman" w:hAnsi="Times New Roman" w:cs="Times New Roman"/>
          <w:sz w:val="24"/>
          <w:szCs w:val="24"/>
        </w:rPr>
        <w:t xml:space="preserve">consono per </w:t>
      </w:r>
      <w:r w:rsidRPr="00326EB9">
        <w:rPr>
          <w:rFonts w:ascii="Times New Roman" w:hAnsi="Times New Roman" w:cs="Times New Roman"/>
          <w:sz w:val="24"/>
          <w:szCs w:val="24"/>
        </w:rPr>
        <w:t>un prodotto d</w:t>
      </w:r>
      <w:r w:rsidR="00AF55D0">
        <w:rPr>
          <w:rFonts w:ascii="Times New Roman" w:hAnsi="Times New Roman" w:cs="Times New Roman"/>
          <w:sz w:val="24"/>
          <w:szCs w:val="24"/>
        </w:rPr>
        <w:t>el</w:t>
      </w:r>
      <w:r w:rsidRPr="00326EB9">
        <w:rPr>
          <w:rFonts w:ascii="Times New Roman" w:hAnsi="Times New Roman" w:cs="Times New Roman"/>
          <w:sz w:val="24"/>
          <w:szCs w:val="24"/>
        </w:rPr>
        <w:t xml:space="preserve"> mercato di massa. </w:t>
      </w:r>
      <w:r w:rsidR="00AF55D0" w:rsidRPr="00AF55D0">
        <w:rPr>
          <w:rFonts w:ascii="Times New Roman" w:hAnsi="Times New Roman" w:cs="Times New Roman"/>
          <w:sz w:val="24"/>
          <w:szCs w:val="24"/>
        </w:rPr>
        <w:t>I</w:t>
      </w:r>
      <w:r w:rsidR="00AF55D0">
        <w:rPr>
          <w:rFonts w:ascii="Times New Roman" w:hAnsi="Times New Roman" w:cs="Times New Roman"/>
          <w:sz w:val="24"/>
          <w:szCs w:val="24"/>
        </w:rPr>
        <w:t>n particolare, i</w:t>
      </w:r>
      <w:r w:rsidR="00AF55D0" w:rsidRPr="00AF55D0">
        <w:rPr>
          <w:rFonts w:ascii="Times New Roman" w:hAnsi="Times New Roman" w:cs="Times New Roman"/>
          <w:sz w:val="24"/>
          <w:szCs w:val="24"/>
        </w:rPr>
        <w:t xml:space="preserve"> produttori asiatici Toyota, Hyundai e Honda </w:t>
      </w:r>
      <w:r w:rsidR="00CC1F99">
        <w:rPr>
          <w:rFonts w:ascii="Times New Roman" w:hAnsi="Times New Roman" w:cs="Times New Roman"/>
          <w:sz w:val="24"/>
          <w:szCs w:val="24"/>
        </w:rPr>
        <w:t>stann</w:t>
      </w:r>
      <w:r w:rsidR="00AF55D0" w:rsidRPr="00AF55D0">
        <w:rPr>
          <w:rFonts w:ascii="Times New Roman" w:hAnsi="Times New Roman" w:cs="Times New Roman"/>
          <w:sz w:val="24"/>
          <w:szCs w:val="24"/>
        </w:rPr>
        <w:t>o</w:t>
      </w:r>
      <w:r w:rsidR="00AF55D0">
        <w:rPr>
          <w:rFonts w:ascii="Times New Roman" w:hAnsi="Times New Roman" w:cs="Times New Roman"/>
          <w:sz w:val="24"/>
          <w:szCs w:val="24"/>
        </w:rPr>
        <w:t xml:space="preserve"> già</w:t>
      </w:r>
      <w:r w:rsidR="00AF55D0" w:rsidRPr="00AF55D0">
        <w:rPr>
          <w:rFonts w:ascii="Times New Roman" w:hAnsi="Times New Roman" w:cs="Times New Roman"/>
          <w:sz w:val="24"/>
          <w:szCs w:val="24"/>
        </w:rPr>
        <w:t xml:space="preserve"> prod</w:t>
      </w:r>
      <w:r w:rsidR="00CC1F99">
        <w:rPr>
          <w:rFonts w:ascii="Times New Roman" w:hAnsi="Times New Roman" w:cs="Times New Roman"/>
          <w:sz w:val="24"/>
          <w:szCs w:val="24"/>
        </w:rPr>
        <w:t>ucend</w:t>
      </w:r>
      <w:r w:rsidR="00AF55D0" w:rsidRPr="00AF55D0">
        <w:rPr>
          <w:rFonts w:ascii="Times New Roman" w:hAnsi="Times New Roman" w:cs="Times New Roman"/>
          <w:sz w:val="24"/>
          <w:szCs w:val="24"/>
        </w:rPr>
        <w:t>o e</w:t>
      </w:r>
      <w:r w:rsidR="00AF55D0">
        <w:rPr>
          <w:rFonts w:ascii="Times New Roman" w:hAnsi="Times New Roman" w:cs="Times New Roman"/>
          <w:sz w:val="24"/>
          <w:szCs w:val="24"/>
        </w:rPr>
        <w:t xml:space="preserve"> </w:t>
      </w:r>
      <w:r w:rsidR="00AF55D0" w:rsidRPr="00AF55D0">
        <w:rPr>
          <w:rFonts w:ascii="Times New Roman" w:hAnsi="Times New Roman" w:cs="Times New Roman"/>
          <w:sz w:val="24"/>
          <w:szCs w:val="24"/>
        </w:rPr>
        <w:t>commercializza</w:t>
      </w:r>
      <w:r w:rsidR="00CC1F99">
        <w:rPr>
          <w:rFonts w:ascii="Times New Roman" w:hAnsi="Times New Roman" w:cs="Times New Roman"/>
          <w:sz w:val="24"/>
          <w:szCs w:val="24"/>
        </w:rPr>
        <w:t>nd</w:t>
      </w:r>
      <w:r w:rsidR="00AF55D0">
        <w:rPr>
          <w:rFonts w:ascii="Times New Roman" w:hAnsi="Times New Roman" w:cs="Times New Roman"/>
          <w:sz w:val="24"/>
          <w:szCs w:val="24"/>
        </w:rPr>
        <w:t>o</w:t>
      </w:r>
      <w:r w:rsidR="00AF55D0" w:rsidRPr="00AF55D0">
        <w:rPr>
          <w:rFonts w:ascii="Times New Roman" w:hAnsi="Times New Roman" w:cs="Times New Roman"/>
          <w:sz w:val="24"/>
          <w:szCs w:val="24"/>
        </w:rPr>
        <w:t xml:space="preserve"> veicoli</w:t>
      </w:r>
      <w:r w:rsidR="00CC1F99">
        <w:rPr>
          <w:rFonts w:ascii="Times New Roman" w:hAnsi="Times New Roman" w:cs="Times New Roman"/>
          <w:sz w:val="24"/>
          <w:szCs w:val="24"/>
        </w:rPr>
        <w:t xml:space="preserve"> elettrici</w:t>
      </w:r>
      <w:r w:rsidR="00AF55D0" w:rsidRPr="00AF55D0">
        <w:rPr>
          <w:rFonts w:ascii="Times New Roman" w:hAnsi="Times New Roman" w:cs="Times New Roman"/>
          <w:sz w:val="24"/>
          <w:szCs w:val="24"/>
        </w:rPr>
        <w:t xml:space="preserve"> a celle a combustibile </w:t>
      </w:r>
      <w:r w:rsidR="00CC1F99">
        <w:rPr>
          <w:rFonts w:ascii="Times New Roman" w:hAnsi="Times New Roman" w:cs="Times New Roman"/>
          <w:sz w:val="24"/>
          <w:szCs w:val="24"/>
        </w:rPr>
        <w:t>da</w:t>
      </w:r>
      <w:r w:rsidR="00AF55D0" w:rsidRPr="00AF55D0">
        <w:rPr>
          <w:rFonts w:ascii="Times New Roman" w:hAnsi="Times New Roman" w:cs="Times New Roman"/>
          <w:sz w:val="24"/>
          <w:szCs w:val="24"/>
        </w:rPr>
        <w:t xml:space="preserve"> diversi anni</w:t>
      </w:r>
      <w:r w:rsidR="00CC1F99">
        <w:rPr>
          <w:rFonts w:ascii="Times New Roman" w:hAnsi="Times New Roman" w:cs="Times New Roman"/>
          <w:sz w:val="24"/>
          <w:szCs w:val="24"/>
        </w:rPr>
        <w:t>, tra cui i modelli:</w:t>
      </w:r>
    </w:p>
    <w:p w14:paraId="39B8736C" w14:textId="2CEAB4B9" w:rsidR="00CC1F99" w:rsidRDefault="00CC1F99" w:rsidP="00DE0EC8">
      <w:pPr>
        <w:pStyle w:val="Paragrafoelenco"/>
        <w:numPr>
          <w:ilvl w:val="0"/>
          <w:numId w:val="23"/>
        </w:numPr>
        <w:spacing w:after="120"/>
        <w:ind w:left="0" w:firstLine="0"/>
        <w:rPr>
          <w:rFonts w:ascii="Times New Roman" w:hAnsi="Times New Roman" w:cs="Times New Roman"/>
          <w:sz w:val="24"/>
          <w:szCs w:val="24"/>
        </w:rPr>
      </w:pPr>
      <w:r w:rsidRPr="00AF55D0">
        <w:rPr>
          <w:rFonts w:ascii="Times New Roman" w:hAnsi="Times New Roman" w:cs="Times New Roman"/>
          <w:sz w:val="24"/>
          <w:szCs w:val="24"/>
        </w:rPr>
        <w:t>Toyota</w:t>
      </w:r>
      <w:r>
        <w:rPr>
          <w:rFonts w:ascii="Times New Roman" w:hAnsi="Times New Roman" w:cs="Times New Roman"/>
          <w:sz w:val="24"/>
          <w:szCs w:val="24"/>
        </w:rPr>
        <w:t xml:space="preserve"> Mirai</w:t>
      </w:r>
      <w:r w:rsidR="00D77893">
        <w:rPr>
          <w:rFonts w:ascii="Times New Roman" w:hAnsi="Times New Roman" w:cs="Times New Roman"/>
          <w:sz w:val="24"/>
          <w:szCs w:val="24"/>
        </w:rPr>
        <w:t xml:space="preserve"> (</w:t>
      </w:r>
      <w:r w:rsidR="00D77893" w:rsidRPr="00D77893">
        <w:rPr>
          <w:rFonts w:ascii="Times New Roman" w:hAnsi="Times New Roman" w:cs="Times New Roman"/>
          <w:b/>
          <w:bCs/>
          <w:sz w:val="24"/>
          <w:szCs w:val="24"/>
        </w:rPr>
        <w:t>Figura 2.</w:t>
      </w:r>
      <w:r w:rsidR="008168B2">
        <w:rPr>
          <w:rFonts w:ascii="Times New Roman" w:hAnsi="Times New Roman" w:cs="Times New Roman"/>
          <w:b/>
          <w:bCs/>
          <w:sz w:val="24"/>
          <w:szCs w:val="24"/>
        </w:rPr>
        <w:t>2</w:t>
      </w:r>
      <w:r w:rsidR="00D77893">
        <w:rPr>
          <w:rFonts w:ascii="Times New Roman" w:hAnsi="Times New Roman" w:cs="Times New Roman"/>
          <w:sz w:val="24"/>
          <w:szCs w:val="24"/>
        </w:rPr>
        <w:t>)</w:t>
      </w:r>
      <w:r>
        <w:rPr>
          <w:rFonts w:ascii="Times New Roman" w:hAnsi="Times New Roman" w:cs="Times New Roman"/>
          <w:sz w:val="24"/>
          <w:szCs w:val="24"/>
        </w:rPr>
        <w:t>;</w:t>
      </w:r>
    </w:p>
    <w:p w14:paraId="61A27FD5" w14:textId="71CFC71E" w:rsidR="00D77893" w:rsidRDefault="00CC1F99" w:rsidP="00DE0EC8">
      <w:pPr>
        <w:pStyle w:val="Paragrafoelenco"/>
        <w:numPr>
          <w:ilvl w:val="0"/>
          <w:numId w:val="23"/>
        </w:numPr>
        <w:spacing w:after="120"/>
        <w:ind w:left="0" w:firstLine="0"/>
        <w:rPr>
          <w:rFonts w:ascii="Times New Roman" w:hAnsi="Times New Roman" w:cs="Times New Roman"/>
          <w:sz w:val="24"/>
          <w:szCs w:val="24"/>
        </w:rPr>
      </w:pPr>
      <w:r w:rsidRPr="00AF55D0">
        <w:rPr>
          <w:rFonts w:ascii="Times New Roman" w:hAnsi="Times New Roman" w:cs="Times New Roman"/>
          <w:sz w:val="24"/>
          <w:szCs w:val="24"/>
        </w:rPr>
        <w:t>Hyundai</w:t>
      </w:r>
      <w:r>
        <w:rPr>
          <w:rFonts w:ascii="Times New Roman" w:hAnsi="Times New Roman" w:cs="Times New Roman"/>
          <w:sz w:val="24"/>
          <w:szCs w:val="24"/>
        </w:rPr>
        <w:t xml:space="preserve"> </w:t>
      </w:r>
      <w:proofErr w:type="spellStart"/>
      <w:r>
        <w:rPr>
          <w:rFonts w:ascii="Times New Roman" w:hAnsi="Times New Roman" w:cs="Times New Roman"/>
          <w:sz w:val="24"/>
          <w:szCs w:val="24"/>
        </w:rPr>
        <w:t>Nexo</w:t>
      </w:r>
      <w:proofErr w:type="spellEnd"/>
      <w:r w:rsidR="00D77893">
        <w:rPr>
          <w:rFonts w:ascii="Times New Roman" w:hAnsi="Times New Roman" w:cs="Times New Roman"/>
          <w:sz w:val="24"/>
          <w:szCs w:val="24"/>
        </w:rPr>
        <w:t>;</w:t>
      </w:r>
    </w:p>
    <w:p w14:paraId="7A4373B5" w14:textId="2983DDCB" w:rsidR="00D77893" w:rsidRPr="00FC48AD" w:rsidRDefault="00CC1F99" w:rsidP="00DD31CC">
      <w:pPr>
        <w:pStyle w:val="Paragrafoelenco"/>
        <w:numPr>
          <w:ilvl w:val="0"/>
          <w:numId w:val="23"/>
        </w:numPr>
        <w:spacing w:after="120"/>
        <w:ind w:left="0" w:firstLine="0"/>
        <w:rPr>
          <w:rFonts w:ascii="Times New Roman" w:hAnsi="Times New Roman" w:cs="Times New Roman"/>
          <w:sz w:val="24"/>
          <w:szCs w:val="24"/>
          <w:lang w:val="en-GB"/>
        </w:rPr>
      </w:pPr>
      <w:r w:rsidRPr="00FC48AD">
        <w:rPr>
          <w:rFonts w:ascii="Times New Roman" w:hAnsi="Times New Roman" w:cs="Times New Roman"/>
          <w:sz w:val="24"/>
          <w:szCs w:val="24"/>
          <w:lang w:val="en-GB"/>
        </w:rPr>
        <w:t>Honda</w:t>
      </w:r>
      <w:r w:rsidR="001142BB" w:rsidRPr="00FC48AD">
        <w:rPr>
          <w:rFonts w:ascii="Times New Roman" w:hAnsi="Times New Roman" w:cs="Times New Roman"/>
          <w:sz w:val="24"/>
          <w:szCs w:val="24"/>
          <w:lang w:val="en-GB"/>
        </w:rPr>
        <w:t xml:space="preserve"> Clarity.</w:t>
      </w:r>
      <w:r w:rsidR="00FC48AD">
        <w:rPr>
          <w:rFonts w:ascii="Times New Roman" w:hAnsi="Times New Roman" w:cs="Times New Roman"/>
          <w:sz w:val="24"/>
          <w:szCs w:val="24"/>
          <w:lang w:val="en-GB"/>
        </w:rPr>
        <w:t xml:space="preserve"> [21]</w:t>
      </w:r>
      <w:r w:rsidR="001142BB" w:rsidRPr="00FC48AD">
        <w:rPr>
          <w:rFonts w:ascii="Times New Roman" w:hAnsi="Times New Roman" w:cs="Times New Roman"/>
          <w:sz w:val="24"/>
          <w:szCs w:val="24"/>
          <w:lang w:val="en-GB"/>
        </w:rPr>
        <w:t xml:space="preserve"> </w:t>
      </w:r>
    </w:p>
    <w:p w14:paraId="1F6551F1" w14:textId="017E0391" w:rsidR="00D77893" w:rsidRDefault="00D77893" w:rsidP="00A232A0">
      <w:pPr>
        <w:spacing w:after="120"/>
        <w:jc w:val="center"/>
        <w:rPr>
          <w:rFonts w:ascii="Times New Roman" w:hAnsi="Times New Roman" w:cs="Times New Roman"/>
          <w:sz w:val="24"/>
          <w:szCs w:val="24"/>
        </w:rPr>
      </w:pPr>
      <w:r w:rsidRPr="00D77893">
        <w:rPr>
          <w:rFonts w:ascii="Times New Roman" w:hAnsi="Times New Roman" w:cs="Times New Roman"/>
          <w:noProof/>
          <w:sz w:val="24"/>
          <w:szCs w:val="24"/>
        </w:rPr>
        <w:drawing>
          <wp:inline distT="0" distB="0" distL="0" distR="0" wp14:anchorId="1EE24601" wp14:editId="2D29B1F8">
            <wp:extent cx="4392874" cy="2505075"/>
            <wp:effectExtent l="0" t="0" r="0" b="0"/>
            <wp:docPr id="34" name="Immagine 34" descr="Immagine che contiene blu&#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magine 34" descr="Immagine che contiene blu&#10;&#10;Descrizione generata automaticamente"/>
                    <pic:cNvPicPr/>
                  </pic:nvPicPr>
                  <pic:blipFill rotWithShape="1">
                    <a:blip r:embed="rId28"/>
                    <a:srcRect l="1528" t="1" b="3289"/>
                    <a:stretch/>
                  </pic:blipFill>
                  <pic:spPr bwMode="auto">
                    <a:xfrm>
                      <a:off x="0" y="0"/>
                      <a:ext cx="4417141" cy="2518914"/>
                    </a:xfrm>
                    <a:prstGeom prst="rect">
                      <a:avLst/>
                    </a:prstGeom>
                    <a:ln>
                      <a:noFill/>
                    </a:ln>
                    <a:extLst>
                      <a:ext uri="{53640926-AAD7-44D8-BBD7-CCE9431645EC}">
                        <a14:shadowObscured xmlns:a14="http://schemas.microsoft.com/office/drawing/2010/main"/>
                      </a:ext>
                    </a:extLst>
                  </pic:spPr>
                </pic:pic>
              </a:graphicData>
            </a:graphic>
          </wp:inline>
        </w:drawing>
      </w:r>
    </w:p>
    <w:p w14:paraId="5A5B87C6" w14:textId="04F74C61" w:rsidR="00D77893" w:rsidRPr="00D77893" w:rsidRDefault="00D77893" w:rsidP="00A232A0">
      <w:pPr>
        <w:spacing w:after="120"/>
        <w:jc w:val="center"/>
        <w:rPr>
          <w:rFonts w:ascii="Times New Roman" w:hAnsi="Times New Roman" w:cs="Times New Roman"/>
          <w:color w:val="FF0000"/>
        </w:rPr>
      </w:pPr>
      <w:r w:rsidRPr="00D77893">
        <w:rPr>
          <w:rFonts w:ascii="Times New Roman" w:hAnsi="Times New Roman" w:cs="Times New Roman"/>
          <w:b/>
          <w:bCs/>
        </w:rPr>
        <w:t>Figura 2.</w:t>
      </w:r>
      <w:r w:rsidR="008168B2">
        <w:rPr>
          <w:rFonts w:ascii="Times New Roman" w:hAnsi="Times New Roman" w:cs="Times New Roman"/>
          <w:b/>
          <w:bCs/>
        </w:rPr>
        <w:t>2</w:t>
      </w:r>
      <w:r w:rsidRPr="00D77893">
        <w:rPr>
          <w:rFonts w:ascii="Times New Roman" w:hAnsi="Times New Roman" w:cs="Times New Roman"/>
          <w:b/>
          <w:bCs/>
        </w:rPr>
        <w:t xml:space="preserve"> </w:t>
      </w:r>
      <w:r w:rsidRPr="00D77893">
        <w:rPr>
          <w:rFonts w:ascii="Times New Roman" w:hAnsi="Times New Roman" w:cs="Times New Roman"/>
        </w:rPr>
        <w:t xml:space="preserve">Toyota Mirai </w:t>
      </w:r>
      <w:proofErr w:type="spellStart"/>
      <w:r w:rsidRPr="00D77893">
        <w:rPr>
          <w:rFonts w:ascii="Times New Roman" w:hAnsi="Times New Roman" w:cs="Times New Roman"/>
        </w:rPr>
        <w:t>sedan</w:t>
      </w:r>
      <w:proofErr w:type="spellEnd"/>
      <w:r w:rsidRPr="00D77893">
        <w:rPr>
          <w:rFonts w:ascii="Times New Roman" w:hAnsi="Times New Roman" w:cs="Times New Roman"/>
        </w:rPr>
        <w:t xml:space="preserve"> e i suoi componenti principali.</w:t>
      </w:r>
      <w:r w:rsidR="00103D32">
        <w:rPr>
          <w:rFonts w:ascii="Times New Roman" w:hAnsi="Times New Roman" w:cs="Times New Roman"/>
        </w:rPr>
        <w:t xml:space="preserve"> [22]</w:t>
      </w:r>
    </w:p>
    <w:p w14:paraId="2E46DE9E" w14:textId="77777777" w:rsidR="00103D32" w:rsidRDefault="00103D32" w:rsidP="00A232A0">
      <w:pPr>
        <w:spacing w:after="120"/>
        <w:rPr>
          <w:rFonts w:ascii="Times New Roman" w:hAnsi="Times New Roman" w:cs="Times New Roman"/>
          <w:sz w:val="24"/>
          <w:szCs w:val="24"/>
        </w:rPr>
      </w:pPr>
    </w:p>
    <w:p w14:paraId="7C723E6D" w14:textId="1E39E65A" w:rsidR="00B131D9" w:rsidRDefault="003B7C94" w:rsidP="00A232A0">
      <w:pPr>
        <w:spacing w:after="120"/>
        <w:rPr>
          <w:rFonts w:ascii="Times New Roman" w:hAnsi="Times New Roman" w:cs="Times New Roman"/>
          <w:sz w:val="24"/>
          <w:szCs w:val="24"/>
        </w:rPr>
      </w:pPr>
      <w:r>
        <w:rPr>
          <w:rFonts w:ascii="Times New Roman" w:hAnsi="Times New Roman" w:cs="Times New Roman"/>
          <w:sz w:val="24"/>
          <w:szCs w:val="24"/>
        </w:rPr>
        <w:t xml:space="preserve">In </w:t>
      </w:r>
      <w:r w:rsidRPr="00BE017E">
        <w:rPr>
          <w:rFonts w:ascii="Times New Roman" w:hAnsi="Times New Roman" w:cs="Times New Roman"/>
          <w:b/>
          <w:bCs/>
          <w:sz w:val="24"/>
          <w:szCs w:val="24"/>
        </w:rPr>
        <w:t>Tabella 2.</w:t>
      </w:r>
      <w:r w:rsidR="00EA7B3B">
        <w:rPr>
          <w:rFonts w:ascii="Times New Roman" w:hAnsi="Times New Roman" w:cs="Times New Roman"/>
          <w:b/>
          <w:bCs/>
          <w:sz w:val="24"/>
          <w:szCs w:val="24"/>
        </w:rPr>
        <w:t>1</w:t>
      </w:r>
      <w:r>
        <w:rPr>
          <w:rFonts w:ascii="Times New Roman" w:hAnsi="Times New Roman" w:cs="Times New Roman"/>
          <w:sz w:val="24"/>
          <w:szCs w:val="24"/>
        </w:rPr>
        <w:t xml:space="preserve"> si riportano le principali specifiche dei veicoli attualmente in produzione.</w:t>
      </w:r>
      <w:r w:rsidR="000E4285">
        <w:rPr>
          <w:rFonts w:ascii="Times New Roman" w:hAnsi="Times New Roman" w:cs="Times New Roman"/>
          <w:sz w:val="24"/>
          <w:szCs w:val="24"/>
        </w:rPr>
        <w:t xml:space="preserve"> </w:t>
      </w:r>
    </w:p>
    <w:p w14:paraId="041CB015" w14:textId="77777777" w:rsidR="008168B2" w:rsidRDefault="008168B2" w:rsidP="00A232A0">
      <w:pPr>
        <w:spacing w:after="120"/>
        <w:rPr>
          <w:rFonts w:ascii="Times New Roman" w:hAnsi="Times New Roman" w:cs="Times New Roman"/>
          <w:sz w:val="24"/>
          <w:szCs w:val="24"/>
        </w:rPr>
      </w:pPr>
    </w:p>
    <w:p w14:paraId="770221E7" w14:textId="541E009C" w:rsidR="003B7C94" w:rsidRPr="003D6549" w:rsidRDefault="00BE017E" w:rsidP="00A232A0">
      <w:pPr>
        <w:spacing w:after="120"/>
        <w:jc w:val="center"/>
        <w:rPr>
          <w:rFonts w:ascii="Times New Roman" w:hAnsi="Times New Roman" w:cs="Times New Roman"/>
        </w:rPr>
      </w:pPr>
      <w:r w:rsidRPr="0082693A">
        <w:rPr>
          <w:rFonts w:ascii="Times New Roman" w:hAnsi="Times New Roman" w:cs="Times New Roman"/>
          <w:b/>
          <w:bCs/>
        </w:rPr>
        <w:t>Tabella 2</w:t>
      </w:r>
      <w:r w:rsidR="00EA7B3B">
        <w:rPr>
          <w:rFonts w:ascii="Times New Roman" w:hAnsi="Times New Roman" w:cs="Times New Roman"/>
          <w:b/>
          <w:bCs/>
        </w:rPr>
        <w:t>.1</w:t>
      </w:r>
      <w:r w:rsidRPr="0082693A">
        <w:rPr>
          <w:rFonts w:ascii="Times New Roman" w:hAnsi="Times New Roman" w:cs="Times New Roman"/>
        </w:rPr>
        <w:t xml:space="preserve"> Specifiche modelli FCEV in produzione.</w:t>
      </w:r>
      <w:r w:rsidR="003D6549">
        <w:rPr>
          <w:rFonts w:ascii="Times New Roman" w:hAnsi="Times New Roman" w:cs="Times New Roman"/>
        </w:rPr>
        <w:t xml:space="preserve"> [23]</w:t>
      </w:r>
      <w:r w:rsidRPr="0082693A">
        <w:rPr>
          <w:rFonts w:ascii="Times New Roman" w:hAnsi="Times New Roman" w:cs="Times New Roman"/>
        </w:rPr>
        <w:t xml:space="preserve"> </w:t>
      </w:r>
    </w:p>
    <w:tbl>
      <w:tblPr>
        <w:tblStyle w:val="Tabellasemplice-2"/>
        <w:tblW w:w="9889" w:type="dxa"/>
        <w:jc w:val="center"/>
        <w:tblLayout w:type="fixed"/>
        <w:tblLook w:val="04A0" w:firstRow="1" w:lastRow="0" w:firstColumn="1" w:lastColumn="0" w:noHBand="0" w:noVBand="1"/>
      </w:tblPr>
      <w:tblGrid>
        <w:gridCol w:w="1101"/>
        <w:gridCol w:w="850"/>
        <w:gridCol w:w="727"/>
        <w:gridCol w:w="124"/>
        <w:gridCol w:w="992"/>
        <w:gridCol w:w="992"/>
        <w:gridCol w:w="1559"/>
        <w:gridCol w:w="1134"/>
        <w:gridCol w:w="1134"/>
        <w:gridCol w:w="1276"/>
      </w:tblGrid>
      <w:tr w:rsidR="00670B22" w:rsidRPr="00C53DC1" w14:paraId="7342BA51" w14:textId="3F633DE5" w:rsidTr="0084546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01" w:type="dxa"/>
            <w:tcBorders>
              <w:bottom w:val="single" w:sz="4" w:space="0" w:color="A6A6A6" w:themeColor="background1" w:themeShade="A6"/>
            </w:tcBorders>
            <w:vAlign w:val="center"/>
          </w:tcPr>
          <w:p w14:paraId="505A22E7" w14:textId="69ED2FBC" w:rsidR="00970903" w:rsidRDefault="00970903" w:rsidP="00845460">
            <w:pPr>
              <w:spacing w:after="120"/>
              <w:jc w:val="left"/>
              <w:rPr>
                <w:rFonts w:ascii="Times New Roman" w:hAnsi="Times New Roman" w:cs="Times New Roman"/>
                <w:lang w:val="en-GB"/>
              </w:rPr>
            </w:pPr>
            <w:r>
              <w:rPr>
                <w:rFonts w:ascii="Times New Roman" w:hAnsi="Times New Roman" w:cs="Times New Roman"/>
                <w:lang w:val="en-GB"/>
              </w:rPr>
              <w:t>FCEV</w:t>
            </w:r>
          </w:p>
        </w:tc>
        <w:tc>
          <w:tcPr>
            <w:tcW w:w="850" w:type="dxa"/>
            <w:tcBorders>
              <w:bottom w:val="single" w:sz="4" w:space="0" w:color="A6A6A6" w:themeColor="background1" w:themeShade="A6"/>
            </w:tcBorders>
            <w:vAlign w:val="center"/>
          </w:tcPr>
          <w:p w14:paraId="2CF9DC66" w14:textId="04DEC562" w:rsidR="00970903" w:rsidRDefault="00970903" w:rsidP="00845460">
            <w:pPr>
              <w:spacing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lang w:val="en-GB"/>
              </w:rPr>
            </w:pPr>
            <w:r>
              <w:rPr>
                <w:rFonts w:ascii="Times New Roman" w:hAnsi="Times New Roman" w:cs="Times New Roman"/>
                <w:lang w:val="en-GB"/>
              </w:rPr>
              <w:t>Data</w:t>
            </w:r>
            <w:r w:rsidR="00670B22">
              <w:rPr>
                <w:rFonts w:ascii="Times New Roman" w:hAnsi="Times New Roman" w:cs="Times New Roman"/>
                <w:lang w:val="en-GB"/>
              </w:rPr>
              <w:t xml:space="preserve"> </w:t>
            </w:r>
            <w:proofErr w:type="spellStart"/>
            <w:r>
              <w:rPr>
                <w:rFonts w:ascii="Times New Roman" w:hAnsi="Times New Roman" w:cs="Times New Roman"/>
                <w:lang w:val="en-GB"/>
              </w:rPr>
              <w:t>lancio</w:t>
            </w:r>
            <w:proofErr w:type="spellEnd"/>
          </w:p>
        </w:tc>
        <w:tc>
          <w:tcPr>
            <w:tcW w:w="851" w:type="dxa"/>
            <w:gridSpan w:val="2"/>
            <w:tcBorders>
              <w:bottom w:val="single" w:sz="4" w:space="0" w:color="A6A6A6" w:themeColor="background1" w:themeShade="A6"/>
            </w:tcBorders>
            <w:vAlign w:val="center"/>
          </w:tcPr>
          <w:p w14:paraId="0888FECA" w14:textId="62BE5DF3" w:rsidR="00970903" w:rsidRDefault="00970903" w:rsidP="00845460">
            <w:pPr>
              <w:spacing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lang w:val="en-GB"/>
              </w:rPr>
            </w:pPr>
            <w:r>
              <w:rPr>
                <w:rFonts w:ascii="Times New Roman" w:hAnsi="Times New Roman" w:cs="Times New Roman"/>
                <w:lang w:val="en-GB"/>
              </w:rPr>
              <w:t>Massa [kg]</w:t>
            </w:r>
          </w:p>
        </w:tc>
        <w:tc>
          <w:tcPr>
            <w:tcW w:w="992" w:type="dxa"/>
            <w:tcBorders>
              <w:bottom w:val="single" w:sz="4" w:space="0" w:color="A6A6A6" w:themeColor="background1" w:themeShade="A6"/>
            </w:tcBorders>
            <w:vAlign w:val="center"/>
          </w:tcPr>
          <w:p w14:paraId="0AA334AC" w14:textId="1A105A6D" w:rsidR="00970903" w:rsidRPr="00670B22" w:rsidRDefault="00970903" w:rsidP="00845460">
            <w:pPr>
              <w:spacing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val="en-GB"/>
              </w:rPr>
            </w:pPr>
            <w:r>
              <w:rPr>
                <w:rFonts w:ascii="Times New Roman" w:hAnsi="Times New Roman" w:cs="Times New Roman"/>
                <w:lang w:val="en-GB"/>
              </w:rPr>
              <w:t>FC/</w:t>
            </w:r>
            <w:r w:rsidR="008168B2">
              <w:rPr>
                <w:rFonts w:ascii="Times New Roman" w:hAnsi="Times New Roman" w:cs="Times New Roman"/>
                <w:b w:val="0"/>
                <w:bCs w:val="0"/>
                <w:lang w:val="en-GB"/>
              </w:rPr>
              <w:t xml:space="preserve"> </w:t>
            </w:r>
            <w:r>
              <w:rPr>
                <w:rFonts w:ascii="Times New Roman" w:hAnsi="Times New Roman" w:cs="Times New Roman"/>
                <w:lang w:val="en-GB"/>
              </w:rPr>
              <w:t xml:space="preserve">Potenza </w:t>
            </w:r>
            <w:proofErr w:type="spellStart"/>
            <w:r>
              <w:rPr>
                <w:rFonts w:ascii="Times New Roman" w:hAnsi="Times New Roman" w:cs="Times New Roman"/>
                <w:lang w:val="en-GB"/>
              </w:rPr>
              <w:t>motore</w:t>
            </w:r>
            <w:proofErr w:type="spellEnd"/>
            <w:r>
              <w:rPr>
                <w:rFonts w:ascii="Times New Roman" w:hAnsi="Times New Roman" w:cs="Times New Roman"/>
                <w:lang w:val="en-GB"/>
              </w:rPr>
              <w:t xml:space="preserve"> [kW]</w:t>
            </w:r>
          </w:p>
        </w:tc>
        <w:tc>
          <w:tcPr>
            <w:tcW w:w="992" w:type="dxa"/>
            <w:tcBorders>
              <w:bottom w:val="single" w:sz="4" w:space="0" w:color="A6A6A6" w:themeColor="background1" w:themeShade="A6"/>
            </w:tcBorders>
            <w:vAlign w:val="center"/>
          </w:tcPr>
          <w:p w14:paraId="3228612F" w14:textId="3B89EDB6" w:rsidR="00970903" w:rsidRPr="005B2592" w:rsidRDefault="00970903" w:rsidP="00845460">
            <w:pPr>
              <w:spacing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proofErr w:type="spellStart"/>
            <w:r w:rsidRPr="005B2592">
              <w:rPr>
                <w:rFonts w:ascii="Times New Roman" w:hAnsi="Times New Roman" w:cs="Times New Roman"/>
              </w:rPr>
              <w:t>Densità</w:t>
            </w:r>
            <w:r w:rsidR="008168B2">
              <w:rPr>
                <w:rFonts w:ascii="Times New Roman" w:hAnsi="Times New Roman" w:cs="Times New Roman"/>
              </w:rPr>
              <w:t>p</w:t>
            </w:r>
            <w:r w:rsidRPr="005B2592">
              <w:rPr>
                <w:rFonts w:ascii="Times New Roman" w:hAnsi="Times New Roman" w:cs="Times New Roman"/>
              </w:rPr>
              <w:t>otenza</w:t>
            </w:r>
            <w:proofErr w:type="spellEnd"/>
            <w:r w:rsidRPr="005B2592">
              <w:rPr>
                <w:rFonts w:ascii="Times New Roman" w:hAnsi="Times New Roman" w:cs="Times New Roman"/>
              </w:rPr>
              <w:t xml:space="preserve"> [kW/L]</w:t>
            </w:r>
          </w:p>
        </w:tc>
        <w:tc>
          <w:tcPr>
            <w:tcW w:w="1559" w:type="dxa"/>
            <w:tcBorders>
              <w:bottom w:val="single" w:sz="4" w:space="0" w:color="A6A6A6" w:themeColor="background1" w:themeShade="A6"/>
            </w:tcBorders>
            <w:vAlign w:val="center"/>
          </w:tcPr>
          <w:p w14:paraId="5225127A" w14:textId="55B7BEEA" w:rsidR="00970903" w:rsidRPr="005B2592" w:rsidRDefault="00970903" w:rsidP="00845460">
            <w:pPr>
              <w:spacing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Tempo</w:t>
            </w:r>
            <w:r w:rsidR="00845460">
              <w:rPr>
                <w:rFonts w:ascii="Times New Roman" w:hAnsi="Times New Roman" w:cs="Times New Roman"/>
              </w:rPr>
              <w:t xml:space="preserve"> </w:t>
            </w:r>
            <w:r w:rsidR="008168B2">
              <w:rPr>
                <w:rFonts w:ascii="Times New Roman" w:hAnsi="Times New Roman" w:cs="Times New Roman"/>
              </w:rPr>
              <w:t xml:space="preserve">di </w:t>
            </w:r>
            <w:r>
              <w:rPr>
                <w:rFonts w:ascii="Times New Roman" w:hAnsi="Times New Roman" w:cs="Times New Roman"/>
              </w:rPr>
              <w:t>accelerazione 0-60 mph</w:t>
            </w:r>
            <w:r w:rsidR="00845460">
              <w:rPr>
                <w:rFonts w:ascii="Times New Roman" w:hAnsi="Times New Roman" w:cs="Times New Roman"/>
              </w:rPr>
              <w:t xml:space="preserve"> [s]</w:t>
            </w:r>
          </w:p>
        </w:tc>
        <w:tc>
          <w:tcPr>
            <w:tcW w:w="1134" w:type="dxa"/>
            <w:tcBorders>
              <w:bottom w:val="single" w:sz="4" w:space="0" w:color="A6A6A6" w:themeColor="background1" w:themeShade="A6"/>
            </w:tcBorders>
            <w:vAlign w:val="center"/>
          </w:tcPr>
          <w:p w14:paraId="3916A77D" w14:textId="6DE2B160" w:rsidR="00970903" w:rsidRDefault="00970903" w:rsidP="00845460">
            <w:pPr>
              <w:spacing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Capacità fuel tank [kg]</w:t>
            </w:r>
          </w:p>
        </w:tc>
        <w:tc>
          <w:tcPr>
            <w:tcW w:w="1134" w:type="dxa"/>
            <w:tcBorders>
              <w:bottom w:val="single" w:sz="4" w:space="0" w:color="A6A6A6" w:themeColor="background1" w:themeShade="A6"/>
            </w:tcBorders>
            <w:vAlign w:val="center"/>
          </w:tcPr>
          <w:p w14:paraId="29F0B6A7" w14:textId="5BB9590C" w:rsidR="00970903" w:rsidRDefault="00970903" w:rsidP="00845460">
            <w:pPr>
              <w:spacing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Distanza stimata [miglia-km]</w:t>
            </w:r>
          </w:p>
        </w:tc>
        <w:tc>
          <w:tcPr>
            <w:tcW w:w="1276" w:type="dxa"/>
            <w:tcBorders>
              <w:bottom w:val="single" w:sz="4" w:space="0" w:color="A6A6A6" w:themeColor="background1" w:themeShade="A6"/>
            </w:tcBorders>
            <w:vAlign w:val="center"/>
          </w:tcPr>
          <w:p w14:paraId="5D4A5800" w14:textId="7B765D53" w:rsidR="00970903" w:rsidRPr="00970903" w:rsidRDefault="00970903" w:rsidP="00845460">
            <w:pPr>
              <w:spacing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lang w:val="en-GB"/>
              </w:rPr>
            </w:pPr>
            <w:r w:rsidRPr="00970903">
              <w:rPr>
                <w:rFonts w:ascii="Times New Roman" w:hAnsi="Times New Roman" w:cs="Times New Roman"/>
                <w:lang w:val="en-GB"/>
              </w:rPr>
              <w:t>Fuel economy [kg H</w:t>
            </w:r>
            <w:r w:rsidRPr="00970903">
              <w:rPr>
                <w:rFonts w:ascii="Times New Roman" w:hAnsi="Times New Roman" w:cs="Times New Roman"/>
                <w:vertAlign w:val="subscript"/>
                <w:lang w:val="en-GB"/>
              </w:rPr>
              <w:t>2</w:t>
            </w:r>
            <w:r w:rsidRPr="00970903">
              <w:rPr>
                <w:rFonts w:ascii="Times New Roman" w:hAnsi="Times New Roman" w:cs="Times New Roman"/>
                <w:lang w:val="en-GB"/>
              </w:rPr>
              <w:t>/100 km]</w:t>
            </w:r>
          </w:p>
        </w:tc>
      </w:tr>
      <w:tr w:rsidR="00670B22" w:rsidRPr="00970903" w14:paraId="28484B09" w14:textId="081EE1BA" w:rsidTr="0084546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01" w:type="dxa"/>
            <w:tcBorders>
              <w:top w:val="single" w:sz="4" w:space="0" w:color="A6A6A6" w:themeColor="background1" w:themeShade="A6"/>
            </w:tcBorders>
            <w:vAlign w:val="center"/>
          </w:tcPr>
          <w:p w14:paraId="61F2BA1F" w14:textId="2C40BCC1" w:rsidR="00970903" w:rsidRPr="00970903" w:rsidRDefault="00670B22" w:rsidP="00845460">
            <w:pPr>
              <w:spacing w:after="120"/>
              <w:jc w:val="left"/>
              <w:rPr>
                <w:rFonts w:ascii="Times New Roman" w:hAnsi="Times New Roman" w:cs="Times New Roman"/>
                <w:lang w:val="en-GB"/>
              </w:rPr>
            </w:pPr>
            <w:r>
              <w:rPr>
                <w:rFonts w:ascii="Times New Roman" w:hAnsi="Times New Roman" w:cs="Times New Roman"/>
                <w:lang w:val="en-GB"/>
              </w:rPr>
              <w:t xml:space="preserve">Hyundai </w:t>
            </w:r>
            <w:proofErr w:type="spellStart"/>
            <w:r>
              <w:rPr>
                <w:rFonts w:ascii="Times New Roman" w:hAnsi="Times New Roman" w:cs="Times New Roman"/>
                <w:lang w:val="en-GB"/>
              </w:rPr>
              <w:t>Nexo</w:t>
            </w:r>
            <w:proofErr w:type="spellEnd"/>
          </w:p>
        </w:tc>
        <w:tc>
          <w:tcPr>
            <w:tcW w:w="850" w:type="dxa"/>
            <w:tcBorders>
              <w:top w:val="single" w:sz="4" w:space="0" w:color="A6A6A6" w:themeColor="background1" w:themeShade="A6"/>
            </w:tcBorders>
            <w:vAlign w:val="center"/>
          </w:tcPr>
          <w:p w14:paraId="37DB2B7A" w14:textId="70B0903A" w:rsidR="00970903" w:rsidRPr="00970903" w:rsidRDefault="00670B22" w:rsidP="00845460">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GB"/>
              </w:rPr>
            </w:pPr>
            <w:r>
              <w:rPr>
                <w:rFonts w:ascii="Times New Roman" w:hAnsi="Times New Roman" w:cs="Times New Roman"/>
                <w:lang w:val="en-GB"/>
              </w:rPr>
              <w:t>2018</w:t>
            </w:r>
          </w:p>
        </w:tc>
        <w:tc>
          <w:tcPr>
            <w:tcW w:w="727" w:type="dxa"/>
            <w:tcBorders>
              <w:top w:val="single" w:sz="4" w:space="0" w:color="A6A6A6" w:themeColor="background1" w:themeShade="A6"/>
            </w:tcBorders>
            <w:vAlign w:val="center"/>
          </w:tcPr>
          <w:p w14:paraId="6E1FB698" w14:textId="1F593C90" w:rsidR="00970903" w:rsidRPr="00970903" w:rsidRDefault="00670B22" w:rsidP="00845460">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GB"/>
              </w:rPr>
            </w:pPr>
            <w:r>
              <w:rPr>
                <w:rFonts w:ascii="Times New Roman" w:hAnsi="Times New Roman" w:cs="Times New Roman"/>
                <w:lang w:val="en-GB"/>
              </w:rPr>
              <w:t>1873</w:t>
            </w:r>
          </w:p>
        </w:tc>
        <w:tc>
          <w:tcPr>
            <w:tcW w:w="1116" w:type="dxa"/>
            <w:gridSpan w:val="2"/>
            <w:tcBorders>
              <w:top w:val="single" w:sz="4" w:space="0" w:color="A6A6A6" w:themeColor="background1" w:themeShade="A6"/>
            </w:tcBorders>
            <w:vAlign w:val="center"/>
          </w:tcPr>
          <w:p w14:paraId="51ACC5CD" w14:textId="7A1F7EBF" w:rsidR="00970903" w:rsidRPr="00970903" w:rsidRDefault="00670B22" w:rsidP="00845460">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GB"/>
              </w:rPr>
            </w:pPr>
            <w:r>
              <w:rPr>
                <w:rFonts w:ascii="Times New Roman" w:hAnsi="Times New Roman" w:cs="Times New Roman"/>
                <w:lang w:val="en-GB"/>
              </w:rPr>
              <w:t>95/120</w:t>
            </w:r>
          </w:p>
        </w:tc>
        <w:tc>
          <w:tcPr>
            <w:tcW w:w="992" w:type="dxa"/>
            <w:tcBorders>
              <w:top w:val="single" w:sz="4" w:space="0" w:color="A6A6A6" w:themeColor="background1" w:themeShade="A6"/>
            </w:tcBorders>
            <w:vAlign w:val="center"/>
          </w:tcPr>
          <w:p w14:paraId="6C2D288E" w14:textId="60109136" w:rsidR="00970903" w:rsidRPr="00970903" w:rsidRDefault="00670B22" w:rsidP="00845460">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GB"/>
              </w:rPr>
            </w:pPr>
            <w:r>
              <w:rPr>
                <w:rFonts w:ascii="Times New Roman" w:hAnsi="Times New Roman" w:cs="Times New Roman"/>
                <w:lang w:val="en-GB"/>
              </w:rPr>
              <w:t>3.10</w:t>
            </w:r>
          </w:p>
        </w:tc>
        <w:tc>
          <w:tcPr>
            <w:tcW w:w="1559" w:type="dxa"/>
            <w:tcBorders>
              <w:top w:val="single" w:sz="4" w:space="0" w:color="A6A6A6" w:themeColor="background1" w:themeShade="A6"/>
            </w:tcBorders>
            <w:vAlign w:val="center"/>
          </w:tcPr>
          <w:p w14:paraId="1B79BCAF" w14:textId="7E3FDA25" w:rsidR="00970903" w:rsidRPr="00970903" w:rsidRDefault="00670B22" w:rsidP="00845460">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GB"/>
              </w:rPr>
            </w:pPr>
            <w:r>
              <w:rPr>
                <w:rFonts w:ascii="Times New Roman" w:hAnsi="Times New Roman" w:cs="Times New Roman"/>
                <w:lang w:val="en-GB"/>
              </w:rPr>
              <w:t>9.5</w:t>
            </w:r>
          </w:p>
        </w:tc>
        <w:tc>
          <w:tcPr>
            <w:tcW w:w="1134" w:type="dxa"/>
            <w:tcBorders>
              <w:top w:val="single" w:sz="4" w:space="0" w:color="A6A6A6" w:themeColor="background1" w:themeShade="A6"/>
            </w:tcBorders>
            <w:vAlign w:val="center"/>
          </w:tcPr>
          <w:p w14:paraId="482F668A" w14:textId="12CFCF75" w:rsidR="00970903" w:rsidRPr="00970903" w:rsidRDefault="00670B22" w:rsidP="00845460">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GB"/>
              </w:rPr>
            </w:pPr>
            <w:r>
              <w:rPr>
                <w:rFonts w:ascii="Times New Roman" w:hAnsi="Times New Roman" w:cs="Times New Roman"/>
                <w:lang w:val="en-GB"/>
              </w:rPr>
              <w:t>6.33</w:t>
            </w:r>
          </w:p>
        </w:tc>
        <w:tc>
          <w:tcPr>
            <w:tcW w:w="1134" w:type="dxa"/>
            <w:tcBorders>
              <w:top w:val="single" w:sz="4" w:space="0" w:color="A6A6A6" w:themeColor="background1" w:themeShade="A6"/>
            </w:tcBorders>
            <w:vAlign w:val="center"/>
          </w:tcPr>
          <w:p w14:paraId="04DBBA46" w14:textId="453F3E63" w:rsidR="00970903" w:rsidRPr="00970903" w:rsidRDefault="00670B22" w:rsidP="00845460">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GB"/>
              </w:rPr>
            </w:pPr>
            <w:r>
              <w:rPr>
                <w:rFonts w:ascii="Times New Roman" w:hAnsi="Times New Roman" w:cs="Times New Roman"/>
                <w:lang w:val="en-GB"/>
              </w:rPr>
              <w:t>370-595</w:t>
            </w:r>
          </w:p>
        </w:tc>
        <w:tc>
          <w:tcPr>
            <w:tcW w:w="1276" w:type="dxa"/>
            <w:tcBorders>
              <w:top w:val="single" w:sz="4" w:space="0" w:color="A6A6A6" w:themeColor="background1" w:themeShade="A6"/>
            </w:tcBorders>
            <w:vAlign w:val="center"/>
          </w:tcPr>
          <w:p w14:paraId="23C65B5D" w14:textId="240B9E29" w:rsidR="00970903" w:rsidRPr="00970903" w:rsidRDefault="00670B22" w:rsidP="00845460">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GB"/>
              </w:rPr>
            </w:pPr>
            <w:r>
              <w:rPr>
                <w:rFonts w:ascii="Times New Roman" w:hAnsi="Times New Roman" w:cs="Times New Roman"/>
                <w:lang w:val="en-GB"/>
              </w:rPr>
              <w:t>0.84</w:t>
            </w:r>
          </w:p>
        </w:tc>
      </w:tr>
      <w:tr w:rsidR="00670B22" w:rsidRPr="00970903" w14:paraId="75972396" w14:textId="0BABBA82" w:rsidTr="00845460">
        <w:trPr>
          <w:jc w:val="center"/>
        </w:trPr>
        <w:tc>
          <w:tcPr>
            <w:cnfStyle w:val="001000000000" w:firstRow="0" w:lastRow="0" w:firstColumn="1" w:lastColumn="0" w:oddVBand="0" w:evenVBand="0" w:oddHBand="0" w:evenHBand="0" w:firstRowFirstColumn="0" w:firstRowLastColumn="0" w:lastRowFirstColumn="0" w:lastRowLastColumn="0"/>
            <w:tcW w:w="1101" w:type="dxa"/>
            <w:vAlign w:val="center"/>
          </w:tcPr>
          <w:p w14:paraId="78735A5A" w14:textId="7D1C0BB9" w:rsidR="00970903" w:rsidRPr="00970903" w:rsidRDefault="00670B22" w:rsidP="00845460">
            <w:pPr>
              <w:spacing w:after="120"/>
              <w:jc w:val="left"/>
              <w:rPr>
                <w:rFonts w:ascii="Times New Roman" w:hAnsi="Times New Roman" w:cs="Times New Roman"/>
                <w:lang w:val="en-GB"/>
              </w:rPr>
            </w:pPr>
            <w:r>
              <w:rPr>
                <w:rFonts w:ascii="Times New Roman" w:hAnsi="Times New Roman" w:cs="Times New Roman"/>
                <w:lang w:val="en-GB"/>
              </w:rPr>
              <w:t>Honda Clarity</w:t>
            </w:r>
          </w:p>
        </w:tc>
        <w:tc>
          <w:tcPr>
            <w:tcW w:w="850" w:type="dxa"/>
            <w:vAlign w:val="center"/>
          </w:tcPr>
          <w:p w14:paraId="7C5E36D6" w14:textId="5B7DF782" w:rsidR="00970903" w:rsidRPr="00970903" w:rsidRDefault="00670B22" w:rsidP="00845460">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GB"/>
              </w:rPr>
            </w:pPr>
            <w:r>
              <w:rPr>
                <w:rFonts w:ascii="Times New Roman" w:hAnsi="Times New Roman" w:cs="Times New Roman"/>
                <w:lang w:val="en-GB"/>
              </w:rPr>
              <w:t>2016</w:t>
            </w:r>
          </w:p>
        </w:tc>
        <w:tc>
          <w:tcPr>
            <w:tcW w:w="727" w:type="dxa"/>
            <w:vAlign w:val="center"/>
          </w:tcPr>
          <w:p w14:paraId="456AB198" w14:textId="6357FA25" w:rsidR="00970903" w:rsidRPr="00970903" w:rsidRDefault="00670B22" w:rsidP="00845460">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GB"/>
              </w:rPr>
            </w:pPr>
            <w:r>
              <w:rPr>
                <w:rFonts w:ascii="Times New Roman" w:hAnsi="Times New Roman" w:cs="Times New Roman"/>
                <w:lang w:val="en-GB"/>
              </w:rPr>
              <w:t>1875</w:t>
            </w:r>
          </w:p>
        </w:tc>
        <w:tc>
          <w:tcPr>
            <w:tcW w:w="1116" w:type="dxa"/>
            <w:gridSpan w:val="2"/>
            <w:vAlign w:val="center"/>
          </w:tcPr>
          <w:p w14:paraId="292BE5D1" w14:textId="72336562" w:rsidR="00970903" w:rsidRPr="00970903" w:rsidRDefault="00670B22" w:rsidP="00845460">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GB"/>
              </w:rPr>
            </w:pPr>
            <w:r>
              <w:rPr>
                <w:rFonts w:ascii="Times New Roman" w:hAnsi="Times New Roman" w:cs="Times New Roman"/>
                <w:lang w:val="en-GB"/>
              </w:rPr>
              <w:t>103/130</w:t>
            </w:r>
          </w:p>
        </w:tc>
        <w:tc>
          <w:tcPr>
            <w:tcW w:w="992" w:type="dxa"/>
            <w:vAlign w:val="center"/>
          </w:tcPr>
          <w:p w14:paraId="141C555A" w14:textId="53842262" w:rsidR="00970903" w:rsidRPr="00970903" w:rsidRDefault="00670B22" w:rsidP="00845460">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GB"/>
              </w:rPr>
            </w:pPr>
            <w:r>
              <w:rPr>
                <w:rFonts w:ascii="Times New Roman" w:hAnsi="Times New Roman" w:cs="Times New Roman"/>
                <w:lang w:val="en-GB"/>
              </w:rPr>
              <w:t>3.12</w:t>
            </w:r>
          </w:p>
        </w:tc>
        <w:tc>
          <w:tcPr>
            <w:tcW w:w="1559" w:type="dxa"/>
            <w:vAlign w:val="center"/>
          </w:tcPr>
          <w:p w14:paraId="1E0309AE" w14:textId="434B0A18" w:rsidR="00970903" w:rsidRPr="00970903" w:rsidRDefault="00670B22" w:rsidP="00845460">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GB"/>
              </w:rPr>
            </w:pPr>
            <w:r>
              <w:rPr>
                <w:rFonts w:ascii="Times New Roman" w:hAnsi="Times New Roman" w:cs="Times New Roman"/>
                <w:lang w:val="en-GB"/>
              </w:rPr>
              <w:t>9.2</w:t>
            </w:r>
          </w:p>
        </w:tc>
        <w:tc>
          <w:tcPr>
            <w:tcW w:w="1134" w:type="dxa"/>
            <w:vAlign w:val="center"/>
          </w:tcPr>
          <w:p w14:paraId="3390BE6B" w14:textId="4FCB374F" w:rsidR="00970903" w:rsidRPr="00970903" w:rsidRDefault="00670B22" w:rsidP="00845460">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GB"/>
              </w:rPr>
            </w:pPr>
            <w:r>
              <w:rPr>
                <w:rFonts w:ascii="Times New Roman" w:hAnsi="Times New Roman" w:cs="Times New Roman"/>
                <w:lang w:val="en-GB"/>
              </w:rPr>
              <w:t>5.46</w:t>
            </w:r>
          </w:p>
        </w:tc>
        <w:tc>
          <w:tcPr>
            <w:tcW w:w="1134" w:type="dxa"/>
            <w:vAlign w:val="center"/>
          </w:tcPr>
          <w:p w14:paraId="3336E895" w14:textId="494EACCE" w:rsidR="00970903" w:rsidRPr="00970903" w:rsidRDefault="00670B22" w:rsidP="00845460">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GB"/>
              </w:rPr>
            </w:pPr>
            <w:r>
              <w:rPr>
                <w:rFonts w:ascii="Times New Roman" w:hAnsi="Times New Roman" w:cs="Times New Roman"/>
                <w:lang w:val="en-GB"/>
              </w:rPr>
              <w:t>366-589</w:t>
            </w:r>
          </w:p>
        </w:tc>
        <w:tc>
          <w:tcPr>
            <w:tcW w:w="1276" w:type="dxa"/>
            <w:vAlign w:val="center"/>
          </w:tcPr>
          <w:p w14:paraId="561EB7C9" w14:textId="31285D0D" w:rsidR="00970903" w:rsidRPr="00970903" w:rsidRDefault="00670B22" w:rsidP="00845460">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GB"/>
              </w:rPr>
            </w:pPr>
            <w:r>
              <w:rPr>
                <w:rFonts w:ascii="Times New Roman" w:hAnsi="Times New Roman" w:cs="Times New Roman"/>
                <w:lang w:val="en-GB"/>
              </w:rPr>
              <w:t>0.97</w:t>
            </w:r>
          </w:p>
        </w:tc>
      </w:tr>
      <w:tr w:rsidR="00670B22" w:rsidRPr="00970903" w14:paraId="74DE3038" w14:textId="737D7A73" w:rsidTr="0084546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01" w:type="dxa"/>
            <w:vAlign w:val="center"/>
          </w:tcPr>
          <w:p w14:paraId="423D275B" w14:textId="495A4914" w:rsidR="00970903" w:rsidRPr="00970903" w:rsidRDefault="00670B22" w:rsidP="00845460">
            <w:pPr>
              <w:spacing w:after="120"/>
              <w:jc w:val="left"/>
              <w:rPr>
                <w:rFonts w:ascii="Times New Roman" w:hAnsi="Times New Roman" w:cs="Times New Roman"/>
                <w:lang w:val="en-GB"/>
              </w:rPr>
            </w:pPr>
            <w:r>
              <w:rPr>
                <w:rFonts w:ascii="Times New Roman" w:hAnsi="Times New Roman" w:cs="Times New Roman"/>
                <w:lang w:val="en-GB"/>
              </w:rPr>
              <w:t>Hyundai Tucson FCEV</w:t>
            </w:r>
          </w:p>
        </w:tc>
        <w:tc>
          <w:tcPr>
            <w:tcW w:w="850" w:type="dxa"/>
            <w:vAlign w:val="center"/>
          </w:tcPr>
          <w:p w14:paraId="3F1B9D42" w14:textId="4747BAE2" w:rsidR="00970903" w:rsidRPr="00970903" w:rsidRDefault="00670B22" w:rsidP="00845460">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GB"/>
              </w:rPr>
            </w:pPr>
            <w:r>
              <w:rPr>
                <w:rFonts w:ascii="Times New Roman" w:hAnsi="Times New Roman" w:cs="Times New Roman"/>
                <w:lang w:val="en-GB"/>
              </w:rPr>
              <w:t>2014</w:t>
            </w:r>
          </w:p>
        </w:tc>
        <w:tc>
          <w:tcPr>
            <w:tcW w:w="727" w:type="dxa"/>
            <w:vAlign w:val="center"/>
          </w:tcPr>
          <w:p w14:paraId="216CC698" w14:textId="259DF976" w:rsidR="00970903" w:rsidRPr="00970903" w:rsidRDefault="00670B22" w:rsidP="00845460">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GB"/>
              </w:rPr>
            </w:pPr>
            <w:r>
              <w:rPr>
                <w:rFonts w:ascii="Times New Roman" w:hAnsi="Times New Roman" w:cs="Times New Roman"/>
                <w:lang w:val="en-GB"/>
              </w:rPr>
              <w:t>1980</w:t>
            </w:r>
          </w:p>
        </w:tc>
        <w:tc>
          <w:tcPr>
            <w:tcW w:w="1116" w:type="dxa"/>
            <w:gridSpan w:val="2"/>
            <w:vAlign w:val="center"/>
          </w:tcPr>
          <w:p w14:paraId="650B71FC" w14:textId="5E6A63D1" w:rsidR="00970903" w:rsidRPr="00970903" w:rsidRDefault="00670B22" w:rsidP="00845460">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GB"/>
              </w:rPr>
            </w:pPr>
            <w:r>
              <w:rPr>
                <w:rFonts w:ascii="Times New Roman" w:hAnsi="Times New Roman" w:cs="Times New Roman"/>
                <w:lang w:val="en-GB"/>
              </w:rPr>
              <w:t>100/100</w:t>
            </w:r>
          </w:p>
        </w:tc>
        <w:tc>
          <w:tcPr>
            <w:tcW w:w="992" w:type="dxa"/>
            <w:vAlign w:val="center"/>
          </w:tcPr>
          <w:p w14:paraId="0320B64E" w14:textId="52FB818F" w:rsidR="00970903" w:rsidRPr="00970903" w:rsidRDefault="00670B22" w:rsidP="00845460">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GB"/>
              </w:rPr>
            </w:pPr>
            <w:r>
              <w:rPr>
                <w:rFonts w:ascii="Times New Roman" w:hAnsi="Times New Roman" w:cs="Times New Roman"/>
                <w:lang w:val="en-GB"/>
              </w:rPr>
              <w:t>1.65</w:t>
            </w:r>
          </w:p>
        </w:tc>
        <w:tc>
          <w:tcPr>
            <w:tcW w:w="1559" w:type="dxa"/>
            <w:vAlign w:val="center"/>
          </w:tcPr>
          <w:p w14:paraId="18FE7514" w14:textId="5B012425" w:rsidR="00970903" w:rsidRPr="00970903" w:rsidRDefault="00670B22" w:rsidP="00845460">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GB"/>
              </w:rPr>
            </w:pPr>
            <w:r>
              <w:rPr>
                <w:rFonts w:ascii="Times New Roman" w:hAnsi="Times New Roman" w:cs="Times New Roman"/>
                <w:lang w:val="en-GB"/>
              </w:rPr>
              <w:t>12.5</w:t>
            </w:r>
          </w:p>
        </w:tc>
        <w:tc>
          <w:tcPr>
            <w:tcW w:w="1134" w:type="dxa"/>
            <w:vAlign w:val="center"/>
          </w:tcPr>
          <w:p w14:paraId="572096AE" w14:textId="20CEEAA7" w:rsidR="00970903" w:rsidRPr="00970903" w:rsidRDefault="00670B22" w:rsidP="00845460">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GB"/>
              </w:rPr>
            </w:pPr>
            <w:r>
              <w:rPr>
                <w:rFonts w:ascii="Times New Roman" w:hAnsi="Times New Roman" w:cs="Times New Roman"/>
                <w:lang w:val="en-GB"/>
              </w:rPr>
              <w:t>5.64</w:t>
            </w:r>
          </w:p>
        </w:tc>
        <w:tc>
          <w:tcPr>
            <w:tcW w:w="1134" w:type="dxa"/>
            <w:vAlign w:val="center"/>
          </w:tcPr>
          <w:p w14:paraId="06480590" w14:textId="38A22F9E" w:rsidR="00970903" w:rsidRPr="00970903" w:rsidRDefault="00670B22" w:rsidP="00845460">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GB"/>
              </w:rPr>
            </w:pPr>
            <w:r>
              <w:rPr>
                <w:rFonts w:ascii="Times New Roman" w:hAnsi="Times New Roman" w:cs="Times New Roman"/>
                <w:lang w:val="en-GB"/>
              </w:rPr>
              <w:t>369-594</w:t>
            </w:r>
          </w:p>
        </w:tc>
        <w:tc>
          <w:tcPr>
            <w:tcW w:w="1276" w:type="dxa"/>
            <w:vAlign w:val="center"/>
          </w:tcPr>
          <w:p w14:paraId="2FCF8537" w14:textId="515593A8" w:rsidR="00970903" w:rsidRPr="00970903" w:rsidRDefault="00670B22" w:rsidP="00845460">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GB"/>
              </w:rPr>
            </w:pPr>
            <w:r>
              <w:rPr>
                <w:rFonts w:ascii="Times New Roman" w:hAnsi="Times New Roman" w:cs="Times New Roman"/>
                <w:lang w:val="en-GB"/>
              </w:rPr>
              <w:t>0.95-1.0</w:t>
            </w:r>
          </w:p>
        </w:tc>
      </w:tr>
      <w:tr w:rsidR="00670B22" w:rsidRPr="00970903" w14:paraId="31F043D7" w14:textId="47365723" w:rsidTr="00845460">
        <w:trPr>
          <w:jc w:val="center"/>
        </w:trPr>
        <w:tc>
          <w:tcPr>
            <w:cnfStyle w:val="001000000000" w:firstRow="0" w:lastRow="0" w:firstColumn="1" w:lastColumn="0" w:oddVBand="0" w:evenVBand="0" w:oddHBand="0" w:evenHBand="0" w:firstRowFirstColumn="0" w:firstRowLastColumn="0" w:lastRowFirstColumn="0" w:lastRowLastColumn="0"/>
            <w:tcW w:w="1101" w:type="dxa"/>
            <w:vAlign w:val="center"/>
          </w:tcPr>
          <w:p w14:paraId="0AECCEC8" w14:textId="0C1A8A8C" w:rsidR="00970903" w:rsidRPr="00970903" w:rsidRDefault="00670B22" w:rsidP="00845460">
            <w:pPr>
              <w:spacing w:after="120"/>
              <w:jc w:val="left"/>
              <w:rPr>
                <w:rFonts w:ascii="Times New Roman" w:hAnsi="Times New Roman" w:cs="Times New Roman"/>
                <w:lang w:val="en-GB"/>
              </w:rPr>
            </w:pPr>
            <w:r>
              <w:rPr>
                <w:rFonts w:ascii="Times New Roman" w:hAnsi="Times New Roman" w:cs="Times New Roman"/>
                <w:lang w:val="en-GB"/>
              </w:rPr>
              <w:t xml:space="preserve">Toyota </w:t>
            </w:r>
            <w:proofErr w:type="spellStart"/>
            <w:r>
              <w:rPr>
                <w:rFonts w:ascii="Times New Roman" w:hAnsi="Times New Roman" w:cs="Times New Roman"/>
                <w:lang w:val="en-GB"/>
              </w:rPr>
              <w:t>Mirai</w:t>
            </w:r>
            <w:proofErr w:type="spellEnd"/>
          </w:p>
        </w:tc>
        <w:tc>
          <w:tcPr>
            <w:tcW w:w="850" w:type="dxa"/>
            <w:vAlign w:val="center"/>
          </w:tcPr>
          <w:p w14:paraId="39C57AA4" w14:textId="768FCBF5" w:rsidR="00970903" w:rsidRPr="00970903" w:rsidRDefault="00670B22" w:rsidP="00845460">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GB"/>
              </w:rPr>
            </w:pPr>
            <w:r>
              <w:rPr>
                <w:rFonts w:ascii="Times New Roman" w:hAnsi="Times New Roman" w:cs="Times New Roman"/>
                <w:lang w:val="en-GB"/>
              </w:rPr>
              <w:t>2014</w:t>
            </w:r>
          </w:p>
        </w:tc>
        <w:tc>
          <w:tcPr>
            <w:tcW w:w="727" w:type="dxa"/>
            <w:vAlign w:val="center"/>
          </w:tcPr>
          <w:p w14:paraId="67FEB0F4" w14:textId="43C8E0F3" w:rsidR="00970903" w:rsidRPr="00970903" w:rsidRDefault="00670B22" w:rsidP="00845460">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GB"/>
              </w:rPr>
            </w:pPr>
            <w:r>
              <w:rPr>
                <w:rFonts w:ascii="Times New Roman" w:hAnsi="Times New Roman" w:cs="Times New Roman"/>
                <w:lang w:val="en-GB"/>
              </w:rPr>
              <w:t>1850</w:t>
            </w:r>
          </w:p>
        </w:tc>
        <w:tc>
          <w:tcPr>
            <w:tcW w:w="1116" w:type="dxa"/>
            <w:gridSpan w:val="2"/>
            <w:vAlign w:val="center"/>
          </w:tcPr>
          <w:p w14:paraId="30D77681" w14:textId="04906D66" w:rsidR="00970903" w:rsidRPr="00970903" w:rsidRDefault="00670B22" w:rsidP="00845460">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GB"/>
              </w:rPr>
            </w:pPr>
            <w:r>
              <w:rPr>
                <w:rFonts w:ascii="Times New Roman" w:hAnsi="Times New Roman" w:cs="Times New Roman"/>
                <w:lang w:val="en-GB"/>
              </w:rPr>
              <w:t>90/114</w:t>
            </w:r>
          </w:p>
        </w:tc>
        <w:tc>
          <w:tcPr>
            <w:tcW w:w="992" w:type="dxa"/>
            <w:vAlign w:val="center"/>
          </w:tcPr>
          <w:p w14:paraId="54EA01FD" w14:textId="5E7F0A13" w:rsidR="00970903" w:rsidRPr="00970903" w:rsidRDefault="00670B22" w:rsidP="00845460">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GB"/>
              </w:rPr>
            </w:pPr>
            <w:r>
              <w:rPr>
                <w:rFonts w:ascii="Times New Roman" w:hAnsi="Times New Roman" w:cs="Times New Roman"/>
                <w:lang w:val="en-GB"/>
              </w:rPr>
              <w:t>3.10</w:t>
            </w:r>
          </w:p>
        </w:tc>
        <w:tc>
          <w:tcPr>
            <w:tcW w:w="1559" w:type="dxa"/>
            <w:vAlign w:val="center"/>
          </w:tcPr>
          <w:p w14:paraId="305B198F" w14:textId="55D4784E" w:rsidR="00970903" w:rsidRPr="00970903" w:rsidRDefault="00670B22" w:rsidP="00845460">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GB"/>
              </w:rPr>
            </w:pPr>
            <w:r>
              <w:rPr>
                <w:rFonts w:ascii="Times New Roman" w:hAnsi="Times New Roman" w:cs="Times New Roman"/>
                <w:lang w:val="en-GB"/>
              </w:rPr>
              <w:t>9</w:t>
            </w:r>
          </w:p>
        </w:tc>
        <w:tc>
          <w:tcPr>
            <w:tcW w:w="1134" w:type="dxa"/>
            <w:vAlign w:val="center"/>
          </w:tcPr>
          <w:p w14:paraId="20B78344" w14:textId="65DFB6E0" w:rsidR="00970903" w:rsidRPr="00970903" w:rsidRDefault="00670B22" w:rsidP="00845460">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GB"/>
              </w:rPr>
            </w:pPr>
            <w:r>
              <w:rPr>
                <w:rFonts w:ascii="Times New Roman" w:hAnsi="Times New Roman" w:cs="Times New Roman"/>
                <w:lang w:val="en-GB"/>
              </w:rPr>
              <w:t>5.0</w:t>
            </w:r>
          </w:p>
        </w:tc>
        <w:tc>
          <w:tcPr>
            <w:tcW w:w="1134" w:type="dxa"/>
            <w:vAlign w:val="center"/>
          </w:tcPr>
          <w:p w14:paraId="6414FBA7" w14:textId="4BCF8638" w:rsidR="00970903" w:rsidRPr="00970903" w:rsidRDefault="00670B22" w:rsidP="00845460">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GB"/>
              </w:rPr>
            </w:pPr>
            <w:r>
              <w:rPr>
                <w:rFonts w:ascii="Times New Roman" w:hAnsi="Times New Roman" w:cs="Times New Roman"/>
                <w:lang w:val="en-GB"/>
              </w:rPr>
              <w:t>312-502</w:t>
            </w:r>
          </w:p>
        </w:tc>
        <w:tc>
          <w:tcPr>
            <w:tcW w:w="1276" w:type="dxa"/>
            <w:vAlign w:val="center"/>
          </w:tcPr>
          <w:p w14:paraId="0AB9B07C" w14:textId="48318BB0" w:rsidR="00970903" w:rsidRPr="00970903" w:rsidRDefault="00670B22" w:rsidP="00845460">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GB"/>
              </w:rPr>
            </w:pPr>
            <w:r>
              <w:rPr>
                <w:rFonts w:ascii="Times New Roman" w:hAnsi="Times New Roman" w:cs="Times New Roman"/>
                <w:lang w:val="en-GB"/>
              </w:rPr>
              <w:t>0.76</w:t>
            </w:r>
          </w:p>
        </w:tc>
      </w:tr>
    </w:tbl>
    <w:p w14:paraId="0733FD2F" w14:textId="77777777" w:rsidR="00DC498F" w:rsidRPr="00677256" w:rsidRDefault="00DC498F" w:rsidP="00A232A0">
      <w:pPr>
        <w:spacing w:after="120"/>
        <w:rPr>
          <w:rFonts w:ascii="Times New Roman" w:hAnsi="Times New Roman" w:cs="Times New Roman"/>
          <w:sz w:val="24"/>
          <w:szCs w:val="24"/>
        </w:rPr>
      </w:pPr>
    </w:p>
    <w:p w14:paraId="332BCBA1" w14:textId="0A4D8B0E" w:rsidR="00DF3980" w:rsidRPr="00363571" w:rsidRDefault="00DF3980" w:rsidP="00A232A0">
      <w:pPr>
        <w:spacing w:after="120"/>
        <w:rPr>
          <w:rFonts w:ascii="Times New Roman" w:hAnsi="Times New Roman" w:cs="Times New Roman"/>
          <w:sz w:val="24"/>
          <w:szCs w:val="24"/>
          <w:lang w:val="it"/>
        </w:rPr>
      </w:pPr>
      <w:r w:rsidRPr="00363571">
        <w:rPr>
          <w:rFonts w:ascii="Times New Roman" w:hAnsi="Times New Roman" w:cs="Times New Roman"/>
          <w:sz w:val="24"/>
          <w:szCs w:val="24"/>
          <w:lang w:val="it"/>
        </w:rPr>
        <w:lastRenderedPageBreak/>
        <w:t xml:space="preserve">Le celle a combustibile PEM </w:t>
      </w:r>
      <w:r w:rsidR="0041375D">
        <w:rPr>
          <w:rFonts w:ascii="Times New Roman" w:hAnsi="Times New Roman" w:cs="Times New Roman"/>
          <w:sz w:val="24"/>
          <w:szCs w:val="24"/>
          <w:lang w:val="it"/>
        </w:rPr>
        <w:t>presentano numerosi</w:t>
      </w:r>
      <w:r w:rsidRPr="00363571">
        <w:rPr>
          <w:rFonts w:ascii="Times New Roman" w:hAnsi="Times New Roman" w:cs="Times New Roman"/>
          <w:sz w:val="24"/>
          <w:szCs w:val="24"/>
          <w:lang w:val="it"/>
        </w:rPr>
        <w:t xml:space="preserve"> vantaggi rispetto ai motori a combustione interna convenzionali utilizzati nei veicoli leg</w:t>
      </w:r>
      <w:r w:rsidR="00DF25AF" w:rsidRPr="00363571">
        <w:rPr>
          <w:rFonts w:ascii="Times New Roman" w:hAnsi="Times New Roman" w:cs="Times New Roman"/>
          <w:sz w:val="24"/>
          <w:szCs w:val="24"/>
          <w:lang w:val="it"/>
        </w:rPr>
        <w:t>geri per il trasporto</w:t>
      </w:r>
      <w:r w:rsidRPr="00363571">
        <w:rPr>
          <w:rFonts w:ascii="Times New Roman" w:hAnsi="Times New Roman" w:cs="Times New Roman"/>
          <w:sz w:val="24"/>
          <w:szCs w:val="24"/>
          <w:lang w:val="it"/>
        </w:rPr>
        <w:t xml:space="preserve"> passeggeri (LDV), tra cui:</w:t>
      </w:r>
    </w:p>
    <w:p w14:paraId="322FC145" w14:textId="1660BDE4" w:rsidR="00DF3980" w:rsidRPr="00363571" w:rsidRDefault="00922E48" w:rsidP="00DE0EC8">
      <w:pPr>
        <w:pStyle w:val="Paragrafoelenco"/>
        <w:numPr>
          <w:ilvl w:val="0"/>
          <w:numId w:val="6"/>
        </w:numPr>
        <w:spacing w:after="120"/>
        <w:ind w:left="0" w:firstLine="0"/>
        <w:rPr>
          <w:rFonts w:ascii="Times New Roman" w:hAnsi="Times New Roman" w:cs="Times New Roman"/>
          <w:sz w:val="24"/>
          <w:szCs w:val="24"/>
          <w:lang w:val="it"/>
        </w:rPr>
      </w:pPr>
      <w:r>
        <w:rPr>
          <w:rFonts w:ascii="Times New Roman" w:hAnsi="Times New Roman" w:cs="Times New Roman"/>
          <w:sz w:val="24"/>
          <w:szCs w:val="24"/>
          <w:lang w:val="it"/>
        </w:rPr>
        <w:t>E</w:t>
      </w:r>
      <w:r w:rsidR="00DF3980" w:rsidRPr="00363571">
        <w:rPr>
          <w:rFonts w:ascii="Times New Roman" w:hAnsi="Times New Roman" w:cs="Times New Roman"/>
          <w:sz w:val="24"/>
          <w:szCs w:val="24"/>
          <w:lang w:val="it"/>
        </w:rPr>
        <w:t>fficienze più elevate (&gt;60%);</w:t>
      </w:r>
    </w:p>
    <w:p w14:paraId="6D164F7A" w14:textId="71C9DEE9" w:rsidR="00DF3980" w:rsidRPr="00363571" w:rsidRDefault="00922E48" w:rsidP="00DE0EC8">
      <w:pPr>
        <w:pStyle w:val="Paragrafoelenco"/>
        <w:numPr>
          <w:ilvl w:val="0"/>
          <w:numId w:val="6"/>
        </w:numPr>
        <w:spacing w:after="120"/>
        <w:ind w:left="0" w:firstLine="0"/>
        <w:rPr>
          <w:rFonts w:ascii="Times New Roman" w:hAnsi="Times New Roman" w:cs="Times New Roman"/>
          <w:sz w:val="24"/>
          <w:szCs w:val="24"/>
          <w:lang w:val="it"/>
        </w:rPr>
      </w:pPr>
      <w:r>
        <w:rPr>
          <w:rFonts w:ascii="Times New Roman" w:hAnsi="Times New Roman" w:cs="Times New Roman"/>
          <w:sz w:val="24"/>
          <w:szCs w:val="24"/>
          <w:lang w:val="it"/>
        </w:rPr>
        <w:t>A</w:t>
      </w:r>
      <w:r w:rsidR="00DF3980" w:rsidRPr="00363571">
        <w:rPr>
          <w:rFonts w:ascii="Times New Roman" w:hAnsi="Times New Roman" w:cs="Times New Roman"/>
          <w:sz w:val="24"/>
          <w:szCs w:val="24"/>
          <w:lang w:val="it"/>
        </w:rPr>
        <w:t>utonomia di guida simile (&gt;300 miglia);</w:t>
      </w:r>
    </w:p>
    <w:p w14:paraId="0BF3EC3E" w14:textId="1691F661" w:rsidR="00DF3980" w:rsidRPr="00363571" w:rsidRDefault="00922E48" w:rsidP="00DE0EC8">
      <w:pPr>
        <w:pStyle w:val="Paragrafoelenco"/>
        <w:numPr>
          <w:ilvl w:val="0"/>
          <w:numId w:val="6"/>
        </w:numPr>
        <w:spacing w:after="120"/>
        <w:ind w:left="0" w:firstLine="0"/>
        <w:rPr>
          <w:rFonts w:ascii="Times New Roman" w:hAnsi="Times New Roman" w:cs="Times New Roman"/>
          <w:sz w:val="24"/>
          <w:szCs w:val="24"/>
          <w:lang w:val="it"/>
        </w:rPr>
      </w:pPr>
      <w:r>
        <w:rPr>
          <w:rFonts w:ascii="Times New Roman" w:hAnsi="Times New Roman" w:cs="Times New Roman"/>
          <w:sz w:val="24"/>
          <w:szCs w:val="24"/>
          <w:lang w:val="it"/>
        </w:rPr>
        <w:t>T</w:t>
      </w:r>
      <w:r w:rsidR="00DF3980" w:rsidRPr="00363571">
        <w:rPr>
          <w:rFonts w:ascii="Times New Roman" w:hAnsi="Times New Roman" w:cs="Times New Roman"/>
          <w:sz w:val="24"/>
          <w:szCs w:val="24"/>
          <w:lang w:val="it"/>
        </w:rPr>
        <w:t xml:space="preserve">empi di rifornimento brevi (&lt;5 min). </w:t>
      </w:r>
    </w:p>
    <w:p w14:paraId="171A91C1" w14:textId="6F39A79A" w:rsidR="00E02796" w:rsidRDefault="00DF3980" w:rsidP="00A232A0">
      <w:pPr>
        <w:spacing w:after="120"/>
        <w:rPr>
          <w:rFonts w:ascii="Times New Roman" w:hAnsi="Times New Roman" w:cs="Times New Roman"/>
          <w:sz w:val="24"/>
          <w:szCs w:val="24"/>
          <w:lang w:val="it"/>
        </w:rPr>
      </w:pPr>
      <w:r w:rsidRPr="00363571">
        <w:rPr>
          <w:rFonts w:ascii="Times New Roman" w:hAnsi="Times New Roman" w:cs="Times New Roman"/>
          <w:sz w:val="24"/>
          <w:szCs w:val="24"/>
          <w:lang w:val="it"/>
        </w:rPr>
        <w:t>Tuttavia, importanti limitazioni quali il costo iniziale associato allo stack e la mancanza di stazioni di rifornimento di idrogeno ne impediscono un’ampia diffusione. L’applicazione nei mezzi pesanti (HDV), in cui vi è la necessità di un'elevata potenza e di emissioni ridotte</w:t>
      </w:r>
      <w:r w:rsidR="0041375D">
        <w:rPr>
          <w:rFonts w:ascii="Times New Roman" w:hAnsi="Times New Roman" w:cs="Times New Roman"/>
          <w:sz w:val="24"/>
          <w:szCs w:val="24"/>
          <w:lang w:val="it"/>
        </w:rPr>
        <w:t>,</w:t>
      </w:r>
      <w:r w:rsidRPr="00363571">
        <w:rPr>
          <w:rFonts w:ascii="Times New Roman" w:hAnsi="Times New Roman" w:cs="Times New Roman"/>
          <w:sz w:val="24"/>
          <w:szCs w:val="24"/>
          <w:lang w:val="it"/>
        </w:rPr>
        <w:t xml:space="preserve"> risulta maggiormente interessante grazie alla scalabilità delle </w:t>
      </w:r>
      <w:r w:rsidR="0041375D">
        <w:rPr>
          <w:rFonts w:ascii="Times New Roman" w:hAnsi="Times New Roman" w:cs="Times New Roman"/>
          <w:sz w:val="24"/>
          <w:szCs w:val="24"/>
          <w:lang w:val="it"/>
        </w:rPr>
        <w:t>PEMFC</w:t>
      </w:r>
      <w:r w:rsidRPr="00363571">
        <w:rPr>
          <w:rFonts w:ascii="Times New Roman" w:hAnsi="Times New Roman" w:cs="Times New Roman"/>
          <w:sz w:val="24"/>
          <w:szCs w:val="24"/>
          <w:lang w:val="it"/>
        </w:rPr>
        <w:t xml:space="preserve">, che può essere ottenuta aumentando le dimensioni dello stack o del serbatoio di idrogeno. </w:t>
      </w:r>
    </w:p>
    <w:p w14:paraId="599926F2" w14:textId="564A0DE9" w:rsidR="0031244F" w:rsidRPr="003D6549" w:rsidRDefault="00DF3980" w:rsidP="00A232A0">
      <w:pPr>
        <w:spacing w:after="120"/>
        <w:rPr>
          <w:rFonts w:ascii="Times New Roman" w:hAnsi="Times New Roman" w:cs="Times New Roman"/>
          <w:sz w:val="24"/>
          <w:szCs w:val="24"/>
          <w:lang w:val="it"/>
        </w:rPr>
      </w:pPr>
      <w:r w:rsidRPr="003D6549">
        <w:rPr>
          <w:rFonts w:ascii="Times New Roman" w:hAnsi="Times New Roman" w:cs="Times New Roman"/>
          <w:sz w:val="24"/>
          <w:szCs w:val="24"/>
          <w:lang w:val="it"/>
        </w:rPr>
        <w:t>Occorre, inoltre, considerare le diverse condizioni di guida dei HDV, poiché essi richiedono un’elevata efficienza e durabilità delle celle a combustibile per percorrere lunghe tratte</w:t>
      </w:r>
      <w:r w:rsidR="00E02796" w:rsidRPr="003D6549">
        <w:rPr>
          <w:rFonts w:ascii="Times New Roman" w:hAnsi="Times New Roman" w:cs="Times New Roman"/>
          <w:sz w:val="24"/>
          <w:szCs w:val="24"/>
          <w:lang w:val="it"/>
        </w:rPr>
        <w:t xml:space="preserve">, come </w:t>
      </w:r>
      <w:r w:rsidR="008A415C" w:rsidRPr="003D6549">
        <w:rPr>
          <w:rFonts w:ascii="Times New Roman" w:hAnsi="Times New Roman" w:cs="Times New Roman"/>
          <w:sz w:val="24"/>
          <w:szCs w:val="24"/>
          <w:lang w:val="it"/>
        </w:rPr>
        <w:t>evidenzi</w:t>
      </w:r>
      <w:r w:rsidR="00E02796" w:rsidRPr="003D6549">
        <w:rPr>
          <w:rFonts w:ascii="Times New Roman" w:hAnsi="Times New Roman" w:cs="Times New Roman"/>
          <w:sz w:val="24"/>
          <w:szCs w:val="24"/>
          <w:lang w:val="it"/>
        </w:rPr>
        <w:t xml:space="preserve">ato </w:t>
      </w:r>
      <w:r w:rsidR="008A415C" w:rsidRPr="003D6549">
        <w:rPr>
          <w:rFonts w:ascii="Times New Roman" w:hAnsi="Times New Roman" w:cs="Times New Roman"/>
          <w:sz w:val="24"/>
          <w:szCs w:val="24"/>
          <w:lang w:val="it"/>
        </w:rPr>
        <w:t>dai target posti</w:t>
      </w:r>
      <w:r w:rsidR="008A415C" w:rsidRPr="003D6549">
        <w:rPr>
          <w:rFonts w:ascii="Times New Roman" w:hAnsi="Times New Roman" w:cs="Times New Roman"/>
          <w:sz w:val="24"/>
          <w:szCs w:val="24"/>
        </w:rPr>
        <w:t xml:space="preserve"> dal Dipartimento dell’Energia degli Stati Uniti (DOE), riportati</w:t>
      </w:r>
      <w:r w:rsidR="008A415C" w:rsidRPr="003D6549">
        <w:rPr>
          <w:rFonts w:ascii="Times New Roman" w:hAnsi="Times New Roman" w:cs="Times New Roman"/>
          <w:sz w:val="24"/>
          <w:szCs w:val="24"/>
          <w:lang w:val="it"/>
        </w:rPr>
        <w:t xml:space="preserve"> </w:t>
      </w:r>
      <w:r w:rsidR="00E02796" w:rsidRPr="003D6549">
        <w:rPr>
          <w:rFonts w:ascii="Times New Roman" w:hAnsi="Times New Roman" w:cs="Times New Roman"/>
          <w:sz w:val="24"/>
          <w:szCs w:val="24"/>
          <w:lang w:val="it"/>
        </w:rPr>
        <w:t>i</w:t>
      </w:r>
      <w:r w:rsidR="0031244F" w:rsidRPr="003D6549">
        <w:rPr>
          <w:rFonts w:ascii="Times New Roman" w:hAnsi="Times New Roman" w:cs="Times New Roman"/>
          <w:sz w:val="24"/>
          <w:szCs w:val="24"/>
          <w:lang w:val="it"/>
        </w:rPr>
        <w:t xml:space="preserve">n </w:t>
      </w:r>
      <w:r w:rsidR="0031244F" w:rsidRPr="003D6549">
        <w:rPr>
          <w:rFonts w:ascii="Times New Roman" w:hAnsi="Times New Roman" w:cs="Times New Roman"/>
          <w:b/>
          <w:bCs/>
          <w:sz w:val="24"/>
          <w:szCs w:val="24"/>
          <w:lang w:val="it"/>
        </w:rPr>
        <w:t>Tabella 2.</w:t>
      </w:r>
      <w:r w:rsidR="008168B2" w:rsidRPr="003D6549">
        <w:rPr>
          <w:rFonts w:ascii="Times New Roman" w:hAnsi="Times New Roman" w:cs="Times New Roman"/>
          <w:b/>
          <w:bCs/>
          <w:sz w:val="24"/>
          <w:szCs w:val="24"/>
          <w:lang w:val="it"/>
        </w:rPr>
        <w:t>2</w:t>
      </w:r>
      <w:r w:rsidR="00E02796" w:rsidRPr="003D6549">
        <w:rPr>
          <w:rFonts w:ascii="Times New Roman" w:hAnsi="Times New Roman" w:cs="Times New Roman"/>
          <w:sz w:val="24"/>
          <w:szCs w:val="24"/>
          <w:lang w:val="it"/>
        </w:rPr>
        <w:t>.</w:t>
      </w:r>
    </w:p>
    <w:p w14:paraId="58EB2702" w14:textId="77777777" w:rsidR="00E02796" w:rsidRDefault="00E02796" w:rsidP="00A232A0">
      <w:pPr>
        <w:spacing w:after="120"/>
        <w:rPr>
          <w:rFonts w:ascii="Times New Roman" w:hAnsi="Times New Roman" w:cs="Times New Roman"/>
          <w:sz w:val="24"/>
          <w:szCs w:val="24"/>
          <w:lang w:val="it"/>
        </w:rPr>
      </w:pPr>
    </w:p>
    <w:p w14:paraId="1FB291E0" w14:textId="064A6CB9" w:rsidR="00123081" w:rsidRPr="00E02796" w:rsidRDefault="00123081" w:rsidP="00A232A0">
      <w:pPr>
        <w:spacing w:after="120"/>
        <w:jc w:val="center"/>
        <w:rPr>
          <w:rFonts w:ascii="Times New Roman" w:hAnsi="Times New Roman" w:cs="Times New Roman"/>
          <w:lang w:val="it"/>
        </w:rPr>
      </w:pPr>
      <w:r w:rsidRPr="00E02796">
        <w:rPr>
          <w:rFonts w:ascii="Times New Roman" w:hAnsi="Times New Roman" w:cs="Times New Roman"/>
          <w:b/>
          <w:bCs/>
          <w:lang w:val="it"/>
        </w:rPr>
        <w:t>Tabella 2.</w:t>
      </w:r>
      <w:r w:rsidR="008168B2">
        <w:rPr>
          <w:rFonts w:ascii="Times New Roman" w:hAnsi="Times New Roman" w:cs="Times New Roman"/>
          <w:b/>
          <w:bCs/>
          <w:lang w:val="it"/>
        </w:rPr>
        <w:t>2</w:t>
      </w:r>
      <w:r w:rsidRPr="00E02796">
        <w:rPr>
          <w:rFonts w:ascii="Times New Roman" w:hAnsi="Times New Roman" w:cs="Times New Roman"/>
          <w:lang w:val="it"/>
        </w:rPr>
        <w:t xml:space="preserve"> Target</w:t>
      </w:r>
      <w:r w:rsidR="008A415C">
        <w:rPr>
          <w:rFonts w:ascii="Times New Roman" w:hAnsi="Times New Roman" w:cs="Times New Roman"/>
          <w:lang w:val="it"/>
        </w:rPr>
        <w:t xml:space="preserve"> DOE</w:t>
      </w:r>
      <w:r w:rsidRPr="00E02796">
        <w:rPr>
          <w:rFonts w:ascii="Times New Roman" w:hAnsi="Times New Roman" w:cs="Times New Roman"/>
          <w:lang w:val="it"/>
        </w:rPr>
        <w:t xml:space="preserve"> </w:t>
      </w:r>
      <w:r w:rsidR="008A415C">
        <w:rPr>
          <w:rFonts w:ascii="Times New Roman" w:hAnsi="Times New Roman" w:cs="Times New Roman"/>
          <w:lang w:val="it"/>
        </w:rPr>
        <w:t xml:space="preserve">stabiliti </w:t>
      </w:r>
      <w:r w:rsidR="00E02796" w:rsidRPr="00840735">
        <w:rPr>
          <w:rFonts w:ascii="Times New Roman" w:hAnsi="Times New Roman" w:cs="Times New Roman"/>
          <w:lang w:val="it"/>
        </w:rPr>
        <w:t>per LDV</w:t>
      </w:r>
      <w:r w:rsidR="00E02796" w:rsidRPr="00E02796">
        <w:rPr>
          <w:rFonts w:ascii="Times New Roman" w:hAnsi="Times New Roman" w:cs="Times New Roman"/>
          <w:lang w:val="it"/>
        </w:rPr>
        <w:t xml:space="preserve"> e HDV</w:t>
      </w:r>
      <w:r w:rsidR="009B5875">
        <w:rPr>
          <w:rFonts w:ascii="Times New Roman" w:hAnsi="Times New Roman" w:cs="Times New Roman"/>
          <w:lang w:val="it"/>
        </w:rPr>
        <w:t xml:space="preserve"> al 2019</w:t>
      </w:r>
      <w:r w:rsidR="00E02796" w:rsidRPr="00E02796">
        <w:rPr>
          <w:rFonts w:ascii="Times New Roman" w:hAnsi="Times New Roman" w:cs="Times New Roman"/>
          <w:lang w:val="it"/>
        </w:rPr>
        <w:t>.</w:t>
      </w:r>
      <w:r w:rsidR="00C14A51">
        <w:rPr>
          <w:rFonts w:ascii="Times New Roman" w:hAnsi="Times New Roman" w:cs="Times New Roman"/>
          <w:lang w:val="it"/>
        </w:rPr>
        <w:t xml:space="preserve"> [24] </w:t>
      </w:r>
    </w:p>
    <w:tbl>
      <w:tblPr>
        <w:tblStyle w:val="Tabellasemplice-2"/>
        <w:tblW w:w="0" w:type="auto"/>
        <w:tblLook w:val="04A0" w:firstRow="1" w:lastRow="0" w:firstColumn="1" w:lastColumn="0" w:noHBand="0" w:noVBand="1"/>
      </w:tblPr>
      <w:tblGrid>
        <w:gridCol w:w="2518"/>
        <w:gridCol w:w="1092"/>
        <w:gridCol w:w="1077"/>
        <w:gridCol w:w="1009"/>
        <w:gridCol w:w="933"/>
        <w:gridCol w:w="1550"/>
        <w:gridCol w:w="1107"/>
      </w:tblGrid>
      <w:tr w:rsidR="00E90265" w:rsidRPr="00C53DC1" w14:paraId="1E2B18CE" w14:textId="77777777" w:rsidTr="00E9026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tcPr>
          <w:p w14:paraId="7DC46816" w14:textId="77777777" w:rsidR="00E90265" w:rsidRDefault="00E90265" w:rsidP="00A232A0">
            <w:pPr>
              <w:spacing w:after="120"/>
              <w:rPr>
                <w:rFonts w:ascii="Times New Roman" w:hAnsi="Times New Roman" w:cs="Times New Roman"/>
                <w:sz w:val="24"/>
                <w:szCs w:val="24"/>
                <w:lang w:val="it"/>
              </w:rPr>
            </w:pPr>
          </w:p>
        </w:tc>
        <w:tc>
          <w:tcPr>
            <w:tcW w:w="4111" w:type="dxa"/>
            <w:gridSpan w:val="4"/>
            <w:tcBorders>
              <w:right w:val="single" w:sz="12" w:space="0" w:color="A6A6A6" w:themeColor="background1" w:themeShade="A6"/>
            </w:tcBorders>
            <w:vAlign w:val="center"/>
          </w:tcPr>
          <w:p w14:paraId="724460B0" w14:textId="769756C6" w:rsidR="00E90265" w:rsidRDefault="00E90265" w:rsidP="00E90265">
            <w:pPr>
              <w:spacing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lang w:val="it"/>
              </w:rPr>
            </w:pPr>
            <w:r w:rsidRPr="0001035A">
              <w:rPr>
                <w:rFonts w:ascii="Times New Roman" w:hAnsi="Times New Roman" w:cs="Times New Roman"/>
                <w:sz w:val="24"/>
                <w:szCs w:val="24"/>
                <w:lang w:val="it"/>
              </w:rPr>
              <w:t>LDV</w:t>
            </w:r>
            <w:r>
              <w:rPr>
                <w:rFonts w:ascii="Times New Roman" w:hAnsi="Times New Roman" w:cs="Times New Roman"/>
                <w:sz w:val="24"/>
                <w:szCs w:val="24"/>
                <w:lang w:val="it"/>
              </w:rPr>
              <w:t xml:space="preserve"> </w:t>
            </w:r>
            <w:r w:rsidRPr="0001035A">
              <w:rPr>
                <w:rFonts w:ascii="Times New Roman" w:hAnsi="Times New Roman" w:cs="Times New Roman"/>
                <w:sz w:val="24"/>
                <w:szCs w:val="24"/>
                <w:lang w:val="it"/>
              </w:rPr>
              <w:t>(Automotive-scale)</w:t>
            </w:r>
          </w:p>
        </w:tc>
        <w:tc>
          <w:tcPr>
            <w:tcW w:w="2657" w:type="dxa"/>
            <w:gridSpan w:val="2"/>
            <w:tcBorders>
              <w:left w:val="single" w:sz="12" w:space="0" w:color="A6A6A6" w:themeColor="background1" w:themeShade="A6"/>
            </w:tcBorders>
          </w:tcPr>
          <w:p w14:paraId="23661472" w14:textId="03EC9ABC" w:rsidR="00E90265" w:rsidRPr="00123081" w:rsidRDefault="00E90265" w:rsidP="00A232A0">
            <w:pPr>
              <w:spacing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01035A">
              <w:rPr>
                <w:rFonts w:ascii="Times New Roman" w:hAnsi="Times New Roman" w:cs="Times New Roman"/>
                <w:sz w:val="24"/>
                <w:szCs w:val="24"/>
                <w:lang w:val="en-GB"/>
              </w:rPr>
              <w:t>HDV (Class 8 Long-haul trucks)</w:t>
            </w:r>
          </w:p>
        </w:tc>
      </w:tr>
      <w:tr w:rsidR="00E90265" w14:paraId="0DBBD2AB" w14:textId="77777777" w:rsidTr="00F542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tcBorders>
              <w:bottom w:val="single" w:sz="12" w:space="0" w:color="A6A6A6" w:themeColor="background1" w:themeShade="A6"/>
            </w:tcBorders>
            <w:vAlign w:val="center"/>
          </w:tcPr>
          <w:p w14:paraId="766363EF" w14:textId="4C52D8D2" w:rsidR="00E90265" w:rsidRPr="00123081" w:rsidRDefault="00E90265" w:rsidP="00F5423E">
            <w:pPr>
              <w:spacing w:after="120"/>
              <w:jc w:val="left"/>
              <w:rPr>
                <w:rFonts w:ascii="Times New Roman" w:hAnsi="Times New Roman" w:cs="Times New Roman"/>
                <w:sz w:val="24"/>
                <w:szCs w:val="24"/>
                <w:lang w:val="en-GB"/>
              </w:rPr>
            </w:pPr>
            <w:r>
              <w:rPr>
                <w:rFonts w:ascii="Times New Roman" w:hAnsi="Times New Roman" w:cs="Times New Roman"/>
                <w:sz w:val="24"/>
                <w:szCs w:val="24"/>
                <w:lang w:val="it"/>
              </w:rPr>
              <w:t>Caratteristica</w:t>
            </w:r>
          </w:p>
        </w:tc>
        <w:tc>
          <w:tcPr>
            <w:tcW w:w="1092" w:type="dxa"/>
            <w:tcBorders>
              <w:bottom w:val="single" w:sz="12" w:space="0" w:color="A6A6A6" w:themeColor="background1" w:themeShade="A6"/>
            </w:tcBorders>
            <w:vAlign w:val="center"/>
          </w:tcPr>
          <w:p w14:paraId="6BCEEA16" w14:textId="39F0BBF2" w:rsidR="00E90265" w:rsidRDefault="00E90265" w:rsidP="00E90265">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it"/>
              </w:rPr>
            </w:pPr>
            <w:r w:rsidRPr="00E90265">
              <w:rPr>
                <w:rFonts w:ascii="Times New Roman" w:hAnsi="Times New Roman" w:cs="Times New Roman"/>
                <w:sz w:val="24"/>
                <w:szCs w:val="24"/>
                <w:lang w:val="it"/>
              </w:rPr>
              <w:t>Al 201</w:t>
            </w:r>
            <w:r>
              <w:rPr>
                <w:rFonts w:ascii="Times New Roman" w:hAnsi="Times New Roman" w:cs="Times New Roman"/>
                <w:sz w:val="24"/>
                <w:szCs w:val="24"/>
                <w:lang w:val="it"/>
              </w:rPr>
              <w:t>5</w:t>
            </w:r>
          </w:p>
        </w:tc>
        <w:tc>
          <w:tcPr>
            <w:tcW w:w="1077" w:type="dxa"/>
            <w:tcBorders>
              <w:bottom w:val="single" w:sz="12" w:space="0" w:color="A6A6A6" w:themeColor="background1" w:themeShade="A6"/>
            </w:tcBorders>
            <w:vAlign w:val="center"/>
          </w:tcPr>
          <w:p w14:paraId="5DFDC481" w14:textId="22B8B6A5" w:rsidR="00E90265" w:rsidRDefault="00E90265" w:rsidP="00E90265">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it"/>
              </w:rPr>
            </w:pPr>
            <w:r>
              <w:rPr>
                <w:rFonts w:ascii="Times New Roman" w:hAnsi="Times New Roman" w:cs="Times New Roman"/>
                <w:sz w:val="24"/>
                <w:szCs w:val="24"/>
                <w:lang w:val="it"/>
              </w:rPr>
              <w:t>Al 2019</w:t>
            </w:r>
          </w:p>
        </w:tc>
        <w:tc>
          <w:tcPr>
            <w:tcW w:w="1009" w:type="dxa"/>
            <w:tcBorders>
              <w:bottom w:val="single" w:sz="12" w:space="0" w:color="A6A6A6" w:themeColor="background1" w:themeShade="A6"/>
            </w:tcBorders>
            <w:vAlign w:val="center"/>
          </w:tcPr>
          <w:p w14:paraId="6B686C4A" w14:textId="465FD64C" w:rsidR="00E90265" w:rsidRDefault="00E90265" w:rsidP="00E90265">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it"/>
              </w:rPr>
            </w:pPr>
            <w:r>
              <w:rPr>
                <w:rFonts w:ascii="Times New Roman" w:hAnsi="Times New Roman" w:cs="Times New Roman"/>
                <w:sz w:val="24"/>
                <w:szCs w:val="24"/>
                <w:lang w:val="it"/>
              </w:rPr>
              <w:t>Target 2020</w:t>
            </w:r>
          </w:p>
        </w:tc>
        <w:tc>
          <w:tcPr>
            <w:tcW w:w="933" w:type="dxa"/>
            <w:tcBorders>
              <w:bottom w:val="single" w:sz="12" w:space="0" w:color="A6A6A6" w:themeColor="background1" w:themeShade="A6"/>
              <w:right w:val="single" w:sz="12" w:space="0" w:color="A6A6A6" w:themeColor="background1" w:themeShade="A6"/>
            </w:tcBorders>
            <w:vAlign w:val="center"/>
          </w:tcPr>
          <w:p w14:paraId="200F5483" w14:textId="65ACEC03" w:rsidR="00E90265" w:rsidRDefault="00E90265" w:rsidP="00E90265">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it"/>
              </w:rPr>
            </w:pPr>
            <w:r>
              <w:rPr>
                <w:rFonts w:ascii="Times New Roman" w:hAnsi="Times New Roman" w:cs="Times New Roman"/>
                <w:sz w:val="24"/>
                <w:szCs w:val="24"/>
                <w:lang w:val="it"/>
              </w:rPr>
              <w:t>Target 2025</w:t>
            </w:r>
          </w:p>
        </w:tc>
        <w:tc>
          <w:tcPr>
            <w:tcW w:w="1550" w:type="dxa"/>
            <w:tcBorders>
              <w:left w:val="single" w:sz="12" w:space="0" w:color="A6A6A6" w:themeColor="background1" w:themeShade="A6"/>
              <w:bottom w:val="single" w:sz="12" w:space="0" w:color="A6A6A6" w:themeColor="background1" w:themeShade="A6"/>
            </w:tcBorders>
            <w:vAlign w:val="center"/>
          </w:tcPr>
          <w:p w14:paraId="0729E25C" w14:textId="62C075CC" w:rsidR="00E90265" w:rsidRDefault="00E90265" w:rsidP="00E90265">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it"/>
              </w:rPr>
            </w:pPr>
            <w:r>
              <w:rPr>
                <w:rFonts w:ascii="Times New Roman" w:hAnsi="Times New Roman" w:cs="Times New Roman"/>
                <w:sz w:val="24"/>
                <w:szCs w:val="24"/>
                <w:lang w:val="it"/>
              </w:rPr>
              <w:t>Target 2030</w:t>
            </w:r>
          </w:p>
        </w:tc>
        <w:tc>
          <w:tcPr>
            <w:tcW w:w="1107" w:type="dxa"/>
            <w:tcBorders>
              <w:bottom w:val="single" w:sz="12" w:space="0" w:color="A6A6A6" w:themeColor="background1" w:themeShade="A6"/>
            </w:tcBorders>
            <w:vAlign w:val="center"/>
          </w:tcPr>
          <w:p w14:paraId="6CDDA2CF" w14:textId="56D75221" w:rsidR="00E90265" w:rsidRDefault="00E90265" w:rsidP="00E90265">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it"/>
              </w:rPr>
            </w:pPr>
            <w:r>
              <w:rPr>
                <w:rFonts w:ascii="Times New Roman" w:hAnsi="Times New Roman" w:cs="Times New Roman"/>
                <w:sz w:val="24"/>
                <w:szCs w:val="24"/>
                <w:lang w:val="it"/>
              </w:rPr>
              <w:t>Target 2050</w:t>
            </w:r>
          </w:p>
        </w:tc>
      </w:tr>
      <w:tr w:rsidR="00E90265" w14:paraId="49763515" w14:textId="77777777" w:rsidTr="00F5423E">
        <w:tc>
          <w:tcPr>
            <w:cnfStyle w:val="001000000000" w:firstRow="0" w:lastRow="0" w:firstColumn="1" w:lastColumn="0" w:oddVBand="0" w:evenVBand="0" w:oddHBand="0" w:evenHBand="0" w:firstRowFirstColumn="0" w:firstRowLastColumn="0" w:lastRowFirstColumn="0" w:lastRowLastColumn="0"/>
            <w:tcW w:w="2518" w:type="dxa"/>
            <w:tcBorders>
              <w:top w:val="single" w:sz="12" w:space="0" w:color="A6A6A6" w:themeColor="background1" w:themeShade="A6"/>
            </w:tcBorders>
            <w:vAlign w:val="center"/>
          </w:tcPr>
          <w:p w14:paraId="798D9A26" w14:textId="2154C70F" w:rsidR="00E90265" w:rsidRDefault="00E90265" w:rsidP="00F5423E">
            <w:pPr>
              <w:spacing w:after="120"/>
              <w:jc w:val="left"/>
              <w:rPr>
                <w:rFonts w:ascii="Times New Roman" w:hAnsi="Times New Roman" w:cs="Times New Roman"/>
                <w:sz w:val="24"/>
                <w:szCs w:val="24"/>
                <w:lang w:val="it"/>
              </w:rPr>
            </w:pPr>
            <w:r>
              <w:rPr>
                <w:rFonts w:ascii="Times New Roman" w:hAnsi="Times New Roman" w:cs="Times New Roman"/>
                <w:sz w:val="24"/>
                <w:szCs w:val="24"/>
                <w:lang w:val="it"/>
              </w:rPr>
              <w:t>Efficienza di picco [%]</w:t>
            </w:r>
          </w:p>
        </w:tc>
        <w:tc>
          <w:tcPr>
            <w:tcW w:w="1092" w:type="dxa"/>
            <w:tcBorders>
              <w:top w:val="single" w:sz="12" w:space="0" w:color="A6A6A6" w:themeColor="background1" w:themeShade="A6"/>
            </w:tcBorders>
            <w:vAlign w:val="center"/>
          </w:tcPr>
          <w:p w14:paraId="57E77846" w14:textId="2F22DE30" w:rsidR="00E90265" w:rsidRDefault="00E90265" w:rsidP="00E90265">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it"/>
              </w:rPr>
            </w:pPr>
            <w:r>
              <w:rPr>
                <w:rFonts w:ascii="Times New Roman" w:hAnsi="Times New Roman" w:cs="Times New Roman"/>
                <w:sz w:val="24"/>
                <w:szCs w:val="24"/>
                <w:lang w:val="it"/>
              </w:rPr>
              <w:t>_</w:t>
            </w:r>
          </w:p>
        </w:tc>
        <w:tc>
          <w:tcPr>
            <w:tcW w:w="1077" w:type="dxa"/>
            <w:tcBorders>
              <w:top w:val="single" w:sz="12" w:space="0" w:color="A6A6A6" w:themeColor="background1" w:themeShade="A6"/>
            </w:tcBorders>
            <w:vAlign w:val="center"/>
          </w:tcPr>
          <w:p w14:paraId="485F8E34" w14:textId="7BF7438D" w:rsidR="00E90265" w:rsidRDefault="00E90265" w:rsidP="00E90265">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it"/>
              </w:rPr>
            </w:pPr>
            <w:r>
              <w:rPr>
                <w:rFonts w:ascii="Times New Roman" w:hAnsi="Times New Roman" w:cs="Times New Roman"/>
                <w:sz w:val="24"/>
                <w:szCs w:val="24"/>
                <w:lang w:val="it"/>
              </w:rPr>
              <w:t>60</w:t>
            </w:r>
          </w:p>
        </w:tc>
        <w:tc>
          <w:tcPr>
            <w:tcW w:w="1009" w:type="dxa"/>
            <w:tcBorders>
              <w:top w:val="single" w:sz="12" w:space="0" w:color="A6A6A6" w:themeColor="background1" w:themeShade="A6"/>
            </w:tcBorders>
            <w:vAlign w:val="center"/>
          </w:tcPr>
          <w:p w14:paraId="14DF3809" w14:textId="40639A19" w:rsidR="00E90265" w:rsidRDefault="00E90265" w:rsidP="00E90265">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it"/>
              </w:rPr>
            </w:pPr>
            <w:r>
              <w:rPr>
                <w:rFonts w:ascii="Times New Roman" w:hAnsi="Times New Roman" w:cs="Times New Roman"/>
                <w:sz w:val="24"/>
                <w:szCs w:val="24"/>
                <w:lang w:val="it"/>
              </w:rPr>
              <w:t>65</w:t>
            </w:r>
          </w:p>
        </w:tc>
        <w:tc>
          <w:tcPr>
            <w:tcW w:w="933" w:type="dxa"/>
            <w:tcBorders>
              <w:top w:val="single" w:sz="12" w:space="0" w:color="A6A6A6" w:themeColor="background1" w:themeShade="A6"/>
              <w:right w:val="single" w:sz="12" w:space="0" w:color="A6A6A6" w:themeColor="background1" w:themeShade="A6"/>
            </w:tcBorders>
            <w:vAlign w:val="center"/>
          </w:tcPr>
          <w:p w14:paraId="52756E43" w14:textId="481B83E1" w:rsidR="00E90265" w:rsidRDefault="00E90265" w:rsidP="00E90265">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it"/>
              </w:rPr>
            </w:pPr>
            <w:r>
              <w:rPr>
                <w:rFonts w:ascii="Times New Roman" w:hAnsi="Times New Roman" w:cs="Times New Roman"/>
                <w:sz w:val="24"/>
                <w:szCs w:val="24"/>
                <w:lang w:val="it"/>
              </w:rPr>
              <w:t>65</w:t>
            </w:r>
          </w:p>
        </w:tc>
        <w:tc>
          <w:tcPr>
            <w:tcW w:w="1550" w:type="dxa"/>
            <w:tcBorders>
              <w:top w:val="single" w:sz="12" w:space="0" w:color="A6A6A6" w:themeColor="background1" w:themeShade="A6"/>
              <w:left w:val="single" w:sz="12" w:space="0" w:color="A6A6A6" w:themeColor="background1" w:themeShade="A6"/>
            </w:tcBorders>
            <w:vAlign w:val="center"/>
          </w:tcPr>
          <w:p w14:paraId="7E13D4A1" w14:textId="629F1D90" w:rsidR="00E90265" w:rsidRDefault="00E90265" w:rsidP="00E90265">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it"/>
              </w:rPr>
            </w:pPr>
            <w:r>
              <w:rPr>
                <w:rFonts w:ascii="Times New Roman" w:hAnsi="Times New Roman" w:cs="Times New Roman"/>
                <w:sz w:val="24"/>
                <w:szCs w:val="24"/>
                <w:lang w:val="it"/>
              </w:rPr>
              <w:t>68</w:t>
            </w:r>
          </w:p>
        </w:tc>
        <w:tc>
          <w:tcPr>
            <w:tcW w:w="1107" w:type="dxa"/>
            <w:tcBorders>
              <w:top w:val="single" w:sz="12" w:space="0" w:color="A6A6A6" w:themeColor="background1" w:themeShade="A6"/>
            </w:tcBorders>
            <w:vAlign w:val="center"/>
          </w:tcPr>
          <w:p w14:paraId="59D131F4" w14:textId="0D3DFA74" w:rsidR="00E90265" w:rsidRDefault="00E90265" w:rsidP="00E90265">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it"/>
              </w:rPr>
            </w:pPr>
            <w:r>
              <w:rPr>
                <w:rFonts w:ascii="Times New Roman" w:hAnsi="Times New Roman" w:cs="Times New Roman"/>
                <w:sz w:val="24"/>
                <w:szCs w:val="24"/>
                <w:lang w:val="it"/>
              </w:rPr>
              <w:t>72</w:t>
            </w:r>
          </w:p>
        </w:tc>
      </w:tr>
      <w:tr w:rsidR="00E90265" w14:paraId="6A4C11F4" w14:textId="77777777" w:rsidTr="00E9026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vAlign w:val="center"/>
          </w:tcPr>
          <w:p w14:paraId="56DF3F7E" w14:textId="4C654AF6" w:rsidR="00E90265" w:rsidRDefault="00E90265" w:rsidP="00E90265">
            <w:pPr>
              <w:spacing w:after="120"/>
              <w:jc w:val="left"/>
              <w:rPr>
                <w:rFonts w:ascii="Times New Roman" w:hAnsi="Times New Roman" w:cs="Times New Roman"/>
                <w:sz w:val="24"/>
                <w:szCs w:val="24"/>
                <w:lang w:val="it"/>
              </w:rPr>
            </w:pPr>
            <w:r>
              <w:rPr>
                <w:rFonts w:ascii="Times New Roman" w:hAnsi="Times New Roman" w:cs="Times New Roman"/>
                <w:sz w:val="24"/>
                <w:szCs w:val="24"/>
                <w:lang w:val="it"/>
              </w:rPr>
              <w:t>Costo sistema FC [$/kW]</w:t>
            </w:r>
          </w:p>
        </w:tc>
        <w:tc>
          <w:tcPr>
            <w:tcW w:w="1092" w:type="dxa"/>
            <w:vAlign w:val="center"/>
          </w:tcPr>
          <w:p w14:paraId="12241D91" w14:textId="4FF04AB4" w:rsidR="00E90265" w:rsidRDefault="00E90265" w:rsidP="00E90265">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it"/>
              </w:rPr>
            </w:pPr>
            <w:r>
              <w:rPr>
                <w:rFonts w:ascii="Times New Roman" w:hAnsi="Times New Roman" w:cs="Times New Roman"/>
                <w:sz w:val="24"/>
                <w:szCs w:val="24"/>
                <w:lang w:val="it"/>
              </w:rPr>
              <w:t>_</w:t>
            </w:r>
          </w:p>
        </w:tc>
        <w:tc>
          <w:tcPr>
            <w:tcW w:w="1077" w:type="dxa"/>
            <w:vAlign w:val="center"/>
          </w:tcPr>
          <w:p w14:paraId="4D93AEF2" w14:textId="3800CF79" w:rsidR="00E90265" w:rsidRDefault="00E90265" w:rsidP="00E90265">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it"/>
              </w:rPr>
            </w:pPr>
            <w:r>
              <w:rPr>
                <w:rFonts w:ascii="Times New Roman" w:hAnsi="Times New Roman" w:cs="Times New Roman"/>
                <w:sz w:val="24"/>
                <w:szCs w:val="24"/>
                <w:lang w:val="it"/>
              </w:rPr>
              <w:t>45</w:t>
            </w:r>
          </w:p>
        </w:tc>
        <w:tc>
          <w:tcPr>
            <w:tcW w:w="1009" w:type="dxa"/>
            <w:vAlign w:val="center"/>
          </w:tcPr>
          <w:p w14:paraId="35AB6284" w14:textId="182698B0" w:rsidR="00E90265" w:rsidRDefault="00E90265" w:rsidP="00E90265">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it"/>
              </w:rPr>
            </w:pPr>
            <w:r>
              <w:rPr>
                <w:rFonts w:ascii="Times New Roman" w:hAnsi="Times New Roman" w:cs="Times New Roman"/>
                <w:sz w:val="24"/>
                <w:szCs w:val="24"/>
                <w:lang w:val="it"/>
              </w:rPr>
              <w:t>40</w:t>
            </w:r>
          </w:p>
        </w:tc>
        <w:tc>
          <w:tcPr>
            <w:tcW w:w="933" w:type="dxa"/>
            <w:tcBorders>
              <w:right w:val="single" w:sz="12" w:space="0" w:color="A6A6A6" w:themeColor="background1" w:themeShade="A6"/>
            </w:tcBorders>
            <w:vAlign w:val="center"/>
          </w:tcPr>
          <w:p w14:paraId="0AEF2B50" w14:textId="1BBC5049" w:rsidR="00E90265" w:rsidRDefault="00E90265" w:rsidP="00E90265">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it"/>
              </w:rPr>
            </w:pPr>
            <w:r>
              <w:rPr>
                <w:rFonts w:ascii="Times New Roman" w:hAnsi="Times New Roman" w:cs="Times New Roman"/>
                <w:sz w:val="24"/>
                <w:szCs w:val="24"/>
                <w:lang w:val="it"/>
              </w:rPr>
              <w:t>35</w:t>
            </w:r>
          </w:p>
        </w:tc>
        <w:tc>
          <w:tcPr>
            <w:tcW w:w="1550" w:type="dxa"/>
            <w:tcBorders>
              <w:left w:val="single" w:sz="12" w:space="0" w:color="A6A6A6" w:themeColor="background1" w:themeShade="A6"/>
            </w:tcBorders>
            <w:vAlign w:val="center"/>
          </w:tcPr>
          <w:p w14:paraId="145D48DF" w14:textId="2260CAC7" w:rsidR="00E90265" w:rsidRDefault="00E90265" w:rsidP="00E90265">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it"/>
              </w:rPr>
            </w:pPr>
            <w:r>
              <w:rPr>
                <w:rFonts w:ascii="Times New Roman" w:hAnsi="Times New Roman" w:cs="Times New Roman"/>
                <w:sz w:val="24"/>
                <w:szCs w:val="24"/>
                <w:lang w:val="it"/>
              </w:rPr>
              <w:t>80</w:t>
            </w:r>
          </w:p>
        </w:tc>
        <w:tc>
          <w:tcPr>
            <w:tcW w:w="1107" w:type="dxa"/>
            <w:vAlign w:val="center"/>
          </w:tcPr>
          <w:p w14:paraId="59C15E50" w14:textId="764FE7FE" w:rsidR="00E90265" w:rsidRDefault="00E90265" w:rsidP="00E90265">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it"/>
              </w:rPr>
            </w:pPr>
            <w:r>
              <w:rPr>
                <w:rFonts w:ascii="Times New Roman" w:hAnsi="Times New Roman" w:cs="Times New Roman"/>
                <w:sz w:val="24"/>
                <w:szCs w:val="24"/>
                <w:lang w:val="it"/>
              </w:rPr>
              <w:t>60</w:t>
            </w:r>
          </w:p>
        </w:tc>
      </w:tr>
      <w:tr w:rsidR="00E90265" w14:paraId="5BEEE49E" w14:textId="77777777" w:rsidTr="00E90265">
        <w:trPr>
          <w:trHeight w:val="126"/>
        </w:trPr>
        <w:tc>
          <w:tcPr>
            <w:cnfStyle w:val="001000000000" w:firstRow="0" w:lastRow="0" w:firstColumn="1" w:lastColumn="0" w:oddVBand="0" w:evenVBand="0" w:oddHBand="0" w:evenHBand="0" w:firstRowFirstColumn="0" w:firstRowLastColumn="0" w:lastRowFirstColumn="0" w:lastRowLastColumn="0"/>
            <w:tcW w:w="2518" w:type="dxa"/>
            <w:vAlign w:val="center"/>
          </w:tcPr>
          <w:p w14:paraId="0359B741" w14:textId="64F9A844" w:rsidR="00E90265" w:rsidRDefault="00E90265" w:rsidP="00E90265">
            <w:pPr>
              <w:spacing w:after="120"/>
              <w:jc w:val="left"/>
              <w:rPr>
                <w:rFonts w:ascii="Times New Roman" w:hAnsi="Times New Roman" w:cs="Times New Roman"/>
                <w:sz w:val="24"/>
                <w:szCs w:val="24"/>
                <w:lang w:val="it"/>
              </w:rPr>
            </w:pPr>
            <w:r>
              <w:rPr>
                <w:rFonts w:ascii="Times New Roman" w:hAnsi="Times New Roman" w:cs="Times New Roman"/>
                <w:sz w:val="24"/>
                <w:szCs w:val="24"/>
                <w:lang w:val="it"/>
              </w:rPr>
              <w:t>Durabilità [h]</w:t>
            </w:r>
          </w:p>
        </w:tc>
        <w:tc>
          <w:tcPr>
            <w:tcW w:w="1092" w:type="dxa"/>
            <w:vAlign w:val="center"/>
          </w:tcPr>
          <w:p w14:paraId="1DBAC432" w14:textId="506EC9D6" w:rsidR="00E90265" w:rsidRDefault="00E90265" w:rsidP="00E90265">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it"/>
              </w:rPr>
            </w:pPr>
            <w:r>
              <w:rPr>
                <w:rFonts w:ascii="Times New Roman" w:hAnsi="Times New Roman" w:cs="Times New Roman"/>
                <w:sz w:val="24"/>
                <w:szCs w:val="24"/>
                <w:lang w:val="it"/>
              </w:rPr>
              <w:t>_</w:t>
            </w:r>
          </w:p>
        </w:tc>
        <w:tc>
          <w:tcPr>
            <w:tcW w:w="1077" w:type="dxa"/>
            <w:vAlign w:val="center"/>
          </w:tcPr>
          <w:p w14:paraId="23D7E486" w14:textId="0E8EF788" w:rsidR="00E90265" w:rsidRDefault="00E90265" w:rsidP="00E90265">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it"/>
              </w:rPr>
            </w:pPr>
            <w:r>
              <w:rPr>
                <w:rFonts w:ascii="Times New Roman" w:hAnsi="Times New Roman" w:cs="Times New Roman"/>
                <w:sz w:val="24"/>
                <w:szCs w:val="24"/>
                <w:lang w:val="it"/>
              </w:rPr>
              <w:t>4130</w:t>
            </w:r>
          </w:p>
        </w:tc>
        <w:tc>
          <w:tcPr>
            <w:tcW w:w="1009" w:type="dxa"/>
            <w:vAlign w:val="center"/>
          </w:tcPr>
          <w:p w14:paraId="2C66AD17" w14:textId="150C0BE7" w:rsidR="00E90265" w:rsidRDefault="00E90265" w:rsidP="00E90265">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it"/>
              </w:rPr>
            </w:pPr>
            <w:r>
              <w:rPr>
                <w:rFonts w:ascii="Times New Roman" w:hAnsi="Times New Roman" w:cs="Times New Roman"/>
                <w:sz w:val="24"/>
                <w:szCs w:val="24"/>
                <w:lang w:val="it"/>
              </w:rPr>
              <w:t>5000</w:t>
            </w:r>
          </w:p>
        </w:tc>
        <w:tc>
          <w:tcPr>
            <w:tcW w:w="933" w:type="dxa"/>
            <w:tcBorders>
              <w:right w:val="single" w:sz="12" w:space="0" w:color="A6A6A6" w:themeColor="background1" w:themeShade="A6"/>
            </w:tcBorders>
            <w:vAlign w:val="center"/>
          </w:tcPr>
          <w:p w14:paraId="7A0B1EF9" w14:textId="0A316CA5" w:rsidR="00E90265" w:rsidRDefault="00E90265" w:rsidP="00E90265">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it"/>
              </w:rPr>
            </w:pPr>
            <w:r>
              <w:rPr>
                <w:rFonts w:ascii="Times New Roman" w:hAnsi="Times New Roman" w:cs="Times New Roman"/>
                <w:sz w:val="24"/>
                <w:szCs w:val="24"/>
                <w:lang w:val="it"/>
              </w:rPr>
              <w:t>8000</w:t>
            </w:r>
          </w:p>
        </w:tc>
        <w:tc>
          <w:tcPr>
            <w:tcW w:w="1550" w:type="dxa"/>
            <w:tcBorders>
              <w:left w:val="single" w:sz="12" w:space="0" w:color="A6A6A6" w:themeColor="background1" w:themeShade="A6"/>
            </w:tcBorders>
            <w:vAlign w:val="center"/>
          </w:tcPr>
          <w:p w14:paraId="17B02B93" w14:textId="2521B39C" w:rsidR="00E90265" w:rsidRDefault="00E90265" w:rsidP="00E90265">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it"/>
              </w:rPr>
            </w:pPr>
            <w:r>
              <w:rPr>
                <w:rFonts w:ascii="Times New Roman" w:hAnsi="Times New Roman" w:cs="Times New Roman"/>
                <w:sz w:val="24"/>
                <w:szCs w:val="24"/>
                <w:lang w:val="it"/>
              </w:rPr>
              <w:t>25000</w:t>
            </w:r>
          </w:p>
        </w:tc>
        <w:tc>
          <w:tcPr>
            <w:tcW w:w="1107" w:type="dxa"/>
            <w:vAlign w:val="center"/>
          </w:tcPr>
          <w:p w14:paraId="5C845648" w14:textId="18F42DF5" w:rsidR="00E90265" w:rsidRDefault="00E90265" w:rsidP="00E90265">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it"/>
              </w:rPr>
            </w:pPr>
            <w:r>
              <w:rPr>
                <w:rFonts w:ascii="Times New Roman" w:hAnsi="Times New Roman" w:cs="Times New Roman"/>
                <w:sz w:val="24"/>
                <w:szCs w:val="24"/>
                <w:lang w:val="it"/>
              </w:rPr>
              <w:t>30000</w:t>
            </w:r>
          </w:p>
        </w:tc>
      </w:tr>
    </w:tbl>
    <w:p w14:paraId="19DFDA39" w14:textId="0ECC49A4" w:rsidR="0001035A" w:rsidRPr="00E90265" w:rsidRDefault="0001035A" w:rsidP="00A232A0">
      <w:pPr>
        <w:spacing w:after="120"/>
        <w:rPr>
          <w:rFonts w:ascii="Times New Roman" w:hAnsi="Times New Roman" w:cs="Times New Roman"/>
          <w:sz w:val="24"/>
          <w:szCs w:val="24"/>
          <w:lang w:val="it"/>
        </w:rPr>
      </w:pPr>
    </w:p>
    <w:p w14:paraId="19140B93" w14:textId="77777777" w:rsidR="00B6580C" w:rsidRDefault="00DF3980" w:rsidP="00A232A0">
      <w:pPr>
        <w:spacing w:after="120"/>
        <w:rPr>
          <w:rFonts w:ascii="Times New Roman" w:hAnsi="Times New Roman" w:cs="Times New Roman"/>
          <w:sz w:val="24"/>
          <w:szCs w:val="24"/>
          <w:lang w:val="it"/>
        </w:rPr>
      </w:pPr>
      <w:r w:rsidRPr="00363571">
        <w:rPr>
          <w:rFonts w:ascii="Times New Roman" w:hAnsi="Times New Roman" w:cs="Times New Roman"/>
          <w:sz w:val="24"/>
          <w:szCs w:val="24"/>
          <w:lang w:val="it"/>
        </w:rPr>
        <w:t xml:space="preserve">In una </w:t>
      </w:r>
      <w:r w:rsidR="008B68B6" w:rsidRPr="00363571">
        <w:rPr>
          <w:rFonts w:ascii="Times New Roman" w:hAnsi="Times New Roman" w:cs="Times New Roman"/>
          <w:sz w:val="24"/>
          <w:szCs w:val="24"/>
          <w:lang w:val="it"/>
        </w:rPr>
        <w:t>roadmap</w:t>
      </w:r>
      <w:r w:rsidRPr="00363571">
        <w:rPr>
          <w:rFonts w:ascii="Times New Roman" w:hAnsi="Times New Roman" w:cs="Times New Roman"/>
          <w:sz w:val="24"/>
          <w:szCs w:val="24"/>
          <w:lang w:val="it"/>
        </w:rPr>
        <w:t>, sviluppata negli Stati Uniti dalla Fuel Cell and Hydrogen Energy Association (FCHEA), verso un'economia basata sull'idrogeno</w:t>
      </w:r>
      <w:r w:rsidR="00555DD4" w:rsidRPr="00363571">
        <w:rPr>
          <w:rFonts w:ascii="Times New Roman" w:hAnsi="Times New Roman" w:cs="Times New Roman"/>
          <w:sz w:val="24"/>
          <w:szCs w:val="24"/>
          <w:lang w:val="it"/>
        </w:rPr>
        <w:t>,</w:t>
      </w:r>
      <w:r w:rsidRPr="00363571">
        <w:rPr>
          <w:rFonts w:ascii="Times New Roman" w:hAnsi="Times New Roman" w:cs="Times New Roman"/>
          <w:sz w:val="24"/>
          <w:szCs w:val="24"/>
          <w:lang w:val="it"/>
        </w:rPr>
        <w:t xml:space="preserve"> si colloca un piano ambizioso che prevederebbe nel 2030 una domanda di 17 milioni di tonnellate di idrogeno, con oltre 5.600 stazioni di rifornimento. In tale scenario, il numero di FCEV dovrebbe marcatamente aumentare a 5,3 milioni nel 2030 per le autovetture e i veicoli commerciali. </w:t>
      </w:r>
    </w:p>
    <w:p w14:paraId="3FF77543" w14:textId="0FC52473" w:rsidR="00DF3980" w:rsidRPr="00363571" w:rsidRDefault="00DF3980" w:rsidP="00A232A0">
      <w:pPr>
        <w:spacing w:after="120"/>
        <w:rPr>
          <w:rFonts w:ascii="Times New Roman" w:hAnsi="Times New Roman" w:cs="Times New Roman"/>
          <w:sz w:val="24"/>
          <w:szCs w:val="24"/>
          <w:lang w:val="it"/>
        </w:rPr>
      </w:pPr>
      <w:r w:rsidRPr="00363571">
        <w:rPr>
          <w:rFonts w:ascii="Times New Roman" w:hAnsi="Times New Roman" w:cs="Times New Roman"/>
          <w:sz w:val="24"/>
          <w:szCs w:val="24"/>
          <w:lang w:val="it"/>
        </w:rPr>
        <w:t>Il piano sull’idrogeno per l'Europa, invece, prevede, nel 2030, un’entrata sul mercato di 45.000 veicoli pesanti e progetti, entro il 2050, di 1,7 milioni di veicoli pesanti (camion e autobus) e 5.000 treni.</w:t>
      </w:r>
    </w:p>
    <w:p w14:paraId="135A55BF" w14:textId="521A66E4" w:rsidR="00DF3980" w:rsidRPr="00185B5A" w:rsidRDefault="00B6580C" w:rsidP="00A232A0">
      <w:pPr>
        <w:spacing w:after="120"/>
        <w:rPr>
          <w:rFonts w:ascii="Times New Roman" w:hAnsi="Times New Roman" w:cs="Times New Roman"/>
          <w:sz w:val="24"/>
          <w:szCs w:val="24"/>
        </w:rPr>
      </w:pPr>
      <w:r>
        <w:rPr>
          <w:rFonts w:ascii="Times New Roman" w:hAnsi="Times New Roman" w:cs="Times New Roman"/>
          <w:sz w:val="24"/>
          <w:szCs w:val="24"/>
          <w:lang w:val="it"/>
        </w:rPr>
        <w:t xml:space="preserve">In </w:t>
      </w:r>
      <w:bookmarkStart w:id="19" w:name="_Hlk106622077"/>
      <w:r w:rsidRPr="009327EA">
        <w:rPr>
          <w:rFonts w:ascii="Times New Roman" w:hAnsi="Times New Roman" w:cs="Times New Roman"/>
          <w:b/>
          <w:bCs/>
          <w:sz w:val="24"/>
          <w:szCs w:val="24"/>
          <w:lang w:val="it"/>
        </w:rPr>
        <w:t>Figura</w:t>
      </w:r>
      <w:r w:rsidR="00E02796" w:rsidRPr="009327EA">
        <w:rPr>
          <w:rFonts w:ascii="Times New Roman" w:hAnsi="Times New Roman" w:cs="Times New Roman"/>
          <w:b/>
          <w:bCs/>
          <w:sz w:val="24"/>
          <w:szCs w:val="24"/>
          <w:lang w:val="it"/>
        </w:rPr>
        <w:t xml:space="preserve"> 2.</w:t>
      </w:r>
      <w:r w:rsidR="009327EA">
        <w:rPr>
          <w:rFonts w:ascii="Times New Roman" w:hAnsi="Times New Roman" w:cs="Times New Roman"/>
          <w:b/>
          <w:bCs/>
          <w:sz w:val="24"/>
          <w:szCs w:val="24"/>
          <w:lang w:val="it"/>
        </w:rPr>
        <w:t>3</w:t>
      </w:r>
      <w:r>
        <w:rPr>
          <w:rFonts w:ascii="Times New Roman" w:hAnsi="Times New Roman" w:cs="Times New Roman"/>
          <w:sz w:val="24"/>
          <w:szCs w:val="24"/>
          <w:lang w:val="it"/>
        </w:rPr>
        <w:t xml:space="preserve"> </w:t>
      </w:r>
      <w:bookmarkEnd w:id="19"/>
      <w:r>
        <w:rPr>
          <w:rFonts w:ascii="Times New Roman" w:hAnsi="Times New Roman" w:cs="Times New Roman"/>
          <w:sz w:val="24"/>
          <w:szCs w:val="24"/>
          <w:lang w:val="it"/>
        </w:rPr>
        <w:t>sono riassunte l</w:t>
      </w:r>
      <w:r w:rsidR="00DF3980" w:rsidRPr="00B6580C">
        <w:rPr>
          <w:rFonts w:ascii="Times New Roman" w:hAnsi="Times New Roman" w:cs="Times New Roman"/>
          <w:sz w:val="24"/>
          <w:szCs w:val="24"/>
          <w:lang w:val="it"/>
        </w:rPr>
        <w:t>e</w:t>
      </w:r>
      <w:r w:rsidR="00DF3980" w:rsidRPr="00363571">
        <w:rPr>
          <w:rFonts w:ascii="Times New Roman" w:hAnsi="Times New Roman" w:cs="Times New Roman"/>
          <w:sz w:val="24"/>
          <w:szCs w:val="24"/>
          <w:lang w:val="it"/>
        </w:rPr>
        <w:t xml:space="preserve"> principali applicazioni emergenti delle celle a combustibile</w:t>
      </w:r>
      <w:r>
        <w:rPr>
          <w:rFonts w:ascii="Times New Roman" w:hAnsi="Times New Roman" w:cs="Times New Roman"/>
          <w:sz w:val="24"/>
          <w:szCs w:val="24"/>
          <w:lang w:val="it"/>
        </w:rPr>
        <w:t xml:space="preserve">; nello specifico, </w:t>
      </w:r>
      <w:r w:rsidR="00DF3980" w:rsidRPr="00363571">
        <w:rPr>
          <w:rFonts w:ascii="Times New Roman" w:hAnsi="Times New Roman" w:cs="Times New Roman"/>
          <w:sz w:val="24"/>
          <w:szCs w:val="24"/>
          <w:lang w:val="it"/>
        </w:rPr>
        <w:t>si può osservare</w:t>
      </w:r>
      <w:r>
        <w:rPr>
          <w:rFonts w:ascii="Times New Roman" w:hAnsi="Times New Roman" w:cs="Times New Roman"/>
          <w:sz w:val="24"/>
          <w:szCs w:val="24"/>
          <w:lang w:val="it"/>
        </w:rPr>
        <w:t xml:space="preserve"> come il</w:t>
      </w:r>
      <w:r w:rsidR="00DF3980" w:rsidRPr="00363571">
        <w:rPr>
          <w:rFonts w:ascii="Times New Roman" w:hAnsi="Times New Roman" w:cs="Times New Roman"/>
          <w:sz w:val="24"/>
          <w:szCs w:val="24"/>
          <w:lang w:val="it"/>
        </w:rPr>
        <w:t xml:space="preserve"> passaggio dalle applicazioni LDV a quelle HDV sia in termini di dimensioni</w:t>
      </w:r>
      <w:r w:rsidR="0031244F">
        <w:rPr>
          <w:rFonts w:ascii="Times New Roman" w:hAnsi="Times New Roman" w:cs="Times New Roman"/>
          <w:sz w:val="24"/>
          <w:szCs w:val="24"/>
          <w:lang w:val="it"/>
        </w:rPr>
        <w:t>, ma an</w:t>
      </w:r>
      <w:r w:rsidR="00DF3980" w:rsidRPr="00363571">
        <w:rPr>
          <w:rFonts w:ascii="Times New Roman" w:hAnsi="Times New Roman" w:cs="Times New Roman"/>
          <w:sz w:val="24"/>
          <w:szCs w:val="24"/>
          <w:lang w:val="it"/>
        </w:rPr>
        <w:t>che di chilometraggio guidato. Il drastico aumento del chilometraggio medio giornaliero e il tempo di vita di queste applicazioni sposta l'attenzione dai costi di capitale a quelli operativi. A livello di cella, questo segna un passaggio dall'attuale focus LDV su elettrodi a basso carico di platino e densità di potenza molto elevate a nuovi materiali e soluzioni di integrazione, con l’obiettivo di mitigare la degradazione e aumentare l'efficienza.</w:t>
      </w:r>
      <w:r w:rsidR="00185B5A">
        <w:rPr>
          <w:rFonts w:ascii="Times New Roman" w:hAnsi="Times New Roman" w:cs="Times New Roman"/>
          <w:sz w:val="24"/>
          <w:szCs w:val="24"/>
          <w:lang w:val="it"/>
        </w:rPr>
        <w:t xml:space="preserve"> [19]</w:t>
      </w:r>
    </w:p>
    <w:p w14:paraId="0B984207" w14:textId="62CCCB85" w:rsidR="00DF3980" w:rsidRPr="00185B5A" w:rsidRDefault="003F0E71" w:rsidP="00A232A0">
      <w:pPr>
        <w:spacing w:after="120"/>
        <w:rPr>
          <w:rFonts w:ascii="Times New Roman" w:hAnsi="Times New Roman" w:cs="Times New Roman"/>
          <w:sz w:val="24"/>
          <w:szCs w:val="24"/>
        </w:rPr>
      </w:pPr>
      <w:r w:rsidRPr="00363571">
        <w:rPr>
          <w:rFonts w:ascii="Times New Roman" w:hAnsi="Times New Roman" w:cs="Times New Roman"/>
          <w:noProof/>
          <w:sz w:val="24"/>
          <w:szCs w:val="24"/>
          <w:lang w:val="it"/>
        </w:rPr>
        <w:lastRenderedPageBreak/>
        <w:drawing>
          <wp:anchor distT="0" distB="0" distL="114300" distR="114300" simplePos="0" relativeHeight="251653120" behindDoc="1" locked="0" layoutInCell="1" allowOverlap="1" wp14:anchorId="5CF7D5A1" wp14:editId="3C40BCAF">
            <wp:simplePos x="0" y="0"/>
            <wp:positionH relativeFrom="column">
              <wp:posOffset>-309880</wp:posOffset>
            </wp:positionH>
            <wp:positionV relativeFrom="paragraph">
              <wp:posOffset>80645</wp:posOffset>
            </wp:positionV>
            <wp:extent cx="6369050" cy="3400425"/>
            <wp:effectExtent l="0" t="0" r="0" b="0"/>
            <wp:wrapTight wrapText="bothSides">
              <wp:wrapPolygon edited="0">
                <wp:start x="0" y="0"/>
                <wp:lineTo x="0" y="21539"/>
                <wp:lineTo x="21514" y="21539"/>
                <wp:lineTo x="21514" y="0"/>
                <wp:lineTo x="0" y="0"/>
              </wp:wrapPolygon>
            </wp:wrapTight>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extLst>
                        <a:ext uri="{28A0092B-C50C-407E-A947-70E740481C1C}">
                          <a14:useLocalDpi xmlns:a14="http://schemas.microsoft.com/office/drawing/2010/main" val="0"/>
                        </a:ext>
                      </a:extLst>
                    </a:blip>
                    <a:srcRect l="2334" r="1318"/>
                    <a:stretch/>
                  </pic:blipFill>
                  <pic:spPr bwMode="auto">
                    <a:xfrm>
                      <a:off x="0" y="0"/>
                      <a:ext cx="6369050" cy="34004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ABE89B0" w14:textId="14D31A03" w:rsidR="00A43C1F" w:rsidRPr="009327EA" w:rsidRDefault="009327EA" w:rsidP="00A232A0">
      <w:pPr>
        <w:spacing w:after="120"/>
        <w:jc w:val="center"/>
        <w:rPr>
          <w:rFonts w:ascii="Times New Roman" w:hAnsi="Times New Roman" w:cs="Times New Roman"/>
        </w:rPr>
      </w:pPr>
      <w:r w:rsidRPr="009327EA">
        <w:rPr>
          <w:rFonts w:ascii="Times New Roman" w:hAnsi="Times New Roman" w:cs="Times New Roman"/>
          <w:b/>
          <w:bCs/>
          <w:lang w:val="it"/>
        </w:rPr>
        <w:t>Figura 2.3</w:t>
      </w:r>
      <w:r>
        <w:rPr>
          <w:rFonts w:ascii="Times New Roman" w:hAnsi="Times New Roman" w:cs="Times New Roman"/>
          <w:sz w:val="24"/>
          <w:szCs w:val="24"/>
          <w:lang w:val="it"/>
        </w:rPr>
        <w:t xml:space="preserve"> </w:t>
      </w:r>
      <w:r w:rsidR="00DF3980" w:rsidRPr="00986384">
        <w:rPr>
          <w:rFonts w:ascii="Times New Roman" w:hAnsi="Times New Roman" w:cs="Times New Roman"/>
          <w:lang w:val="it"/>
        </w:rPr>
        <w:t>Mappa tipologie di applicazioni delle celle a combustibile a idrogeno nei trasporti</w:t>
      </w:r>
      <w:r w:rsidR="00DF3980" w:rsidRPr="00054B9C">
        <w:rPr>
          <w:rFonts w:ascii="Times New Roman" w:hAnsi="Times New Roman" w:cs="Times New Roman"/>
          <w:lang w:val="it"/>
        </w:rPr>
        <w:t>.</w:t>
      </w:r>
      <w:r>
        <w:rPr>
          <w:rFonts w:ascii="Times New Roman" w:hAnsi="Times New Roman" w:cs="Times New Roman"/>
          <w:lang w:val="it"/>
        </w:rPr>
        <w:t xml:space="preserve"> [19]</w:t>
      </w:r>
    </w:p>
    <w:p w14:paraId="66E061FE" w14:textId="77777777" w:rsidR="001212BB" w:rsidRPr="009327EA" w:rsidRDefault="001212BB" w:rsidP="00A232A0">
      <w:pPr>
        <w:spacing w:after="120"/>
        <w:rPr>
          <w:rFonts w:ascii="Times New Roman" w:hAnsi="Times New Roman" w:cs="Times New Roman"/>
          <w:sz w:val="24"/>
          <w:szCs w:val="24"/>
        </w:rPr>
      </w:pPr>
    </w:p>
    <w:p w14:paraId="3B7E9BBB" w14:textId="33A935AE" w:rsidR="00DF3980" w:rsidRPr="00F02B4E" w:rsidRDefault="00F02B4E" w:rsidP="0086284A">
      <w:pPr>
        <w:spacing w:after="120"/>
        <w:rPr>
          <w:rFonts w:ascii="Times New Roman" w:hAnsi="Times New Roman" w:cs="Times New Roman"/>
          <w:i/>
          <w:iCs/>
          <w:sz w:val="28"/>
          <w:szCs w:val="28"/>
          <w:lang w:val="it"/>
        </w:rPr>
      </w:pPr>
      <w:r w:rsidRPr="00F02B4E">
        <w:rPr>
          <w:rFonts w:ascii="Times New Roman" w:hAnsi="Times New Roman" w:cs="Times New Roman"/>
          <w:i/>
          <w:iCs/>
          <w:sz w:val="28"/>
          <w:szCs w:val="28"/>
          <w:lang w:val="it"/>
        </w:rPr>
        <w:t>2.</w:t>
      </w:r>
      <w:r w:rsidR="00CA1E31" w:rsidRPr="00F02B4E">
        <w:rPr>
          <w:rFonts w:ascii="Times New Roman" w:hAnsi="Times New Roman" w:cs="Times New Roman"/>
          <w:i/>
          <w:iCs/>
          <w:sz w:val="28"/>
          <w:szCs w:val="28"/>
          <w:lang w:val="it"/>
        </w:rPr>
        <w:t>2</w:t>
      </w:r>
      <w:r w:rsidR="00DF3980" w:rsidRPr="00F02B4E">
        <w:rPr>
          <w:rFonts w:ascii="Times New Roman" w:hAnsi="Times New Roman" w:cs="Times New Roman"/>
          <w:i/>
          <w:iCs/>
          <w:sz w:val="28"/>
          <w:szCs w:val="28"/>
          <w:lang w:val="it"/>
        </w:rPr>
        <w:t xml:space="preserve"> Strategie di ottimizzazione delle PEMFC per gli HDV</w:t>
      </w:r>
    </w:p>
    <w:p w14:paraId="03291D65" w14:textId="2B9A6C3F" w:rsidR="00DF3980" w:rsidRPr="00363571" w:rsidRDefault="00DF3980" w:rsidP="0086284A">
      <w:pPr>
        <w:spacing w:after="120"/>
        <w:rPr>
          <w:rFonts w:ascii="Times New Roman" w:hAnsi="Times New Roman" w:cs="Times New Roman"/>
          <w:sz w:val="24"/>
          <w:szCs w:val="24"/>
          <w:lang w:val="it"/>
        </w:rPr>
      </w:pPr>
      <w:r w:rsidRPr="00363571">
        <w:rPr>
          <w:rFonts w:ascii="Times New Roman" w:hAnsi="Times New Roman" w:cs="Times New Roman"/>
          <w:sz w:val="24"/>
          <w:szCs w:val="24"/>
          <w:lang w:val="it"/>
        </w:rPr>
        <w:t>Come accennato in precedenza, i veicoli pesanti richiedono una durata prolungata</w:t>
      </w:r>
      <w:r w:rsidR="00770C32" w:rsidRPr="00363571">
        <w:rPr>
          <w:rFonts w:ascii="Times New Roman" w:hAnsi="Times New Roman" w:cs="Times New Roman"/>
          <w:sz w:val="24"/>
          <w:szCs w:val="24"/>
          <w:lang w:val="it"/>
        </w:rPr>
        <w:t xml:space="preserve"> ed è proprio su questo aspetto che si concentrano</w:t>
      </w:r>
      <w:r w:rsidRPr="00363571">
        <w:rPr>
          <w:rFonts w:ascii="Times New Roman" w:hAnsi="Times New Roman" w:cs="Times New Roman"/>
          <w:sz w:val="24"/>
          <w:szCs w:val="24"/>
          <w:lang w:val="it"/>
        </w:rPr>
        <w:t xml:space="preserve"> alcune aree di ricerca relative allo sviluppo di materiali ad alto profitto</w:t>
      </w:r>
      <w:r w:rsidR="00770C32" w:rsidRPr="00363571">
        <w:rPr>
          <w:rFonts w:ascii="Times New Roman" w:hAnsi="Times New Roman" w:cs="Times New Roman"/>
          <w:sz w:val="24"/>
          <w:szCs w:val="24"/>
          <w:lang w:val="it"/>
        </w:rPr>
        <w:t>. Tali studi riguardano in particolare</w:t>
      </w:r>
      <w:r w:rsidRPr="00363571">
        <w:rPr>
          <w:rFonts w:ascii="Times New Roman" w:hAnsi="Times New Roman" w:cs="Times New Roman"/>
          <w:sz w:val="24"/>
          <w:szCs w:val="24"/>
          <w:lang w:val="it"/>
        </w:rPr>
        <w:t>:</w:t>
      </w:r>
    </w:p>
    <w:p w14:paraId="5B59519B" w14:textId="2CB19ADA" w:rsidR="00DF3980" w:rsidRPr="00363571" w:rsidRDefault="00DF3980" w:rsidP="00DE0EC8">
      <w:pPr>
        <w:pStyle w:val="Paragrafoelenco"/>
        <w:numPr>
          <w:ilvl w:val="0"/>
          <w:numId w:val="7"/>
        </w:numPr>
        <w:spacing w:after="120"/>
        <w:ind w:left="0" w:firstLine="0"/>
        <w:rPr>
          <w:rFonts w:ascii="Times New Roman" w:hAnsi="Times New Roman" w:cs="Times New Roman"/>
          <w:sz w:val="24"/>
          <w:szCs w:val="24"/>
        </w:rPr>
      </w:pPr>
      <w:r w:rsidRPr="00363571">
        <w:rPr>
          <w:rFonts w:ascii="Times New Roman" w:hAnsi="Times New Roman" w:cs="Times New Roman"/>
          <w:sz w:val="24"/>
          <w:szCs w:val="24"/>
          <w:lang w:val="it"/>
        </w:rPr>
        <w:t xml:space="preserve">Catalizzatori ad alta attività </w:t>
      </w:r>
      <w:r w:rsidR="00054B9C">
        <w:rPr>
          <w:rFonts w:ascii="Times New Roman" w:hAnsi="Times New Roman" w:cs="Times New Roman"/>
          <w:sz w:val="24"/>
          <w:szCs w:val="24"/>
          <w:lang w:val="it"/>
        </w:rPr>
        <w:t>con un</w:t>
      </w:r>
      <w:r w:rsidRPr="00363571">
        <w:rPr>
          <w:rFonts w:ascii="Times New Roman" w:hAnsi="Times New Roman" w:cs="Times New Roman"/>
          <w:sz w:val="24"/>
          <w:szCs w:val="24"/>
          <w:lang w:val="it"/>
        </w:rPr>
        <w:t xml:space="preserve"> </w:t>
      </w:r>
      <w:r w:rsidR="00CB39DA">
        <w:rPr>
          <w:rFonts w:ascii="Times New Roman" w:hAnsi="Times New Roman" w:cs="Times New Roman"/>
          <w:sz w:val="24"/>
          <w:szCs w:val="24"/>
          <w:lang w:val="it"/>
        </w:rPr>
        <w:t xml:space="preserve">basso </w:t>
      </w:r>
      <w:r w:rsidRPr="00363571">
        <w:rPr>
          <w:rFonts w:ascii="Times New Roman" w:hAnsi="Times New Roman" w:cs="Times New Roman"/>
          <w:sz w:val="24"/>
          <w:szCs w:val="24"/>
          <w:lang w:val="it"/>
        </w:rPr>
        <w:t>carico PGM</w:t>
      </w:r>
      <w:r w:rsidR="006F532D">
        <w:rPr>
          <w:rFonts w:ascii="Times New Roman" w:hAnsi="Times New Roman" w:cs="Times New Roman"/>
          <w:sz w:val="24"/>
          <w:szCs w:val="24"/>
          <w:lang w:val="it"/>
        </w:rPr>
        <w:t xml:space="preserve"> (Platinum</w:t>
      </w:r>
      <w:r w:rsidR="00C82A57">
        <w:rPr>
          <w:rFonts w:ascii="Times New Roman" w:hAnsi="Times New Roman" w:cs="Times New Roman"/>
          <w:sz w:val="24"/>
          <w:szCs w:val="24"/>
          <w:lang w:val="it"/>
        </w:rPr>
        <w:t>-G</w:t>
      </w:r>
      <w:r w:rsidR="006F532D">
        <w:rPr>
          <w:rFonts w:ascii="Times New Roman" w:hAnsi="Times New Roman" w:cs="Times New Roman"/>
          <w:sz w:val="24"/>
          <w:szCs w:val="24"/>
          <w:lang w:val="it"/>
        </w:rPr>
        <w:t>roup</w:t>
      </w:r>
      <w:r w:rsidR="00C82A57">
        <w:rPr>
          <w:rFonts w:ascii="Times New Roman" w:hAnsi="Times New Roman" w:cs="Times New Roman"/>
          <w:sz w:val="24"/>
          <w:szCs w:val="24"/>
          <w:lang w:val="it"/>
        </w:rPr>
        <w:t>-M</w:t>
      </w:r>
      <w:r w:rsidR="006F532D">
        <w:rPr>
          <w:rFonts w:ascii="Times New Roman" w:hAnsi="Times New Roman" w:cs="Times New Roman"/>
          <w:sz w:val="24"/>
          <w:szCs w:val="24"/>
          <w:lang w:val="it"/>
        </w:rPr>
        <w:t>etal)</w:t>
      </w:r>
      <w:r w:rsidR="00CB39DA">
        <w:rPr>
          <w:rFonts w:ascii="Times New Roman" w:hAnsi="Times New Roman" w:cs="Times New Roman"/>
          <w:sz w:val="24"/>
          <w:szCs w:val="24"/>
          <w:lang w:val="it"/>
        </w:rPr>
        <w:t>;</w:t>
      </w:r>
    </w:p>
    <w:p w14:paraId="0C9C7DB5" w14:textId="77777777" w:rsidR="00DF3980" w:rsidRPr="00363571" w:rsidRDefault="00DF3980" w:rsidP="00DE0EC8">
      <w:pPr>
        <w:pStyle w:val="Paragrafoelenco"/>
        <w:numPr>
          <w:ilvl w:val="0"/>
          <w:numId w:val="7"/>
        </w:numPr>
        <w:spacing w:after="120"/>
        <w:ind w:left="0" w:firstLine="0"/>
        <w:rPr>
          <w:rFonts w:ascii="Times New Roman" w:hAnsi="Times New Roman" w:cs="Times New Roman"/>
          <w:sz w:val="24"/>
          <w:szCs w:val="24"/>
        </w:rPr>
      </w:pPr>
      <w:r w:rsidRPr="00363571">
        <w:rPr>
          <w:rFonts w:ascii="Times New Roman" w:hAnsi="Times New Roman" w:cs="Times New Roman"/>
          <w:sz w:val="24"/>
          <w:szCs w:val="24"/>
          <w:lang w:val="it"/>
        </w:rPr>
        <w:t>Catalizzatori e ionomeri stabili a temperature superiori a 90-100 °C;</w:t>
      </w:r>
    </w:p>
    <w:p w14:paraId="6A8F3D6D" w14:textId="77777777" w:rsidR="00DF3980" w:rsidRPr="00363571" w:rsidRDefault="00DF3980" w:rsidP="00DE0EC8">
      <w:pPr>
        <w:pStyle w:val="Paragrafoelenco"/>
        <w:numPr>
          <w:ilvl w:val="0"/>
          <w:numId w:val="7"/>
        </w:numPr>
        <w:spacing w:after="120"/>
        <w:ind w:left="0" w:firstLine="0"/>
        <w:rPr>
          <w:rFonts w:ascii="Times New Roman" w:hAnsi="Times New Roman" w:cs="Times New Roman"/>
          <w:sz w:val="24"/>
          <w:szCs w:val="24"/>
        </w:rPr>
      </w:pPr>
      <w:r w:rsidRPr="00363571">
        <w:rPr>
          <w:rFonts w:ascii="Times New Roman" w:hAnsi="Times New Roman" w:cs="Times New Roman"/>
          <w:sz w:val="24"/>
          <w:szCs w:val="24"/>
        </w:rPr>
        <w:t>I</w:t>
      </w:r>
      <w:proofErr w:type="spellStart"/>
      <w:r w:rsidRPr="00363571">
        <w:rPr>
          <w:rFonts w:ascii="Times New Roman" w:hAnsi="Times New Roman" w:cs="Times New Roman"/>
          <w:sz w:val="24"/>
          <w:szCs w:val="24"/>
          <w:lang w:val="it"/>
        </w:rPr>
        <w:t>onomeri</w:t>
      </w:r>
      <w:proofErr w:type="spellEnd"/>
      <w:r w:rsidRPr="00363571">
        <w:rPr>
          <w:rFonts w:ascii="Times New Roman" w:hAnsi="Times New Roman" w:cs="Times New Roman"/>
          <w:sz w:val="24"/>
          <w:szCs w:val="24"/>
          <w:lang w:val="it"/>
        </w:rPr>
        <w:t xml:space="preserve"> e membrane altamente stabili in condizioni secche;</w:t>
      </w:r>
    </w:p>
    <w:p w14:paraId="1434730A" w14:textId="1FF10C1E" w:rsidR="00DF3980" w:rsidRPr="00C63733" w:rsidRDefault="00DF3980" w:rsidP="00DE0EC8">
      <w:pPr>
        <w:pStyle w:val="Paragrafoelenco"/>
        <w:numPr>
          <w:ilvl w:val="0"/>
          <w:numId w:val="7"/>
        </w:numPr>
        <w:spacing w:after="120"/>
        <w:ind w:left="0" w:firstLine="0"/>
        <w:rPr>
          <w:rFonts w:ascii="Times New Roman" w:hAnsi="Times New Roman" w:cs="Times New Roman"/>
          <w:sz w:val="24"/>
          <w:szCs w:val="24"/>
        </w:rPr>
      </w:pPr>
      <w:r w:rsidRPr="00363571">
        <w:rPr>
          <w:rFonts w:ascii="Times New Roman" w:hAnsi="Times New Roman" w:cs="Times New Roman"/>
          <w:sz w:val="24"/>
          <w:szCs w:val="24"/>
        </w:rPr>
        <w:t>S</w:t>
      </w:r>
      <w:proofErr w:type="spellStart"/>
      <w:r w:rsidRPr="00363571">
        <w:rPr>
          <w:rFonts w:ascii="Times New Roman" w:hAnsi="Times New Roman" w:cs="Times New Roman"/>
          <w:sz w:val="24"/>
          <w:szCs w:val="24"/>
          <w:lang w:val="it"/>
        </w:rPr>
        <w:t>upporti</w:t>
      </w:r>
      <w:proofErr w:type="spellEnd"/>
      <w:r w:rsidRPr="00363571">
        <w:rPr>
          <w:rFonts w:ascii="Times New Roman" w:hAnsi="Times New Roman" w:cs="Times New Roman"/>
          <w:sz w:val="24"/>
          <w:szCs w:val="24"/>
          <w:lang w:val="it"/>
        </w:rPr>
        <w:t xml:space="preserve"> per catalizzatori e membrane ad alta durata</w:t>
      </w:r>
      <w:r w:rsidR="00EA7B3B">
        <w:rPr>
          <w:rFonts w:ascii="Times New Roman" w:hAnsi="Times New Roman" w:cs="Times New Roman"/>
          <w:sz w:val="24"/>
          <w:szCs w:val="24"/>
          <w:lang w:val="it"/>
        </w:rPr>
        <w:t>.</w:t>
      </w:r>
    </w:p>
    <w:p w14:paraId="0ECC1B40" w14:textId="58930148" w:rsidR="00C82A57" w:rsidRPr="00501528" w:rsidRDefault="00C9608E" w:rsidP="0086284A">
      <w:pPr>
        <w:spacing w:after="120"/>
        <w:rPr>
          <w:rFonts w:ascii="Times New Roman" w:hAnsi="Times New Roman" w:cs="Times New Roman"/>
          <w:color w:val="FF0000"/>
          <w:sz w:val="24"/>
          <w:szCs w:val="24"/>
          <w:lang w:val="it"/>
        </w:rPr>
      </w:pPr>
      <w:r>
        <w:rPr>
          <w:rFonts w:ascii="Times New Roman" w:hAnsi="Times New Roman" w:cs="Times New Roman"/>
          <w:sz w:val="24"/>
          <w:szCs w:val="24"/>
          <w:lang w:val="it"/>
        </w:rPr>
        <w:t>L</w:t>
      </w:r>
      <w:r w:rsidR="001F036E">
        <w:rPr>
          <w:rFonts w:ascii="Times New Roman" w:hAnsi="Times New Roman" w:cs="Times New Roman"/>
          <w:sz w:val="24"/>
          <w:szCs w:val="24"/>
          <w:lang w:val="it"/>
        </w:rPr>
        <w:t xml:space="preserve">’attenzione della ricerca verso lo sviluppo di catalizzatori per la ORR durevoli e con un basso quantitativo PGM </w:t>
      </w:r>
      <w:r>
        <w:rPr>
          <w:rFonts w:ascii="Times New Roman" w:hAnsi="Times New Roman" w:cs="Times New Roman"/>
          <w:sz w:val="24"/>
          <w:szCs w:val="24"/>
          <w:lang w:val="it"/>
        </w:rPr>
        <w:t>riguarda soprattutto i veicoli LDV, per i quali</w:t>
      </w:r>
      <w:r w:rsidRPr="00363571">
        <w:rPr>
          <w:rFonts w:ascii="Times New Roman" w:hAnsi="Times New Roman" w:cs="Times New Roman"/>
          <w:sz w:val="24"/>
          <w:szCs w:val="24"/>
          <w:lang w:val="it"/>
        </w:rPr>
        <w:t xml:space="preserve"> si cerca di ottenere carichi di metallo prezioso molto bassi</w:t>
      </w:r>
      <w:r>
        <w:rPr>
          <w:rFonts w:ascii="Times New Roman" w:hAnsi="Times New Roman" w:cs="Times New Roman"/>
          <w:sz w:val="24"/>
          <w:szCs w:val="24"/>
          <w:lang w:val="it"/>
        </w:rPr>
        <w:t>, come indicato</w:t>
      </w:r>
      <w:r w:rsidR="00C82A57">
        <w:rPr>
          <w:rFonts w:ascii="Times New Roman" w:hAnsi="Times New Roman" w:cs="Times New Roman"/>
          <w:sz w:val="24"/>
          <w:szCs w:val="24"/>
          <w:lang w:val="it"/>
        </w:rPr>
        <w:t xml:space="preserve"> in </w:t>
      </w:r>
      <w:r w:rsidR="00C82A57" w:rsidRPr="004167F1">
        <w:rPr>
          <w:rFonts w:ascii="Times New Roman" w:hAnsi="Times New Roman" w:cs="Times New Roman"/>
          <w:b/>
          <w:bCs/>
          <w:sz w:val="24"/>
          <w:szCs w:val="24"/>
          <w:lang w:val="it"/>
        </w:rPr>
        <w:t>Tabella 2.</w:t>
      </w:r>
      <w:r w:rsidR="00AB7024">
        <w:rPr>
          <w:rFonts w:ascii="Times New Roman" w:hAnsi="Times New Roman" w:cs="Times New Roman"/>
          <w:b/>
          <w:bCs/>
          <w:sz w:val="24"/>
          <w:szCs w:val="24"/>
          <w:lang w:val="it"/>
        </w:rPr>
        <w:t>3</w:t>
      </w:r>
      <w:r w:rsidR="0041375D">
        <w:rPr>
          <w:rFonts w:ascii="Times New Roman" w:hAnsi="Times New Roman" w:cs="Times New Roman"/>
          <w:sz w:val="24"/>
          <w:szCs w:val="24"/>
          <w:lang w:val="it"/>
        </w:rPr>
        <w:t>.</w:t>
      </w:r>
      <w:r>
        <w:rPr>
          <w:rFonts w:ascii="Times New Roman" w:hAnsi="Times New Roman" w:cs="Times New Roman"/>
          <w:sz w:val="24"/>
          <w:szCs w:val="24"/>
          <w:lang w:val="it"/>
        </w:rPr>
        <w:t xml:space="preserve"> Per </w:t>
      </w:r>
      <w:r w:rsidR="0099729E">
        <w:rPr>
          <w:rFonts w:ascii="Times New Roman" w:hAnsi="Times New Roman" w:cs="Times New Roman"/>
          <w:sz w:val="24"/>
          <w:szCs w:val="24"/>
          <w:lang w:val="it"/>
        </w:rPr>
        <w:t>gl</w:t>
      </w:r>
      <w:r w:rsidRPr="00363571">
        <w:rPr>
          <w:rFonts w:ascii="Times New Roman" w:hAnsi="Times New Roman" w:cs="Times New Roman"/>
          <w:sz w:val="24"/>
          <w:szCs w:val="24"/>
          <w:lang w:val="it"/>
        </w:rPr>
        <w:t xml:space="preserve">i </w:t>
      </w:r>
      <w:r w:rsidR="0099729E">
        <w:rPr>
          <w:rFonts w:ascii="Times New Roman" w:hAnsi="Times New Roman" w:cs="Times New Roman"/>
          <w:sz w:val="24"/>
          <w:szCs w:val="24"/>
          <w:lang w:val="it"/>
        </w:rPr>
        <w:t>HDV</w:t>
      </w:r>
      <w:r w:rsidRPr="00363571">
        <w:rPr>
          <w:rFonts w:ascii="Times New Roman" w:hAnsi="Times New Roman" w:cs="Times New Roman"/>
          <w:sz w:val="24"/>
          <w:szCs w:val="24"/>
          <w:lang w:val="it"/>
        </w:rPr>
        <w:t xml:space="preserve">, </w:t>
      </w:r>
      <w:r>
        <w:rPr>
          <w:rFonts w:ascii="Times New Roman" w:hAnsi="Times New Roman" w:cs="Times New Roman"/>
          <w:sz w:val="24"/>
          <w:szCs w:val="24"/>
          <w:lang w:val="it"/>
        </w:rPr>
        <w:t xml:space="preserve">invece, </w:t>
      </w:r>
      <w:r w:rsidRPr="00363571">
        <w:rPr>
          <w:rFonts w:ascii="Times New Roman" w:hAnsi="Times New Roman" w:cs="Times New Roman"/>
          <w:sz w:val="24"/>
          <w:szCs w:val="24"/>
          <w:lang w:val="it"/>
        </w:rPr>
        <w:t>considerando le dimensioni della flotta, la richiesta di Pt si attesta intorno a</w:t>
      </w:r>
      <w:r w:rsidR="0054236E">
        <w:rPr>
          <w:rFonts w:ascii="Times New Roman" w:hAnsi="Times New Roman" w:cs="Times New Roman"/>
          <w:sz w:val="24"/>
          <w:szCs w:val="24"/>
          <w:lang w:val="it"/>
        </w:rPr>
        <w:t>d un contenuto</w:t>
      </w:r>
      <w:r w:rsidRPr="00363571">
        <w:rPr>
          <w:rFonts w:ascii="Times New Roman" w:hAnsi="Times New Roman" w:cs="Times New Roman"/>
          <w:sz w:val="24"/>
          <w:szCs w:val="24"/>
          <w:lang w:val="it"/>
        </w:rPr>
        <w:t xml:space="preserve"> di 0</w:t>
      </w:r>
      <w:r w:rsidR="0054236E">
        <w:rPr>
          <w:rFonts w:ascii="Times New Roman" w:hAnsi="Times New Roman" w:cs="Times New Roman"/>
          <w:sz w:val="24"/>
          <w:szCs w:val="24"/>
          <w:lang w:val="it"/>
        </w:rPr>
        <w:t>.</w:t>
      </w:r>
      <w:r w:rsidRPr="00363571">
        <w:rPr>
          <w:rFonts w:ascii="Times New Roman" w:hAnsi="Times New Roman" w:cs="Times New Roman"/>
          <w:sz w:val="24"/>
          <w:szCs w:val="24"/>
          <w:lang w:val="it"/>
        </w:rPr>
        <w:t>3</w:t>
      </w:r>
      <w:r w:rsidR="0054236E">
        <w:rPr>
          <w:rFonts w:ascii="Times New Roman" w:hAnsi="Times New Roman" w:cs="Times New Roman"/>
          <w:sz w:val="24"/>
          <w:szCs w:val="24"/>
          <w:lang w:val="it"/>
        </w:rPr>
        <w:t>-0.4</w:t>
      </w:r>
      <w:r w:rsidRPr="00363571">
        <w:rPr>
          <w:rFonts w:ascii="Times New Roman" w:hAnsi="Times New Roman" w:cs="Times New Roman"/>
          <w:sz w:val="24"/>
          <w:szCs w:val="24"/>
          <w:lang w:val="it"/>
        </w:rPr>
        <w:t xml:space="preserve"> mg cm</w:t>
      </w:r>
      <w:r w:rsidRPr="00363571">
        <w:rPr>
          <w:rFonts w:ascii="Times New Roman" w:hAnsi="Times New Roman" w:cs="Times New Roman"/>
          <w:sz w:val="24"/>
          <w:szCs w:val="24"/>
          <w:vertAlign w:val="superscript"/>
          <w:lang w:val="it"/>
        </w:rPr>
        <w:t>-2</w:t>
      </w:r>
      <w:r w:rsidRPr="00363571">
        <w:rPr>
          <w:rFonts w:ascii="Times New Roman" w:hAnsi="Times New Roman" w:cs="Times New Roman"/>
          <w:sz w:val="24"/>
          <w:szCs w:val="24"/>
          <w:lang w:val="it"/>
        </w:rPr>
        <w:t>.</w:t>
      </w:r>
      <w:r w:rsidR="00164227">
        <w:rPr>
          <w:rFonts w:ascii="Times New Roman" w:hAnsi="Times New Roman" w:cs="Times New Roman"/>
          <w:sz w:val="24"/>
          <w:szCs w:val="24"/>
          <w:lang w:val="it"/>
        </w:rPr>
        <w:t xml:space="preserve"> [2</w:t>
      </w:r>
      <w:r w:rsidR="00331389">
        <w:rPr>
          <w:rFonts w:ascii="Times New Roman" w:hAnsi="Times New Roman" w:cs="Times New Roman"/>
          <w:sz w:val="24"/>
          <w:szCs w:val="24"/>
          <w:lang w:val="it"/>
        </w:rPr>
        <w:t>5</w:t>
      </w:r>
      <w:r w:rsidR="00164227">
        <w:rPr>
          <w:rFonts w:ascii="Times New Roman" w:hAnsi="Times New Roman" w:cs="Times New Roman"/>
          <w:sz w:val="24"/>
          <w:szCs w:val="24"/>
          <w:lang w:val="it"/>
        </w:rPr>
        <w:t>]</w:t>
      </w:r>
    </w:p>
    <w:p w14:paraId="2989E4BB" w14:textId="77777777" w:rsidR="005C1C73" w:rsidRDefault="005C1C73" w:rsidP="0086284A">
      <w:pPr>
        <w:spacing w:after="120"/>
        <w:rPr>
          <w:rFonts w:ascii="Times New Roman" w:hAnsi="Times New Roman" w:cs="Times New Roman"/>
          <w:sz w:val="24"/>
          <w:szCs w:val="24"/>
          <w:lang w:val="it"/>
        </w:rPr>
      </w:pPr>
    </w:p>
    <w:p w14:paraId="75B8E47A" w14:textId="758118C9" w:rsidR="0041375D" w:rsidRPr="004167F1" w:rsidRDefault="004167F1" w:rsidP="0086284A">
      <w:pPr>
        <w:spacing w:after="120"/>
        <w:jc w:val="center"/>
        <w:rPr>
          <w:rFonts w:ascii="Times New Roman" w:hAnsi="Times New Roman" w:cs="Times New Roman"/>
          <w:lang w:val="it"/>
        </w:rPr>
      </w:pPr>
      <w:r w:rsidRPr="004167F1">
        <w:rPr>
          <w:rFonts w:ascii="Times New Roman" w:hAnsi="Times New Roman" w:cs="Times New Roman"/>
          <w:b/>
          <w:bCs/>
          <w:lang w:val="it"/>
        </w:rPr>
        <w:t>Tabella 2.</w:t>
      </w:r>
      <w:r w:rsidR="00AB7024">
        <w:rPr>
          <w:rFonts w:ascii="Times New Roman" w:hAnsi="Times New Roman" w:cs="Times New Roman"/>
          <w:b/>
          <w:bCs/>
          <w:lang w:val="it"/>
        </w:rPr>
        <w:t>3</w:t>
      </w:r>
      <w:r w:rsidRPr="004167F1">
        <w:rPr>
          <w:rFonts w:ascii="Times New Roman" w:hAnsi="Times New Roman" w:cs="Times New Roman"/>
          <w:lang w:val="it"/>
        </w:rPr>
        <w:t xml:space="preserve"> </w:t>
      </w:r>
      <w:r w:rsidR="00140C56">
        <w:rPr>
          <w:rFonts w:ascii="Times New Roman" w:hAnsi="Times New Roman" w:cs="Times New Roman"/>
          <w:lang w:val="it"/>
        </w:rPr>
        <w:t>Evoluzione</w:t>
      </w:r>
      <w:r w:rsidR="00FD2EDD">
        <w:rPr>
          <w:rFonts w:ascii="Times New Roman" w:hAnsi="Times New Roman" w:cs="Times New Roman"/>
          <w:lang w:val="it"/>
        </w:rPr>
        <w:t xml:space="preserve"> dei</w:t>
      </w:r>
      <w:r w:rsidRPr="004167F1">
        <w:rPr>
          <w:rFonts w:ascii="Times New Roman" w:hAnsi="Times New Roman" w:cs="Times New Roman"/>
          <w:lang w:val="it"/>
        </w:rPr>
        <w:t xml:space="preserve"> target DOE per i catalizzatori utilizzati nelle </w:t>
      </w:r>
      <w:r w:rsidR="00CB39DA">
        <w:rPr>
          <w:rFonts w:ascii="Times New Roman" w:hAnsi="Times New Roman" w:cs="Times New Roman"/>
          <w:lang w:val="it"/>
        </w:rPr>
        <w:t>celle a combustibile di veicoli leggeri</w:t>
      </w:r>
      <w:r w:rsidRPr="004167F1">
        <w:rPr>
          <w:rFonts w:ascii="Times New Roman" w:hAnsi="Times New Roman" w:cs="Times New Roman"/>
          <w:lang w:val="it"/>
        </w:rPr>
        <w:t>.</w:t>
      </w:r>
      <w:r w:rsidR="00164227">
        <w:rPr>
          <w:rFonts w:ascii="Times New Roman" w:hAnsi="Times New Roman" w:cs="Times New Roman"/>
          <w:lang w:val="it"/>
        </w:rPr>
        <w:t xml:space="preserve"> </w:t>
      </w:r>
      <w:r w:rsidR="00331389">
        <w:rPr>
          <w:rFonts w:ascii="Times New Roman" w:hAnsi="Times New Roman" w:cs="Times New Roman"/>
          <w:lang w:val="it"/>
        </w:rPr>
        <w:t xml:space="preserve">[26] </w:t>
      </w:r>
      <w:r w:rsidR="00164227">
        <w:rPr>
          <w:rFonts w:ascii="Times New Roman" w:hAnsi="Times New Roman" w:cs="Times New Roman"/>
          <w:lang w:val="it"/>
        </w:rPr>
        <w:t>[27] [28]</w:t>
      </w:r>
    </w:p>
    <w:tbl>
      <w:tblPr>
        <w:tblStyle w:val="Tabellasemplice-2"/>
        <w:tblW w:w="0" w:type="auto"/>
        <w:tblLook w:val="04A0" w:firstRow="1" w:lastRow="0" w:firstColumn="1" w:lastColumn="0" w:noHBand="0" w:noVBand="1"/>
      </w:tblPr>
      <w:tblGrid>
        <w:gridCol w:w="2660"/>
        <w:gridCol w:w="3103"/>
        <w:gridCol w:w="915"/>
        <w:gridCol w:w="1304"/>
        <w:gridCol w:w="1304"/>
      </w:tblGrid>
      <w:tr w:rsidR="005C1C73" w14:paraId="11181928" w14:textId="77777777" w:rsidTr="0084073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60" w:type="dxa"/>
            <w:tcBorders>
              <w:bottom w:val="single" w:sz="12" w:space="0" w:color="A6A6A6" w:themeColor="background1" w:themeShade="A6"/>
            </w:tcBorders>
            <w:vAlign w:val="center"/>
          </w:tcPr>
          <w:p w14:paraId="357A7DA4" w14:textId="4056C9E7" w:rsidR="005C1C73" w:rsidRDefault="005C1C73" w:rsidP="0086284A">
            <w:pPr>
              <w:spacing w:after="120"/>
              <w:jc w:val="center"/>
              <w:rPr>
                <w:rFonts w:ascii="Times New Roman" w:hAnsi="Times New Roman" w:cs="Times New Roman"/>
                <w:sz w:val="24"/>
                <w:szCs w:val="24"/>
                <w:lang w:val="it"/>
              </w:rPr>
            </w:pPr>
            <w:r>
              <w:rPr>
                <w:rFonts w:ascii="Times New Roman" w:hAnsi="Times New Roman" w:cs="Times New Roman"/>
                <w:sz w:val="24"/>
                <w:szCs w:val="24"/>
                <w:lang w:val="it"/>
              </w:rPr>
              <w:t>Caratteristica</w:t>
            </w:r>
          </w:p>
        </w:tc>
        <w:tc>
          <w:tcPr>
            <w:tcW w:w="3103" w:type="dxa"/>
            <w:tcBorders>
              <w:bottom w:val="single" w:sz="12" w:space="0" w:color="A6A6A6" w:themeColor="background1" w:themeShade="A6"/>
            </w:tcBorders>
            <w:vAlign w:val="center"/>
          </w:tcPr>
          <w:p w14:paraId="3732CB41" w14:textId="127048F4" w:rsidR="005C1C73" w:rsidRDefault="005C1C73" w:rsidP="0086284A">
            <w:pPr>
              <w:spacing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lang w:val="it"/>
              </w:rPr>
            </w:pPr>
            <w:r>
              <w:rPr>
                <w:rFonts w:ascii="Times New Roman" w:hAnsi="Times New Roman" w:cs="Times New Roman"/>
                <w:sz w:val="24"/>
                <w:szCs w:val="24"/>
                <w:lang w:val="it"/>
              </w:rPr>
              <w:t>Unità di misura</w:t>
            </w:r>
          </w:p>
        </w:tc>
        <w:tc>
          <w:tcPr>
            <w:tcW w:w="0" w:type="auto"/>
            <w:tcBorders>
              <w:bottom w:val="single" w:sz="12" w:space="0" w:color="A6A6A6" w:themeColor="background1" w:themeShade="A6"/>
            </w:tcBorders>
            <w:vAlign w:val="center"/>
          </w:tcPr>
          <w:p w14:paraId="32AC4BD0" w14:textId="54469E4D" w:rsidR="005C1C73" w:rsidRDefault="005C1C73" w:rsidP="0086284A">
            <w:pPr>
              <w:spacing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lang w:val="it"/>
              </w:rPr>
            </w:pPr>
            <w:r>
              <w:rPr>
                <w:rFonts w:ascii="Times New Roman" w:hAnsi="Times New Roman" w:cs="Times New Roman"/>
                <w:sz w:val="24"/>
                <w:szCs w:val="24"/>
                <w:lang w:val="it"/>
              </w:rPr>
              <w:t>Al 2015</w:t>
            </w:r>
          </w:p>
        </w:tc>
        <w:tc>
          <w:tcPr>
            <w:tcW w:w="0" w:type="auto"/>
            <w:tcBorders>
              <w:bottom w:val="single" w:sz="12" w:space="0" w:color="A6A6A6" w:themeColor="background1" w:themeShade="A6"/>
            </w:tcBorders>
            <w:vAlign w:val="center"/>
          </w:tcPr>
          <w:p w14:paraId="16E5442E" w14:textId="3B8CBF44" w:rsidR="005C1C73" w:rsidRDefault="005C1C73" w:rsidP="0086284A">
            <w:pPr>
              <w:spacing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lang w:val="it"/>
              </w:rPr>
            </w:pPr>
            <w:r>
              <w:rPr>
                <w:rFonts w:ascii="Times New Roman" w:hAnsi="Times New Roman" w:cs="Times New Roman"/>
                <w:sz w:val="24"/>
                <w:szCs w:val="24"/>
                <w:lang w:val="it"/>
              </w:rPr>
              <w:t>Target 2020</w:t>
            </w:r>
          </w:p>
        </w:tc>
        <w:tc>
          <w:tcPr>
            <w:tcW w:w="0" w:type="auto"/>
            <w:tcBorders>
              <w:bottom w:val="single" w:sz="12" w:space="0" w:color="A6A6A6" w:themeColor="background1" w:themeShade="A6"/>
            </w:tcBorders>
            <w:vAlign w:val="center"/>
          </w:tcPr>
          <w:p w14:paraId="7475557A" w14:textId="4DC07560" w:rsidR="005C1C73" w:rsidRDefault="005C1C73" w:rsidP="0086284A">
            <w:pPr>
              <w:spacing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lang w:val="it"/>
              </w:rPr>
            </w:pPr>
            <w:r>
              <w:rPr>
                <w:rFonts w:ascii="Times New Roman" w:hAnsi="Times New Roman" w:cs="Times New Roman"/>
                <w:sz w:val="24"/>
                <w:szCs w:val="24"/>
                <w:lang w:val="it"/>
              </w:rPr>
              <w:t>Target 2025</w:t>
            </w:r>
          </w:p>
        </w:tc>
      </w:tr>
      <w:tr w:rsidR="005C1C73" w14:paraId="3F476CE9" w14:textId="77777777" w:rsidTr="008407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60" w:type="dxa"/>
            <w:tcBorders>
              <w:top w:val="single" w:sz="12" w:space="0" w:color="A6A6A6" w:themeColor="background1" w:themeShade="A6"/>
            </w:tcBorders>
            <w:vAlign w:val="center"/>
          </w:tcPr>
          <w:p w14:paraId="6489D16C" w14:textId="3D70C6AF" w:rsidR="005C1C73" w:rsidRPr="00840735" w:rsidRDefault="005C1C73" w:rsidP="0086284A">
            <w:pPr>
              <w:spacing w:after="120"/>
              <w:jc w:val="left"/>
              <w:rPr>
                <w:rFonts w:ascii="Times New Roman" w:hAnsi="Times New Roman" w:cs="Times New Roman"/>
                <w:b w:val="0"/>
                <w:bCs w:val="0"/>
                <w:sz w:val="24"/>
                <w:szCs w:val="24"/>
                <w:lang w:val="it"/>
              </w:rPr>
            </w:pPr>
            <w:r>
              <w:rPr>
                <w:rFonts w:ascii="Times New Roman" w:hAnsi="Times New Roman" w:cs="Times New Roman"/>
                <w:sz w:val="24"/>
                <w:szCs w:val="24"/>
                <w:lang w:val="it"/>
              </w:rPr>
              <w:t>Carico PGM (entrambi gli elettrodi)</w:t>
            </w:r>
          </w:p>
        </w:tc>
        <w:tc>
          <w:tcPr>
            <w:tcW w:w="3103" w:type="dxa"/>
            <w:tcBorders>
              <w:top w:val="single" w:sz="12" w:space="0" w:color="A6A6A6" w:themeColor="background1" w:themeShade="A6"/>
            </w:tcBorders>
            <w:vAlign w:val="center"/>
          </w:tcPr>
          <w:p w14:paraId="1633F76D" w14:textId="29469785" w:rsidR="005C1C73" w:rsidRDefault="005C1C73" w:rsidP="0086284A">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it"/>
              </w:rPr>
            </w:pPr>
            <w:r>
              <w:rPr>
                <w:rFonts w:ascii="Times New Roman" w:hAnsi="Times New Roman" w:cs="Times New Roman"/>
                <w:sz w:val="24"/>
                <w:szCs w:val="24"/>
                <w:lang w:val="it"/>
              </w:rPr>
              <w:t>[</w:t>
            </w:r>
            <w:proofErr w:type="spellStart"/>
            <w:r w:rsidRPr="00D44104">
              <w:rPr>
                <w:rFonts w:ascii="Times New Roman" w:hAnsi="Times New Roman" w:cs="Times New Roman"/>
                <w:sz w:val="24"/>
                <w:szCs w:val="24"/>
                <w:lang w:val="it"/>
              </w:rPr>
              <w:t>mg</w:t>
            </w:r>
            <w:r w:rsidRPr="00D44104">
              <w:rPr>
                <w:rFonts w:ascii="Times New Roman" w:hAnsi="Times New Roman" w:cs="Times New Roman"/>
                <w:vertAlign w:val="subscript"/>
                <w:lang w:val="it"/>
              </w:rPr>
              <w:t>PGM</w:t>
            </w:r>
            <w:proofErr w:type="spellEnd"/>
            <w:r>
              <w:rPr>
                <w:rFonts w:ascii="Times New Roman" w:hAnsi="Times New Roman" w:cs="Times New Roman"/>
                <w:sz w:val="24"/>
                <w:szCs w:val="24"/>
                <w:lang w:val="it"/>
              </w:rPr>
              <w:t>/cm</w:t>
            </w:r>
            <w:r w:rsidRPr="00D44104">
              <w:rPr>
                <w:rFonts w:ascii="Times New Roman" w:hAnsi="Times New Roman" w:cs="Times New Roman"/>
                <w:sz w:val="24"/>
                <w:szCs w:val="24"/>
                <w:vertAlign w:val="superscript"/>
                <w:lang w:val="it"/>
              </w:rPr>
              <w:t>2</w:t>
            </w:r>
            <w:r>
              <w:rPr>
                <w:rFonts w:ascii="Times New Roman" w:hAnsi="Times New Roman" w:cs="Times New Roman"/>
                <w:sz w:val="24"/>
                <w:szCs w:val="24"/>
                <w:lang w:val="it"/>
              </w:rPr>
              <w:t>]</w:t>
            </w:r>
          </w:p>
        </w:tc>
        <w:tc>
          <w:tcPr>
            <w:tcW w:w="0" w:type="auto"/>
            <w:tcBorders>
              <w:top w:val="single" w:sz="12" w:space="0" w:color="A6A6A6" w:themeColor="background1" w:themeShade="A6"/>
            </w:tcBorders>
            <w:vAlign w:val="center"/>
          </w:tcPr>
          <w:p w14:paraId="62A7C63F" w14:textId="594FBC26" w:rsidR="005C1C73" w:rsidRDefault="005C1C73" w:rsidP="0086284A">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it"/>
              </w:rPr>
            </w:pPr>
            <w:r>
              <w:rPr>
                <w:rFonts w:ascii="Times New Roman" w:hAnsi="Times New Roman" w:cs="Times New Roman"/>
                <w:sz w:val="24"/>
                <w:szCs w:val="24"/>
                <w:lang w:val="it"/>
              </w:rPr>
              <w:t>0.13</w:t>
            </w:r>
          </w:p>
        </w:tc>
        <w:tc>
          <w:tcPr>
            <w:tcW w:w="0" w:type="auto"/>
            <w:tcBorders>
              <w:top w:val="single" w:sz="12" w:space="0" w:color="A6A6A6" w:themeColor="background1" w:themeShade="A6"/>
            </w:tcBorders>
            <w:vAlign w:val="center"/>
          </w:tcPr>
          <w:p w14:paraId="596D3AD3" w14:textId="5B25C7C5" w:rsidR="005C1C73" w:rsidRDefault="005C1C73" w:rsidP="0086284A">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it"/>
              </w:rPr>
            </w:pPr>
            <w:r>
              <w:rPr>
                <w:rFonts w:ascii="Times New Roman" w:hAnsi="Times New Roman" w:cs="Times New Roman"/>
                <w:sz w:val="24"/>
                <w:szCs w:val="24"/>
                <w:lang w:val="it"/>
              </w:rPr>
              <w:t>0.125</w:t>
            </w:r>
          </w:p>
        </w:tc>
        <w:tc>
          <w:tcPr>
            <w:tcW w:w="0" w:type="auto"/>
            <w:tcBorders>
              <w:top w:val="single" w:sz="12" w:space="0" w:color="A6A6A6" w:themeColor="background1" w:themeShade="A6"/>
            </w:tcBorders>
            <w:vAlign w:val="center"/>
          </w:tcPr>
          <w:p w14:paraId="4E76859F" w14:textId="13736187" w:rsidR="005C1C73" w:rsidRDefault="005C1C73" w:rsidP="0086284A">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it"/>
              </w:rPr>
            </w:pPr>
            <w:r>
              <w:rPr>
                <w:rFonts w:ascii="Times New Roman" w:hAnsi="Times New Roman" w:cs="Times New Roman"/>
                <w:sz w:val="24"/>
                <w:szCs w:val="24"/>
                <w:lang w:val="it"/>
              </w:rPr>
              <w:t>&lt;0.125</w:t>
            </w:r>
          </w:p>
        </w:tc>
      </w:tr>
      <w:tr w:rsidR="005C1C73" w14:paraId="2555D94D" w14:textId="77777777" w:rsidTr="00840735">
        <w:tc>
          <w:tcPr>
            <w:cnfStyle w:val="001000000000" w:firstRow="0" w:lastRow="0" w:firstColumn="1" w:lastColumn="0" w:oddVBand="0" w:evenVBand="0" w:oddHBand="0" w:evenHBand="0" w:firstRowFirstColumn="0" w:firstRowLastColumn="0" w:lastRowFirstColumn="0" w:lastRowLastColumn="0"/>
            <w:tcW w:w="2660" w:type="dxa"/>
            <w:vAlign w:val="center"/>
          </w:tcPr>
          <w:p w14:paraId="322A02E2" w14:textId="4D356F65" w:rsidR="005C1C73" w:rsidRDefault="005C1C73" w:rsidP="0086284A">
            <w:pPr>
              <w:spacing w:after="120"/>
              <w:jc w:val="left"/>
              <w:rPr>
                <w:rFonts w:ascii="Times New Roman" w:hAnsi="Times New Roman" w:cs="Times New Roman"/>
                <w:sz w:val="24"/>
                <w:szCs w:val="24"/>
                <w:lang w:val="it"/>
              </w:rPr>
            </w:pPr>
            <w:r>
              <w:rPr>
                <w:rFonts w:ascii="Times New Roman" w:hAnsi="Times New Roman" w:cs="Times New Roman"/>
                <w:sz w:val="24"/>
                <w:szCs w:val="24"/>
                <w:lang w:val="it"/>
              </w:rPr>
              <w:t>Attività mass</w:t>
            </w:r>
            <w:r w:rsidR="00160D26">
              <w:rPr>
                <w:rFonts w:ascii="Times New Roman" w:hAnsi="Times New Roman" w:cs="Times New Roman"/>
                <w:sz w:val="24"/>
                <w:szCs w:val="24"/>
                <w:lang w:val="it"/>
              </w:rPr>
              <w:t>ic</w:t>
            </w:r>
            <w:r>
              <w:rPr>
                <w:rFonts w:ascii="Times New Roman" w:hAnsi="Times New Roman" w:cs="Times New Roman"/>
                <w:sz w:val="24"/>
                <w:szCs w:val="24"/>
                <w:lang w:val="it"/>
              </w:rPr>
              <w:t xml:space="preserve">a </w:t>
            </w:r>
          </w:p>
        </w:tc>
        <w:tc>
          <w:tcPr>
            <w:tcW w:w="3103" w:type="dxa"/>
            <w:vAlign w:val="center"/>
          </w:tcPr>
          <w:p w14:paraId="10BD6295" w14:textId="15FF457E" w:rsidR="005C1C73" w:rsidRDefault="005C1C73" w:rsidP="0086284A">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it"/>
              </w:rPr>
            </w:pPr>
            <w:r>
              <w:rPr>
                <w:rFonts w:ascii="Times New Roman" w:hAnsi="Times New Roman" w:cs="Times New Roman"/>
                <w:sz w:val="24"/>
                <w:szCs w:val="24"/>
                <w:lang w:val="it"/>
              </w:rPr>
              <w:t>[A/</w:t>
            </w:r>
            <w:proofErr w:type="spellStart"/>
            <w:r w:rsidRPr="00D44104">
              <w:rPr>
                <w:rFonts w:ascii="Times New Roman" w:hAnsi="Times New Roman" w:cs="Times New Roman"/>
                <w:sz w:val="24"/>
                <w:szCs w:val="24"/>
                <w:lang w:val="it"/>
              </w:rPr>
              <w:t>mg</w:t>
            </w:r>
            <w:r w:rsidRPr="00D44104">
              <w:rPr>
                <w:rFonts w:ascii="Times New Roman" w:hAnsi="Times New Roman" w:cs="Times New Roman"/>
                <w:vertAlign w:val="subscript"/>
                <w:lang w:val="it"/>
              </w:rPr>
              <w:t>PGM</w:t>
            </w:r>
            <w:proofErr w:type="spellEnd"/>
            <w:r>
              <w:rPr>
                <w:rFonts w:ascii="Times New Roman" w:hAnsi="Times New Roman" w:cs="Times New Roman"/>
                <w:lang w:val="it"/>
              </w:rPr>
              <w:t xml:space="preserve"> @ 0.9 V</w:t>
            </w:r>
            <w:r>
              <w:rPr>
                <w:rFonts w:ascii="Times New Roman" w:hAnsi="Times New Roman" w:cs="Times New Roman"/>
                <w:sz w:val="24"/>
                <w:szCs w:val="24"/>
                <w:lang w:val="it"/>
              </w:rPr>
              <w:t>]</w:t>
            </w:r>
          </w:p>
        </w:tc>
        <w:tc>
          <w:tcPr>
            <w:tcW w:w="0" w:type="auto"/>
            <w:vAlign w:val="center"/>
          </w:tcPr>
          <w:p w14:paraId="4C7BB6BC" w14:textId="12B29E09" w:rsidR="005C1C73" w:rsidRDefault="005C1C73" w:rsidP="0086284A">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it"/>
              </w:rPr>
            </w:pPr>
            <w:r>
              <w:rPr>
                <w:rFonts w:ascii="Times New Roman" w:hAnsi="Times New Roman" w:cs="Times New Roman"/>
                <w:lang w:val="it"/>
              </w:rPr>
              <w:t>&gt;</w:t>
            </w:r>
            <w:r>
              <w:rPr>
                <w:rFonts w:ascii="Times New Roman" w:hAnsi="Times New Roman" w:cs="Times New Roman"/>
                <w:sz w:val="24"/>
                <w:szCs w:val="24"/>
                <w:lang w:val="it"/>
              </w:rPr>
              <w:t>0.5</w:t>
            </w:r>
          </w:p>
        </w:tc>
        <w:tc>
          <w:tcPr>
            <w:tcW w:w="0" w:type="auto"/>
            <w:vAlign w:val="center"/>
          </w:tcPr>
          <w:p w14:paraId="411E2483" w14:textId="5844E4C1" w:rsidR="005C1C73" w:rsidRDefault="005C1C73" w:rsidP="0086284A">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it"/>
              </w:rPr>
            </w:pPr>
            <w:r>
              <w:rPr>
                <w:rFonts w:ascii="Times New Roman" w:hAnsi="Times New Roman" w:cs="Times New Roman"/>
                <w:sz w:val="24"/>
                <w:szCs w:val="24"/>
                <w:lang w:val="it"/>
              </w:rPr>
              <w:t>0.44</w:t>
            </w:r>
          </w:p>
        </w:tc>
        <w:tc>
          <w:tcPr>
            <w:tcW w:w="0" w:type="auto"/>
            <w:vAlign w:val="center"/>
          </w:tcPr>
          <w:p w14:paraId="3C6B83BE" w14:textId="7A04ED8F" w:rsidR="005C1C73" w:rsidRDefault="005C1C73" w:rsidP="0086284A">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it"/>
              </w:rPr>
            </w:pPr>
            <w:r>
              <w:rPr>
                <w:rFonts w:ascii="Times New Roman" w:hAnsi="Times New Roman" w:cs="Times New Roman"/>
                <w:sz w:val="24"/>
                <w:szCs w:val="24"/>
                <w:lang w:val="it"/>
              </w:rPr>
              <w:t>0.44</w:t>
            </w:r>
          </w:p>
        </w:tc>
      </w:tr>
      <w:tr w:rsidR="00F5423E" w14:paraId="08DBD51C" w14:textId="77777777" w:rsidTr="008407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60" w:type="dxa"/>
            <w:vAlign w:val="center"/>
          </w:tcPr>
          <w:p w14:paraId="47FC3AFE" w14:textId="7F97C275" w:rsidR="00F5423E" w:rsidRDefault="00F5423E" w:rsidP="00F5423E">
            <w:pPr>
              <w:spacing w:after="120"/>
              <w:jc w:val="left"/>
              <w:rPr>
                <w:rFonts w:ascii="Times New Roman" w:hAnsi="Times New Roman" w:cs="Times New Roman"/>
                <w:sz w:val="24"/>
                <w:szCs w:val="24"/>
                <w:lang w:val="it"/>
              </w:rPr>
            </w:pPr>
            <w:r>
              <w:rPr>
                <w:rFonts w:ascii="Times New Roman" w:hAnsi="Times New Roman" w:cs="Times New Roman"/>
                <w:sz w:val="24"/>
                <w:szCs w:val="24"/>
                <w:lang w:val="it"/>
              </w:rPr>
              <w:lastRenderedPageBreak/>
              <w:t>Attività catalitica @ 0.8 V</w:t>
            </w:r>
          </w:p>
        </w:tc>
        <w:tc>
          <w:tcPr>
            <w:tcW w:w="3103" w:type="dxa"/>
            <w:vAlign w:val="center"/>
          </w:tcPr>
          <w:p w14:paraId="326FF48C" w14:textId="31D921CC" w:rsidR="00F5423E" w:rsidRDefault="00F5423E" w:rsidP="00F5423E">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it"/>
              </w:rPr>
            </w:pPr>
            <w:r>
              <w:rPr>
                <w:rFonts w:ascii="Times New Roman" w:hAnsi="Times New Roman" w:cs="Times New Roman"/>
                <w:sz w:val="24"/>
                <w:szCs w:val="24"/>
                <w:lang w:val="it"/>
              </w:rPr>
              <w:t>[mA/cm</w:t>
            </w:r>
            <w:r w:rsidRPr="003D6549">
              <w:rPr>
                <w:rFonts w:ascii="Times New Roman" w:hAnsi="Times New Roman" w:cs="Times New Roman"/>
                <w:sz w:val="24"/>
                <w:szCs w:val="24"/>
                <w:vertAlign w:val="superscript"/>
                <w:lang w:val="it"/>
              </w:rPr>
              <w:t>2</w:t>
            </w:r>
            <w:r>
              <w:rPr>
                <w:rFonts w:ascii="Times New Roman" w:hAnsi="Times New Roman" w:cs="Times New Roman"/>
                <w:sz w:val="24"/>
                <w:szCs w:val="24"/>
                <w:lang w:val="it"/>
              </w:rPr>
              <w:t>]</w:t>
            </w:r>
          </w:p>
        </w:tc>
        <w:tc>
          <w:tcPr>
            <w:tcW w:w="0" w:type="auto"/>
            <w:vAlign w:val="center"/>
          </w:tcPr>
          <w:p w14:paraId="0C056346" w14:textId="190514D1" w:rsidR="00F5423E" w:rsidRDefault="00F5423E" w:rsidP="00F5423E">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it"/>
              </w:rPr>
            </w:pPr>
            <w:r>
              <w:rPr>
                <w:rFonts w:ascii="Times New Roman" w:hAnsi="Times New Roman" w:cs="Times New Roman"/>
                <w:sz w:val="24"/>
                <w:szCs w:val="24"/>
                <w:lang w:val="it"/>
              </w:rPr>
              <w:t>240</w:t>
            </w:r>
          </w:p>
        </w:tc>
        <w:tc>
          <w:tcPr>
            <w:tcW w:w="0" w:type="auto"/>
            <w:vAlign w:val="center"/>
          </w:tcPr>
          <w:p w14:paraId="45BE21B0" w14:textId="4B9D057C" w:rsidR="00F5423E" w:rsidRDefault="00F5423E" w:rsidP="00F5423E">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it"/>
              </w:rPr>
            </w:pPr>
            <w:r>
              <w:rPr>
                <w:rFonts w:ascii="Times New Roman" w:hAnsi="Times New Roman" w:cs="Times New Roman"/>
                <w:sz w:val="24"/>
                <w:szCs w:val="24"/>
                <w:lang w:val="it"/>
              </w:rPr>
              <w:t>300</w:t>
            </w:r>
          </w:p>
        </w:tc>
        <w:tc>
          <w:tcPr>
            <w:tcW w:w="0" w:type="auto"/>
            <w:vAlign w:val="center"/>
          </w:tcPr>
          <w:p w14:paraId="2A1F2BB0" w14:textId="5FE6885E" w:rsidR="00F5423E" w:rsidRDefault="007A37C2" w:rsidP="00F5423E">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it"/>
              </w:rPr>
            </w:pPr>
            <w:r>
              <w:rPr>
                <w:rFonts w:ascii="Times New Roman" w:hAnsi="Times New Roman" w:cs="Times New Roman"/>
                <w:sz w:val="24"/>
                <w:szCs w:val="24"/>
                <w:lang w:val="it"/>
              </w:rPr>
              <w:t>300</w:t>
            </w:r>
          </w:p>
        </w:tc>
      </w:tr>
      <w:tr w:rsidR="00F5423E" w14:paraId="6C161338" w14:textId="77777777" w:rsidTr="00840735">
        <w:tc>
          <w:tcPr>
            <w:cnfStyle w:val="001000000000" w:firstRow="0" w:lastRow="0" w:firstColumn="1" w:lastColumn="0" w:oddVBand="0" w:evenVBand="0" w:oddHBand="0" w:evenHBand="0" w:firstRowFirstColumn="0" w:firstRowLastColumn="0" w:lastRowFirstColumn="0" w:lastRowLastColumn="0"/>
            <w:tcW w:w="2660" w:type="dxa"/>
            <w:vAlign w:val="center"/>
          </w:tcPr>
          <w:p w14:paraId="697E191D" w14:textId="751F35AC" w:rsidR="00F5423E" w:rsidRDefault="00F5423E" w:rsidP="00F5423E">
            <w:pPr>
              <w:spacing w:after="120"/>
              <w:jc w:val="left"/>
              <w:rPr>
                <w:rFonts w:ascii="Times New Roman" w:hAnsi="Times New Roman" w:cs="Times New Roman"/>
                <w:sz w:val="24"/>
                <w:szCs w:val="24"/>
                <w:lang w:val="it"/>
              </w:rPr>
            </w:pPr>
            <w:r>
              <w:rPr>
                <w:rFonts w:ascii="Times New Roman" w:hAnsi="Times New Roman" w:cs="Times New Roman"/>
                <w:sz w:val="24"/>
                <w:szCs w:val="24"/>
                <w:lang w:val="it"/>
              </w:rPr>
              <w:t xml:space="preserve">Densità di potenza massima (150 </w:t>
            </w:r>
            <w:proofErr w:type="spellStart"/>
            <w:r>
              <w:rPr>
                <w:rFonts w:ascii="Times New Roman" w:hAnsi="Times New Roman" w:cs="Times New Roman"/>
                <w:sz w:val="24"/>
                <w:szCs w:val="24"/>
                <w:lang w:val="it"/>
              </w:rPr>
              <w:t>kPa</w:t>
            </w:r>
            <w:r w:rsidRPr="00E90265">
              <w:rPr>
                <w:rFonts w:ascii="Times New Roman" w:hAnsi="Times New Roman" w:cs="Times New Roman"/>
                <w:sz w:val="24"/>
                <w:szCs w:val="24"/>
                <w:vertAlign w:val="subscript"/>
                <w:lang w:val="it"/>
              </w:rPr>
              <w:t>abs</w:t>
            </w:r>
            <w:proofErr w:type="spellEnd"/>
            <w:r>
              <w:rPr>
                <w:rFonts w:ascii="Times New Roman" w:hAnsi="Times New Roman" w:cs="Times New Roman"/>
                <w:sz w:val="24"/>
                <w:szCs w:val="24"/>
                <w:lang w:val="it"/>
              </w:rPr>
              <w:t>)</w:t>
            </w:r>
          </w:p>
        </w:tc>
        <w:tc>
          <w:tcPr>
            <w:tcW w:w="3103" w:type="dxa"/>
            <w:vAlign w:val="center"/>
          </w:tcPr>
          <w:p w14:paraId="25966BF1" w14:textId="495B10AE" w:rsidR="00F5423E" w:rsidRDefault="00F5423E" w:rsidP="00F5423E">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it"/>
              </w:rPr>
            </w:pPr>
            <w:r>
              <w:rPr>
                <w:rFonts w:ascii="Times New Roman" w:hAnsi="Times New Roman" w:cs="Times New Roman"/>
                <w:sz w:val="24"/>
                <w:szCs w:val="24"/>
                <w:lang w:val="it"/>
              </w:rPr>
              <w:t>[</w:t>
            </w:r>
            <w:proofErr w:type="spellStart"/>
            <w:r>
              <w:rPr>
                <w:rFonts w:ascii="Times New Roman" w:hAnsi="Times New Roman" w:cs="Times New Roman"/>
                <w:sz w:val="24"/>
                <w:szCs w:val="24"/>
                <w:lang w:val="it"/>
              </w:rPr>
              <w:t>mW</w:t>
            </w:r>
            <w:proofErr w:type="spellEnd"/>
            <w:r>
              <w:rPr>
                <w:rFonts w:ascii="Times New Roman" w:hAnsi="Times New Roman" w:cs="Times New Roman"/>
                <w:sz w:val="24"/>
                <w:szCs w:val="24"/>
                <w:lang w:val="it"/>
              </w:rPr>
              <w:t>/cm</w:t>
            </w:r>
            <w:r w:rsidRPr="003D6549">
              <w:rPr>
                <w:rFonts w:ascii="Times New Roman" w:hAnsi="Times New Roman" w:cs="Times New Roman"/>
                <w:sz w:val="24"/>
                <w:szCs w:val="24"/>
                <w:vertAlign w:val="superscript"/>
                <w:lang w:val="it"/>
              </w:rPr>
              <w:t>2</w:t>
            </w:r>
            <w:r>
              <w:rPr>
                <w:rFonts w:ascii="Times New Roman" w:hAnsi="Times New Roman" w:cs="Times New Roman"/>
                <w:sz w:val="24"/>
                <w:szCs w:val="24"/>
                <w:lang w:val="it"/>
              </w:rPr>
              <w:t>]</w:t>
            </w:r>
          </w:p>
        </w:tc>
        <w:tc>
          <w:tcPr>
            <w:tcW w:w="0" w:type="auto"/>
            <w:vAlign w:val="center"/>
          </w:tcPr>
          <w:p w14:paraId="16B7C070" w14:textId="72FC6353" w:rsidR="00F5423E" w:rsidRDefault="00F5423E" w:rsidP="00F5423E">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it"/>
              </w:rPr>
            </w:pPr>
            <w:r>
              <w:rPr>
                <w:rFonts w:ascii="Times New Roman" w:hAnsi="Times New Roman" w:cs="Times New Roman"/>
                <w:sz w:val="24"/>
                <w:szCs w:val="24"/>
                <w:lang w:val="it"/>
              </w:rPr>
              <w:t>810</w:t>
            </w:r>
          </w:p>
        </w:tc>
        <w:tc>
          <w:tcPr>
            <w:tcW w:w="0" w:type="auto"/>
            <w:vAlign w:val="center"/>
          </w:tcPr>
          <w:p w14:paraId="225E51E5" w14:textId="294E3BB7" w:rsidR="00F5423E" w:rsidRDefault="00F5423E" w:rsidP="00F5423E">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it"/>
              </w:rPr>
            </w:pPr>
            <w:r>
              <w:rPr>
                <w:rFonts w:ascii="Times New Roman" w:hAnsi="Times New Roman" w:cs="Times New Roman"/>
                <w:sz w:val="24"/>
                <w:szCs w:val="24"/>
                <w:lang w:val="it"/>
              </w:rPr>
              <w:t>1000</w:t>
            </w:r>
          </w:p>
        </w:tc>
        <w:tc>
          <w:tcPr>
            <w:tcW w:w="0" w:type="auto"/>
            <w:vAlign w:val="center"/>
          </w:tcPr>
          <w:p w14:paraId="1778836E" w14:textId="321F57EA" w:rsidR="00F5423E" w:rsidRDefault="00F5423E" w:rsidP="00F5423E">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it"/>
              </w:rPr>
            </w:pPr>
            <w:r>
              <w:rPr>
                <w:rFonts w:ascii="Times New Roman" w:hAnsi="Times New Roman" w:cs="Times New Roman"/>
                <w:sz w:val="24"/>
                <w:szCs w:val="24"/>
                <w:lang w:val="it"/>
              </w:rPr>
              <w:t>_</w:t>
            </w:r>
          </w:p>
        </w:tc>
      </w:tr>
      <w:tr w:rsidR="00F5423E" w14:paraId="57E6ECC0" w14:textId="77777777" w:rsidTr="008407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60" w:type="dxa"/>
            <w:vAlign w:val="center"/>
          </w:tcPr>
          <w:p w14:paraId="25EC4BFF" w14:textId="4FDC1E5D" w:rsidR="00F5423E" w:rsidRDefault="00F5423E" w:rsidP="00F5423E">
            <w:pPr>
              <w:spacing w:after="120"/>
              <w:jc w:val="left"/>
              <w:rPr>
                <w:rFonts w:ascii="Times New Roman" w:hAnsi="Times New Roman" w:cs="Times New Roman"/>
                <w:sz w:val="24"/>
                <w:szCs w:val="24"/>
                <w:lang w:val="it"/>
              </w:rPr>
            </w:pPr>
            <w:r>
              <w:rPr>
                <w:rFonts w:ascii="Times New Roman" w:hAnsi="Times New Roman" w:cs="Times New Roman"/>
                <w:sz w:val="24"/>
                <w:szCs w:val="24"/>
                <w:lang w:val="it"/>
              </w:rPr>
              <w:t>Stabilità supporto elettrocatalitico</w:t>
            </w:r>
          </w:p>
        </w:tc>
        <w:tc>
          <w:tcPr>
            <w:tcW w:w="3103" w:type="dxa"/>
            <w:vAlign w:val="center"/>
          </w:tcPr>
          <w:p w14:paraId="752C4AD4" w14:textId="5448C930" w:rsidR="00F5423E" w:rsidRDefault="00F5423E" w:rsidP="00F5423E">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it"/>
              </w:rPr>
            </w:pPr>
            <w:r>
              <w:rPr>
                <w:rFonts w:ascii="Times New Roman" w:hAnsi="Times New Roman" w:cs="Times New Roman"/>
                <w:sz w:val="24"/>
                <w:szCs w:val="24"/>
                <w:lang w:val="it"/>
              </w:rPr>
              <w:t>% perdita attività massica</w:t>
            </w:r>
          </w:p>
        </w:tc>
        <w:tc>
          <w:tcPr>
            <w:tcW w:w="0" w:type="auto"/>
            <w:vAlign w:val="center"/>
          </w:tcPr>
          <w:p w14:paraId="3F3F9503" w14:textId="0374B9EA" w:rsidR="00F5423E" w:rsidRDefault="00F5423E" w:rsidP="00F5423E">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it"/>
              </w:rPr>
            </w:pPr>
            <w:r>
              <w:rPr>
                <w:rFonts w:ascii="Times New Roman" w:hAnsi="Times New Roman" w:cs="Times New Roman"/>
                <w:sz w:val="24"/>
                <w:szCs w:val="24"/>
                <w:lang w:val="it"/>
              </w:rPr>
              <w:t>41</w:t>
            </w:r>
          </w:p>
        </w:tc>
        <w:tc>
          <w:tcPr>
            <w:tcW w:w="0" w:type="auto"/>
            <w:vAlign w:val="center"/>
          </w:tcPr>
          <w:p w14:paraId="05446072" w14:textId="7189F7E7" w:rsidR="00F5423E" w:rsidRDefault="00F5423E" w:rsidP="00F5423E">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it"/>
              </w:rPr>
            </w:pPr>
            <w:r>
              <w:rPr>
                <w:rFonts w:ascii="Times New Roman" w:hAnsi="Times New Roman" w:cs="Times New Roman"/>
                <w:sz w:val="24"/>
                <w:szCs w:val="24"/>
                <w:lang w:val="it"/>
              </w:rPr>
              <w:t>&lt;40</w:t>
            </w:r>
          </w:p>
        </w:tc>
        <w:tc>
          <w:tcPr>
            <w:tcW w:w="0" w:type="auto"/>
            <w:vAlign w:val="center"/>
          </w:tcPr>
          <w:p w14:paraId="2B34AC6A" w14:textId="25784D44" w:rsidR="00F5423E" w:rsidRDefault="00F5423E" w:rsidP="00F5423E">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it"/>
              </w:rPr>
            </w:pPr>
            <w:r>
              <w:rPr>
                <w:rFonts w:ascii="Times New Roman" w:hAnsi="Times New Roman" w:cs="Times New Roman"/>
                <w:sz w:val="24"/>
                <w:szCs w:val="24"/>
                <w:lang w:val="it"/>
              </w:rPr>
              <w:t>&lt;40</w:t>
            </w:r>
          </w:p>
        </w:tc>
      </w:tr>
      <w:tr w:rsidR="00F5423E" w14:paraId="49BA2547" w14:textId="77777777" w:rsidTr="00840735">
        <w:tc>
          <w:tcPr>
            <w:cnfStyle w:val="001000000000" w:firstRow="0" w:lastRow="0" w:firstColumn="1" w:lastColumn="0" w:oddVBand="0" w:evenVBand="0" w:oddHBand="0" w:evenHBand="0" w:firstRowFirstColumn="0" w:firstRowLastColumn="0" w:lastRowFirstColumn="0" w:lastRowLastColumn="0"/>
            <w:tcW w:w="2660" w:type="dxa"/>
            <w:vAlign w:val="center"/>
          </w:tcPr>
          <w:p w14:paraId="516E0083" w14:textId="3616D2F2" w:rsidR="00F5423E" w:rsidRPr="00D44104" w:rsidRDefault="00F5423E" w:rsidP="00F5423E">
            <w:pPr>
              <w:spacing w:after="120"/>
              <w:jc w:val="left"/>
              <w:rPr>
                <w:rFonts w:ascii="Times New Roman" w:hAnsi="Times New Roman" w:cs="Times New Roman"/>
                <w:sz w:val="24"/>
                <w:szCs w:val="24"/>
                <w:lang w:val="it"/>
              </w:rPr>
            </w:pPr>
            <w:r>
              <w:rPr>
                <w:rFonts w:ascii="Times New Roman" w:hAnsi="Times New Roman" w:cs="Times New Roman"/>
                <w:sz w:val="24"/>
                <w:szCs w:val="24"/>
                <w:lang w:val="it"/>
              </w:rPr>
              <w:t>Perdita prestazioni a 0.8 [A/cm</w:t>
            </w:r>
            <w:r w:rsidRPr="00D44104">
              <w:rPr>
                <w:rFonts w:ascii="Times New Roman" w:hAnsi="Times New Roman" w:cs="Times New Roman"/>
                <w:sz w:val="24"/>
                <w:szCs w:val="24"/>
                <w:vertAlign w:val="superscript"/>
                <w:lang w:val="it"/>
              </w:rPr>
              <w:t>2</w:t>
            </w:r>
            <w:r>
              <w:rPr>
                <w:rFonts w:ascii="Times New Roman" w:hAnsi="Times New Roman" w:cs="Times New Roman"/>
                <w:sz w:val="24"/>
                <w:szCs w:val="24"/>
                <w:lang w:val="it"/>
              </w:rPr>
              <w:t>]</w:t>
            </w:r>
          </w:p>
        </w:tc>
        <w:tc>
          <w:tcPr>
            <w:tcW w:w="3103" w:type="dxa"/>
            <w:vAlign w:val="center"/>
          </w:tcPr>
          <w:p w14:paraId="04168D6A" w14:textId="0E769E78" w:rsidR="00F5423E" w:rsidRDefault="00F5423E" w:rsidP="00F5423E">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it"/>
              </w:rPr>
            </w:pPr>
            <w:r>
              <w:rPr>
                <w:rFonts w:ascii="Times New Roman" w:hAnsi="Times New Roman" w:cs="Times New Roman"/>
                <w:sz w:val="24"/>
                <w:szCs w:val="24"/>
                <w:lang w:val="it"/>
              </w:rPr>
              <w:t>[</w:t>
            </w:r>
            <w:proofErr w:type="spellStart"/>
            <w:r>
              <w:rPr>
                <w:rFonts w:ascii="Times New Roman" w:hAnsi="Times New Roman" w:cs="Times New Roman"/>
                <w:sz w:val="24"/>
                <w:szCs w:val="24"/>
                <w:lang w:val="it"/>
              </w:rPr>
              <w:t>mV</w:t>
            </w:r>
            <w:proofErr w:type="spellEnd"/>
            <w:r>
              <w:rPr>
                <w:rFonts w:ascii="Times New Roman" w:hAnsi="Times New Roman" w:cs="Times New Roman"/>
                <w:sz w:val="24"/>
                <w:szCs w:val="24"/>
                <w:lang w:val="it"/>
              </w:rPr>
              <w:t>]</w:t>
            </w:r>
          </w:p>
        </w:tc>
        <w:tc>
          <w:tcPr>
            <w:tcW w:w="0" w:type="auto"/>
            <w:vAlign w:val="center"/>
          </w:tcPr>
          <w:p w14:paraId="703BDD98" w14:textId="003E15BC" w:rsidR="00F5423E" w:rsidRDefault="00F5423E" w:rsidP="00F5423E">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it"/>
              </w:rPr>
            </w:pPr>
            <w:r>
              <w:rPr>
                <w:rFonts w:ascii="Times New Roman" w:hAnsi="Times New Roman" w:cs="Times New Roman"/>
                <w:sz w:val="24"/>
                <w:szCs w:val="24"/>
                <w:lang w:val="it"/>
              </w:rPr>
              <w:t>13</w:t>
            </w:r>
          </w:p>
        </w:tc>
        <w:tc>
          <w:tcPr>
            <w:tcW w:w="0" w:type="auto"/>
            <w:vAlign w:val="center"/>
          </w:tcPr>
          <w:p w14:paraId="43B0F200" w14:textId="11B7398A" w:rsidR="00F5423E" w:rsidRDefault="00F5423E" w:rsidP="00F5423E">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it"/>
              </w:rPr>
            </w:pPr>
            <w:r>
              <w:rPr>
                <w:rFonts w:ascii="Times New Roman" w:hAnsi="Times New Roman" w:cs="Times New Roman"/>
                <w:sz w:val="24"/>
                <w:szCs w:val="24"/>
                <w:lang w:val="it"/>
              </w:rPr>
              <w:t>&lt;30</w:t>
            </w:r>
          </w:p>
        </w:tc>
        <w:tc>
          <w:tcPr>
            <w:tcW w:w="0" w:type="auto"/>
            <w:vAlign w:val="center"/>
          </w:tcPr>
          <w:p w14:paraId="7640C57C" w14:textId="1338F981" w:rsidR="00F5423E" w:rsidRDefault="00F5423E" w:rsidP="00F5423E">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it"/>
              </w:rPr>
            </w:pPr>
            <w:r>
              <w:rPr>
                <w:rFonts w:ascii="Times New Roman" w:hAnsi="Times New Roman" w:cs="Times New Roman"/>
                <w:sz w:val="24"/>
                <w:szCs w:val="24"/>
                <w:lang w:val="it"/>
              </w:rPr>
              <w:t>&lt;30</w:t>
            </w:r>
          </w:p>
        </w:tc>
      </w:tr>
      <w:tr w:rsidR="00F5423E" w14:paraId="53B07AEE" w14:textId="77777777" w:rsidTr="008407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60" w:type="dxa"/>
            <w:vAlign w:val="center"/>
          </w:tcPr>
          <w:p w14:paraId="522FD628" w14:textId="02D733B8" w:rsidR="00F5423E" w:rsidRDefault="00F5423E" w:rsidP="00F5423E">
            <w:pPr>
              <w:spacing w:after="120"/>
              <w:jc w:val="left"/>
              <w:rPr>
                <w:rFonts w:ascii="Times New Roman" w:hAnsi="Times New Roman" w:cs="Times New Roman"/>
                <w:sz w:val="24"/>
                <w:szCs w:val="24"/>
                <w:lang w:val="it"/>
              </w:rPr>
            </w:pPr>
            <w:r>
              <w:rPr>
                <w:rFonts w:ascii="Times New Roman" w:hAnsi="Times New Roman" w:cs="Times New Roman"/>
                <w:sz w:val="24"/>
                <w:szCs w:val="24"/>
                <w:lang w:val="it"/>
              </w:rPr>
              <w:t>Perdita prestazioni a 1.5 [A/cm</w:t>
            </w:r>
            <w:r w:rsidRPr="00D44104">
              <w:rPr>
                <w:rFonts w:ascii="Times New Roman" w:hAnsi="Times New Roman" w:cs="Times New Roman"/>
                <w:sz w:val="24"/>
                <w:szCs w:val="24"/>
                <w:vertAlign w:val="superscript"/>
                <w:lang w:val="it"/>
              </w:rPr>
              <w:t>2</w:t>
            </w:r>
            <w:r>
              <w:rPr>
                <w:rFonts w:ascii="Times New Roman" w:hAnsi="Times New Roman" w:cs="Times New Roman"/>
                <w:sz w:val="24"/>
                <w:szCs w:val="24"/>
                <w:lang w:val="it"/>
              </w:rPr>
              <w:t>]</w:t>
            </w:r>
          </w:p>
        </w:tc>
        <w:tc>
          <w:tcPr>
            <w:tcW w:w="3103" w:type="dxa"/>
            <w:vAlign w:val="center"/>
          </w:tcPr>
          <w:p w14:paraId="10378CC8" w14:textId="55AEC5EA" w:rsidR="00F5423E" w:rsidRDefault="00F5423E" w:rsidP="00F5423E">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it"/>
              </w:rPr>
            </w:pPr>
            <w:r>
              <w:rPr>
                <w:rFonts w:ascii="Times New Roman" w:hAnsi="Times New Roman" w:cs="Times New Roman"/>
                <w:sz w:val="24"/>
                <w:szCs w:val="24"/>
                <w:lang w:val="it"/>
              </w:rPr>
              <w:t>[</w:t>
            </w:r>
            <w:proofErr w:type="spellStart"/>
            <w:r>
              <w:rPr>
                <w:rFonts w:ascii="Times New Roman" w:hAnsi="Times New Roman" w:cs="Times New Roman"/>
                <w:sz w:val="24"/>
                <w:szCs w:val="24"/>
                <w:lang w:val="it"/>
              </w:rPr>
              <w:t>mV</w:t>
            </w:r>
            <w:proofErr w:type="spellEnd"/>
            <w:r>
              <w:rPr>
                <w:rFonts w:ascii="Times New Roman" w:hAnsi="Times New Roman" w:cs="Times New Roman"/>
                <w:sz w:val="24"/>
                <w:szCs w:val="24"/>
                <w:lang w:val="it"/>
              </w:rPr>
              <w:t>]</w:t>
            </w:r>
          </w:p>
        </w:tc>
        <w:tc>
          <w:tcPr>
            <w:tcW w:w="0" w:type="auto"/>
            <w:vAlign w:val="center"/>
          </w:tcPr>
          <w:p w14:paraId="3E209CBD" w14:textId="47FBCD6A" w:rsidR="00F5423E" w:rsidRDefault="00F5423E" w:rsidP="00F5423E">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it"/>
              </w:rPr>
            </w:pPr>
            <w:r>
              <w:rPr>
                <w:rFonts w:ascii="Times New Roman" w:hAnsi="Times New Roman" w:cs="Times New Roman"/>
                <w:sz w:val="24"/>
                <w:szCs w:val="24"/>
                <w:lang w:val="it"/>
              </w:rPr>
              <w:t>65</w:t>
            </w:r>
          </w:p>
        </w:tc>
        <w:tc>
          <w:tcPr>
            <w:tcW w:w="0" w:type="auto"/>
            <w:vAlign w:val="center"/>
          </w:tcPr>
          <w:p w14:paraId="0429CE76" w14:textId="4E76FDF6" w:rsidR="00F5423E" w:rsidRDefault="00F5423E" w:rsidP="00F5423E">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it"/>
              </w:rPr>
            </w:pPr>
            <w:r>
              <w:rPr>
                <w:rFonts w:ascii="Times New Roman" w:hAnsi="Times New Roman" w:cs="Times New Roman"/>
                <w:sz w:val="24"/>
                <w:szCs w:val="24"/>
                <w:lang w:val="it"/>
              </w:rPr>
              <w:t>&lt;30</w:t>
            </w:r>
          </w:p>
        </w:tc>
        <w:tc>
          <w:tcPr>
            <w:tcW w:w="0" w:type="auto"/>
            <w:vAlign w:val="center"/>
          </w:tcPr>
          <w:p w14:paraId="52E24980" w14:textId="0BC88E80" w:rsidR="00F5423E" w:rsidRDefault="00F5423E" w:rsidP="00F5423E">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it"/>
              </w:rPr>
            </w:pPr>
            <w:r>
              <w:rPr>
                <w:rFonts w:ascii="Times New Roman" w:hAnsi="Times New Roman" w:cs="Times New Roman"/>
                <w:sz w:val="24"/>
                <w:szCs w:val="24"/>
                <w:lang w:val="it"/>
              </w:rPr>
              <w:t>&lt;30</w:t>
            </w:r>
          </w:p>
        </w:tc>
      </w:tr>
    </w:tbl>
    <w:p w14:paraId="2481F44B" w14:textId="42EE605B" w:rsidR="0041375D" w:rsidRDefault="0041375D" w:rsidP="0086284A">
      <w:pPr>
        <w:spacing w:after="120"/>
        <w:rPr>
          <w:rFonts w:ascii="Times New Roman" w:hAnsi="Times New Roman" w:cs="Times New Roman"/>
          <w:sz w:val="24"/>
          <w:szCs w:val="24"/>
          <w:lang w:val="it"/>
        </w:rPr>
      </w:pPr>
    </w:p>
    <w:p w14:paraId="6F6D83FF" w14:textId="4A20A852" w:rsidR="00DF3980" w:rsidRDefault="001375F3" w:rsidP="0086284A">
      <w:pPr>
        <w:spacing w:after="120"/>
        <w:rPr>
          <w:rFonts w:ascii="Times New Roman" w:hAnsi="Times New Roman" w:cs="Times New Roman"/>
          <w:sz w:val="24"/>
          <w:szCs w:val="24"/>
          <w:lang w:val="it"/>
        </w:rPr>
      </w:pPr>
      <w:r>
        <w:rPr>
          <w:rFonts w:ascii="Times New Roman" w:hAnsi="Times New Roman" w:cs="Times New Roman"/>
          <w:sz w:val="24"/>
          <w:szCs w:val="24"/>
          <w:lang w:val="it"/>
        </w:rPr>
        <w:t>I veicoli pesanti richiedono</w:t>
      </w:r>
      <w:r w:rsidR="00DF3980" w:rsidRPr="00363571">
        <w:rPr>
          <w:rFonts w:ascii="Times New Roman" w:hAnsi="Times New Roman" w:cs="Times New Roman"/>
          <w:sz w:val="24"/>
          <w:szCs w:val="24"/>
          <w:lang w:val="it"/>
        </w:rPr>
        <w:t xml:space="preserve"> tensioni e temperature</w:t>
      </w:r>
      <w:r w:rsidR="00D44A76">
        <w:rPr>
          <w:rFonts w:ascii="Times New Roman" w:hAnsi="Times New Roman" w:cs="Times New Roman"/>
          <w:sz w:val="24"/>
          <w:szCs w:val="24"/>
          <w:lang w:val="it"/>
        </w:rPr>
        <w:t xml:space="preserve"> maggiori</w:t>
      </w:r>
      <w:r w:rsidR="00DF3980" w:rsidRPr="00363571">
        <w:rPr>
          <w:rFonts w:ascii="Times New Roman" w:hAnsi="Times New Roman" w:cs="Times New Roman"/>
          <w:sz w:val="24"/>
          <w:szCs w:val="24"/>
          <w:lang w:val="it"/>
        </w:rPr>
        <w:t xml:space="preserve"> per una miglior efficienza</w:t>
      </w:r>
      <w:r w:rsidR="00D44A76">
        <w:rPr>
          <w:rFonts w:ascii="Times New Roman" w:hAnsi="Times New Roman" w:cs="Times New Roman"/>
          <w:sz w:val="24"/>
          <w:szCs w:val="24"/>
          <w:lang w:val="it"/>
        </w:rPr>
        <w:t>;</w:t>
      </w:r>
      <w:r>
        <w:rPr>
          <w:rFonts w:ascii="Times New Roman" w:hAnsi="Times New Roman" w:cs="Times New Roman"/>
          <w:sz w:val="24"/>
          <w:szCs w:val="24"/>
          <w:lang w:val="it"/>
        </w:rPr>
        <w:t xml:space="preserve"> </w:t>
      </w:r>
      <w:r w:rsidR="0086284A">
        <w:rPr>
          <w:rFonts w:ascii="Times New Roman" w:hAnsi="Times New Roman" w:cs="Times New Roman"/>
          <w:sz w:val="24"/>
          <w:szCs w:val="24"/>
          <w:lang w:val="it"/>
        </w:rPr>
        <w:t xml:space="preserve">pertanto, </w:t>
      </w:r>
      <w:r w:rsidR="00D44A76">
        <w:rPr>
          <w:rFonts w:ascii="Times New Roman" w:hAnsi="Times New Roman" w:cs="Times New Roman"/>
          <w:sz w:val="24"/>
          <w:szCs w:val="24"/>
          <w:lang w:val="it"/>
        </w:rPr>
        <w:t xml:space="preserve">è importante prestare attenzione alla riduzione di </w:t>
      </w:r>
      <w:r w:rsidR="00D44A76" w:rsidRPr="00D44A76">
        <w:rPr>
          <w:rFonts w:ascii="Times New Roman" w:hAnsi="Times New Roman" w:cs="Times New Roman"/>
          <w:sz w:val="24"/>
          <w:szCs w:val="24"/>
          <w:lang w:val="it"/>
        </w:rPr>
        <w:t>p</w:t>
      </w:r>
      <w:r w:rsidR="00DF3980" w:rsidRPr="00D44A76">
        <w:rPr>
          <w:rFonts w:ascii="Times New Roman" w:hAnsi="Times New Roman" w:cs="Times New Roman"/>
          <w:sz w:val="24"/>
          <w:szCs w:val="24"/>
          <w:lang w:val="it"/>
        </w:rPr>
        <w:t>erdite cinetiche</w:t>
      </w:r>
      <w:r w:rsidR="00D44A76" w:rsidRPr="00D44A76">
        <w:rPr>
          <w:rFonts w:ascii="Times New Roman" w:hAnsi="Times New Roman" w:cs="Times New Roman"/>
          <w:sz w:val="24"/>
          <w:szCs w:val="24"/>
          <w:lang w:val="it"/>
        </w:rPr>
        <w:t>, p</w:t>
      </w:r>
      <w:r w:rsidR="00DF3980" w:rsidRPr="00D44A76">
        <w:rPr>
          <w:rFonts w:ascii="Times New Roman" w:hAnsi="Times New Roman" w:cs="Times New Roman"/>
          <w:sz w:val="24"/>
          <w:szCs w:val="24"/>
          <w:lang w:val="it"/>
        </w:rPr>
        <w:t xml:space="preserve">otenziali misti dovuti al crossover di idrogeno e ossigeno e ai problemi localizzati dovuti alle interazioni catalizzatore/ionomero nell'assemblaggio </w:t>
      </w:r>
      <w:r w:rsidR="00036F6A" w:rsidRPr="00D44A76">
        <w:rPr>
          <w:rFonts w:ascii="Times New Roman" w:hAnsi="Times New Roman" w:cs="Times New Roman"/>
          <w:sz w:val="24"/>
          <w:szCs w:val="24"/>
          <w:lang w:val="it"/>
        </w:rPr>
        <w:t xml:space="preserve">del </w:t>
      </w:r>
      <w:r w:rsidR="00DF3980" w:rsidRPr="00D44A76">
        <w:rPr>
          <w:rFonts w:ascii="Times New Roman" w:hAnsi="Times New Roman" w:cs="Times New Roman"/>
          <w:sz w:val="24"/>
          <w:szCs w:val="24"/>
          <w:lang w:val="it"/>
        </w:rPr>
        <w:t>MEA.</w:t>
      </w:r>
    </w:p>
    <w:p w14:paraId="2D5AA94B" w14:textId="57DEBB40" w:rsidR="00550027" w:rsidRPr="00363571" w:rsidRDefault="00D44A76" w:rsidP="0086284A">
      <w:pPr>
        <w:spacing w:after="120"/>
        <w:rPr>
          <w:rFonts w:ascii="Times New Roman" w:hAnsi="Times New Roman" w:cs="Times New Roman"/>
          <w:sz w:val="24"/>
          <w:szCs w:val="24"/>
          <w:lang w:val="it"/>
        </w:rPr>
      </w:pPr>
      <w:r w:rsidRPr="00363571">
        <w:rPr>
          <w:rFonts w:ascii="Times New Roman" w:hAnsi="Times New Roman" w:cs="Times New Roman"/>
          <w:sz w:val="24"/>
          <w:szCs w:val="24"/>
          <w:lang w:val="it"/>
        </w:rPr>
        <w:t>Le varie strategie ingegneristiche includono la limitazione dei potenziali di picco nei transitori dei cicli di azionamento e l'ibridazione con una batteria per i periodi di bassa richiesta di potenza. Per attuare queste soluzioni è necessario comprendere la relazione tra</w:t>
      </w:r>
      <w:r>
        <w:rPr>
          <w:rFonts w:ascii="Times New Roman" w:hAnsi="Times New Roman" w:cs="Times New Roman"/>
          <w:sz w:val="24"/>
          <w:szCs w:val="24"/>
          <w:lang w:val="it"/>
        </w:rPr>
        <w:t>:</w:t>
      </w:r>
      <w:r w:rsidRPr="00363571">
        <w:rPr>
          <w:rFonts w:ascii="Times New Roman" w:hAnsi="Times New Roman" w:cs="Times New Roman"/>
          <w:sz w:val="24"/>
          <w:szCs w:val="24"/>
          <w:lang w:val="it"/>
        </w:rPr>
        <w:t xml:space="preserve"> le condizioni di degradazione dello stack e della membrana</w:t>
      </w:r>
      <w:r w:rsidR="00F9074B">
        <w:rPr>
          <w:rFonts w:ascii="Times New Roman" w:hAnsi="Times New Roman" w:cs="Times New Roman"/>
          <w:sz w:val="24"/>
          <w:szCs w:val="24"/>
          <w:lang w:val="it"/>
        </w:rPr>
        <w:t xml:space="preserve">, </w:t>
      </w:r>
      <w:r w:rsidRPr="00363571">
        <w:rPr>
          <w:rFonts w:ascii="Times New Roman" w:hAnsi="Times New Roman" w:cs="Times New Roman"/>
          <w:sz w:val="24"/>
          <w:szCs w:val="24"/>
          <w:lang w:val="it"/>
        </w:rPr>
        <w:t>le condizioni di funzionamento (potenziale, temperatura, umidità relativa) e i</w:t>
      </w:r>
      <w:r w:rsidR="00F9074B">
        <w:rPr>
          <w:rFonts w:ascii="Times New Roman" w:hAnsi="Times New Roman" w:cs="Times New Roman"/>
          <w:sz w:val="24"/>
          <w:szCs w:val="24"/>
          <w:lang w:val="it"/>
        </w:rPr>
        <w:t xml:space="preserve"> relativi</w:t>
      </w:r>
      <w:r w:rsidRPr="00363571">
        <w:rPr>
          <w:rFonts w:ascii="Times New Roman" w:hAnsi="Times New Roman" w:cs="Times New Roman"/>
          <w:sz w:val="24"/>
          <w:szCs w:val="24"/>
          <w:lang w:val="it"/>
        </w:rPr>
        <w:t xml:space="preserve"> metodi per controllarle. </w:t>
      </w:r>
    </w:p>
    <w:p w14:paraId="2DB5E4FD" w14:textId="747BE999" w:rsidR="00002BB2" w:rsidRDefault="00DF3980" w:rsidP="0086284A">
      <w:pPr>
        <w:spacing w:after="120"/>
        <w:rPr>
          <w:rFonts w:ascii="Times New Roman" w:hAnsi="Times New Roman" w:cs="Times New Roman"/>
          <w:sz w:val="24"/>
          <w:szCs w:val="24"/>
          <w:lang w:val="it"/>
        </w:rPr>
      </w:pPr>
      <w:r w:rsidRPr="00363571">
        <w:rPr>
          <w:rFonts w:ascii="Times New Roman" w:hAnsi="Times New Roman" w:cs="Times New Roman"/>
          <w:sz w:val="24"/>
          <w:szCs w:val="24"/>
          <w:lang w:val="it"/>
        </w:rPr>
        <w:t>Un ulteriore aspetto</w:t>
      </w:r>
      <w:r w:rsidR="001F654D">
        <w:rPr>
          <w:rFonts w:ascii="Times New Roman" w:hAnsi="Times New Roman" w:cs="Times New Roman"/>
          <w:sz w:val="24"/>
          <w:szCs w:val="24"/>
          <w:lang w:val="it"/>
        </w:rPr>
        <w:t xml:space="preserve"> da considerare</w:t>
      </w:r>
      <w:r w:rsidRPr="00363571">
        <w:rPr>
          <w:rFonts w:ascii="Times New Roman" w:hAnsi="Times New Roman" w:cs="Times New Roman"/>
          <w:sz w:val="24"/>
          <w:szCs w:val="24"/>
          <w:lang w:val="it"/>
        </w:rPr>
        <w:t xml:space="preserve"> riguarda la perdita di ECSA</w:t>
      </w:r>
      <w:r w:rsidR="009855F8">
        <w:rPr>
          <w:rFonts w:ascii="Times New Roman" w:hAnsi="Times New Roman" w:cs="Times New Roman"/>
          <w:sz w:val="24"/>
          <w:szCs w:val="24"/>
          <w:lang w:val="it"/>
        </w:rPr>
        <w:t xml:space="preserve">, illustrata in </w:t>
      </w:r>
      <w:r w:rsidR="009327EA" w:rsidRPr="009327EA">
        <w:rPr>
          <w:rFonts w:ascii="Times New Roman" w:hAnsi="Times New Roman" w:cs="Times New Roman"/>
          <w:b/>
          <w:bCs/>
          <w:sz w:val="24"/>
          <w:szCs w:val="24"/>
          <w:lang w:val="it"/>
        </w:rPr>
        <w:t>Figura 2.</w:t>
      </w:r>
      <w:r w:rsidR="009327EA">
        <w:rPr>
          <w:rFonts w:ascii="Times New Roman" w:hAnsi="Times New Roman" w:cs="Times New Roman"/>
          <w:b/>
          <w:bCs/>
          <w:sz w:val="24"/>
          <w:szCs w:val="24"/>
          <w:lang w:val="it"/>
        </w:rPr>
        <w:t>4</w:t>
      </w:r>
      <w:r w:rsidR="001F654D">
        <w:rPr>
          <w:rFonts w:ascii="Times New Roman" w:hAnsi="Times New Roman" w:cs="Times New Roman"/>
          <w:sz w:val="24"/>
          <w:szCs w:val="24"/>
          <w:lang w:val="it"/>
        </w:rPr>
        <w:t>.</w:t>
      </w:r>
      <w:r w:rsidRPr="00363571">
        <w:rPr>
          <w:rFonts w:ascii="Times New Roman" w:hAnsi="Times New Roman" w:cs="Times New Roman"/>
          <w:sz w:val="24"/>
          <w:szCs w:val="24"/>
          <w:lang w:val="it"/>
        </w:rPr>
        <w:t xml:space="preserve"> </w:t>
      </w:r>
      <w:r w:rsidR="001F654D">
        <w:rPr>
          <w:rFonts w:ascii="Times New Roman" w:hAnsi="Times New Roman" w:cs="Times New Roman"/>
          <w:sz w:val="24"/>
          <w:szCs w:val="24"/>
          <w:lang w:val="it"/>
        </w:rPr>
        <w:t>Questo fenomeno</w:t>
      </w:r>
      <w:r w:rsidR="00DF41CF">
        <w:rPr>
          <w:rFonts w:ascii="Times New Roman" w:hAnsi="Times New Roman" w:cs="Times New Roman"/>
          <w:sz w:val="24"/>
          <w:szCs w:val="24"/>
          <w:lang w:val="it"/>
        </w:rPr>
        <w:t xml:space="preserve"> </w:t>
      </w:r>
      <w:r w:rsidR="001F654D">
        <w:rPr>
          <w:rFonts w:ascii="Times New Roman" w:hAnsi="Times New Roman" w:cs="Times New Roman"/>
          <w:sz w:val="24"/>
          <w:szCs w:val="24"/>
          <w:lang w:val="it"/>
        </w:rPr>
        <w:t xml:space="preserve">è </w:t>
      </w:r>
      <w:r w:rsidRPr="00F41D91">
        <w:rPr>
          <w:rFonts w:ascii="Times New Roman" w:hAnsi="Times New Roman" w:cs="Times New Roman"/>
          <w:sz w:val="24"/>
          <w:szCs w:val="24"/>
          <w:lang w:val="it"/>
        </w:rPr>
        <w:t>g</w:t>
      </w:r>
      <w:r w:rsidR="001F654D">
        <w:rPr>
          <w:rFonts w:ascii="Times New Roman" w:hAnsi="Times New Roman" w:cs="Times New Roman"/>
          <w:sz w:val="24"/>
          <w:szCs w:val="24"/>
          <w:lang w:val="it"/>
        </w:rPr>
        <w:t>overnato</w:t>
      </w:r>
      <w:r w:rsidRPr="00F41D91">
        <w:rPr>
          <w:rFonts w:ascii="Times New Roman" w:hAnsi="Times New Roman" w:cs="Times New Roman"/>
          <w:sz w:val="24"/>
          <w:szCs w:val="24"/>
          <w:lang w:val="it"/>
        </w:rPr>
        <w:t xml:space="preserve"> dalla dissoluzione del Pt</w:t>
      </w:r>
      <w:r w:rsidR="00DF41CF">
        <w:rPr>
          <w:rFonts w:ascii="Times New Roman" w:hAnsi="Times New Roman" w:cs="Times New Roman"/>
          <w:sz w:val="24"/>
          <w:szCs w:val="24"/>
          <w:lang w:val="it"/>
        </w:rPr>
        <w:t xml:space="preserve">, seguito dalla </w:t>
      </w:r>
      <w:r w:rsidR="00DF41CF" w:rsidRPr="00F41D91">
        <w:rPr>
          <w:rFonts w:ascii="Times New Roman" w:hAnsi="Times New Roman" w:cs="Times New Roman"/>
          <w:sz w:val="24"/>
          <w:szCs w:val="24"/>
          <w:lang w:val="it"/>
        </w:rPr>
        <w:t xml:space="preserve">maturazione di </w:t>
      </w:r>
      <w:proofErr w:type="spellStart"/>
      <w:r w:rsidR="00DF41CF" w:rsidRPr="00F41D91">
        <w:rPr>
          <w:rFonts w:ascii="Times New Roman" w:hAnsi="Times New Roman" w:cs="Times New Roman"/>
          <w:sz w:val="24"/>
          <w:szCs w:val="24"/>
          <w:lang w:val="it"/>
        </w:rPr>
        <w:t>Ostwald</w:t>
      </w:r>
      <w:proofErr w:type="spellEnd"/>
      <w:r w:rsidR="00DF41CF">
        <w:rPr>
          <w:rFonts w:ascii="Times New Roman" w:hAnsi="Times New Roman" w:cs="Times New Roman"/>
          <w:sz w:val="24"/>
          <w:szCs w:val="24"/>
          <w:lang w:val="it"/>
        </w:rPr>
        <w:t>,</w:t>
      </w:r>
      <w:r w:rsidR="004B536F">
        <w:rPr>
          <w:rFonts w:ascii="Times New Roman" w:hAnsi="Times New Roman" w:cs="Times New Roman"/>
          <w:sz w:val="24"/>
          <w:szCs w:val="24"/>
          <w:lang w:val="it"/>
        </w:rPr>
        <w:t xml:space="preserve"> che consiste nella</w:t>
      </w:r>
      <w:r w:rsidRPr="00F41D91">
        <w:rPr>
          <w:rFonts w:ascii="Times New Roman" w:hAnsi="Times New Roman" w:cs="Times New Roman"/>
          <w:sz w:val="24"/>
          <w:szCs w:val="24"/>
          <w:lang w:val="it"/>
        </w:rPr>
        <w:t xml:space="preserve"> deposizione d</w:t>
      </w:r>
      <w:r w:rsidR="004B536F">
        <w:rPr>
          <w:rFonts w:ascii="Times New Roman" w:hAnsi="Times New Roman" w:cs="Times New Roman"/>
          <w:sz w:val="24"/>
          <w:szCs w:val="24"/>
          <w:lang w:val="it"/>
        </w:rPr>
        <w:t>el platin</w:t>
      </w:r>
      <w:r w:rsidRPr="00F41D91">
        <w:rPr>
          <w:rFonts w:ascii="Times New Roman" w:hAnsi="Times New Roman" w:cs="Times New Roman"/>
          <w:sz w:val="24"/>
          <w:szCs w:val="24"/>
          <w:lang w:val="it"/>
        </w:rPr>
        <w:t xml:space="preserve">o </w:t>
      </w:r>
      <w:r w:rsidR="004B536F">
        <w:rPr>
          <w:rFonts w:ascii="Times New Roman" w:hAnsi="Times New Roman" w:cs="Times New Roman"/>
          <w:sz w:val="24"/>
          <w:szCs w:val="24"/>
          <w:lang w:val="it"/>
        </w:rPr>
        <w:t>su</w:t>
      </w:r>
      <w:r w:rsidRPr="00F41D91">
        <w:rPr>
          <w:rFonts w:ascii="Times New Roman" w:hAnsi="Times New Roman" w:cs="Times New Roman"/>
          <w:sz w:val="24"/>
          <w:szCs w:val="24"/>
          <w:lang w:val="it"/>
        </w:rPr>
        <w:t>lla membrana e</w:t>
      </w:r>
      <w:r w:rsidR="004B536F">
        <w:rPr>
          <w:rFonts w:ascii="Times New Roman" w:hAnsi="Times New Roman" w:cs="Times New Roman"/>
          <w:sz w:val="24"/>
          <w:szCs w:val="24"/>
          <w:lang w:val="it"/>
        </w:rPr>
        <w:t xml:space="preserve"> successiva</w:t>
      </w:r>
      <w:r w:rsidRPr="00F41D91">
        <w:rPr>
          <w:rFonts w:ascii="Times New Roman" w:hAnsi="Times New Roman" w:cs="Times New Roman"/>
          <w:sz w:val="24"/>
          <w:szCs w:val="24"/>
          <w:lang w:val="it"/>
        </w:rPr>
        <w:t xml:space="preserve"> </w:t>
      </w:r>
      <w:proofErr w:type="spellStart"/>
      <w:r w:rsidRPr="00F41D91">
        <w:rPr>
          <w:rFonts w:ascii="Times New Roman" w:hAnsi="Times New Roman" w:cs="Times New Roman"/>
          <w:sz w:val="24"/>
          <w:szCs w:val="24"/>
          <w:lang w:val="it"/>
        </w:rPr>
        <w:t>rideposizione</w:t>
      </w:r>
      <w:proofErr w:type="spellEnd"/>
      <w:r w:rsidRPr="00F41D91">
        <w:rPr>
          <w:rFonts w:ascii="Times New Roman" w:hAnsi="Times New Roman" w:cs="Times New Roman"/>
          <w:sz w:val="24"/>
          <w:szCs w:val="24"/>
          <w:lang w:val="it"/>
        </w:rPr>
        <w:t xml:space="preserve"> su particelle</w:t>
      </w:r>
      <w:r w:rsidR="001F654D">
        <w:rPr>
          <w:rFonts w:ascii="Times New Roman" w:hAnsi="Times New Roman" w:cs="Times New Roman"/>
          <w:sz w:val="24"/>
          <w:szCs w:val="24"/>
          <w:lang w:val="it"/>
        </w:rPr>
        <w:t xml:space="preserve"> già</w:t>
      </w:r>
      <w:r w:rsidRPr="00F41D91">
        <w:rPr>
          <w:rFonts w:ascii="Times New Roman" w:hAnsi="Times New Roman" w:cs="Times New Roman"/>
          <w:sz w:val="24"/>
          <w:szCs w:val="24"/>
          <w:lang w:val="it"/>
        </w:rPr>
        <w:t xml:space="preserve"> esistenti</w:t>
      </w:r>
      <w:r w:rsidR="004B536F">
        <w:rPr>
          <w:rFonts w:ascii="Times New Roman" w:hAnsi="Times New Roman" w:cs="Times New Roman"/>
          <w:sz w:val="24"/>
          <w:szCs w:val="24"/>
          <w:lang w:val="it"/>
        </w:rPr>
        <w:t xml:space="preserve">. Ne consegue </w:t>
      </w:r>
      <w:r w:rsidR="00DF41CF">
        <w:rPr>
          <w:rFonts w:ascii="Times New Roman" w:hAnsi="Times New Roman" w:cs="Times New Roman"/>
          <w:sz w:val="24"/>
          <w:szCs w:val="24"/>
          <w:lang w:val="it"/>
        </w:rPr>
        <w:t xml:space="preserve">una </w:t>
      </w:r>
      <w:r w:rsidR="00DF41CF" w:rsidRPr="00F41D91">
        <w:rPr>
          <w:rFonts w:ascii="Times New Roman" w:hAnsi="Times New Roman" w:cs="Times New Roman"/>
          <w:sz w:val="24"/>
          <w:szCs w:val="24"/>
          <w:lang w:val="it"/>
        </w:rPr>
        <w:t>coalescenza delle particelle</w:t>
      </w:r>
      <w:r w:rsidR="004B536F">
        <w:rPr>
          <w:rFonts w:ascii="Times New Roman" w:hAnsi="Times New Roman" w:cs="Times New Roman"/>
          <w:sz w:val="24"/>
          <w:szCs w:val="24"/>
          <w:lang w:val="it"/>
        </w:rPr>
        <w:t xml:space="preserve"> che si aggregano diventando sempre più grandi, causando quindi una diminuzione dell’ECSA. La perdita di area superficiale elettrochimica può </w:t>
      </w:r>
      <w:r w:rsidR="009855F8">
        <w:rPr>
          <w:rFonts w:ascii="Times New Roman" w:hAnsi="Times New Roman" w:cs="Times New Roman"/>
          <w:sz w:val="24"/>
          <w:szCs w:val="24"/>
          <w:lang w:val="it"/>
        </w:rPr>
        <w:t>essere dovuta anche ad un fenomeno di corrosione del carbonio, che indebolisce l’interazione tra il supporto e le particelle catalitiche.</w:t>
      </w:r>
    </w:p>
    <w:p w14:paraId="4E969396" w14:textId="4D8C2550" w:rsidR="00002BB2" w:rsidRDefault="00002BB2" w:rsidP="0086284A">
      <w:pPr>
        <w:spacing w:after="120"/>
        <w:rPr>
          <w:rFonts w:ascii="Times New Roman" w:hAnsi="Times New Roman" w:cs="Times New Roman"/>
          <w:sz w:val="24"/>
          <w:szCs w:val="24"/>
          <w:lang w:val="it"/>
        </w:rPr>
      </w:pPr>
    </w:p>
    <w:p w14:paraId="14803C11" w14:textId="53EC2321" w:rsidR="00830D4C" w:rsidRDefault="00830D4C" w:rsidP="0086284A">
      <w:pPr>
        <w:spacing w:after="120"/>
        <w:jc w:val="center"/>
        <w:rPr>
          <w:rFonts w:ascii="Times New Roman" w:hAnsi="Times New Roman" w:cs="Times New Roman"/>
          <w:sz w:val="24"/>
          <w:szCs w:val="24"/>
          <w:lang w:val="it"/>
        </w:rPr>
      </w:pPr>
      <w:r>
        <w:rPr>
          <w:noProof/>
        </w:rPr>
        <w:drawing>
          <wp:inline distT="0" distB="0" distL="0" distR="0" wp14:anchorId="6630D434" wp14:editId="147EBAA9">
            <wp:extent cx="3725978" cy="2942590"/>
            <wp:effectExtent l="0" t="0" r="0" b="0"/>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0">
                      <a:extLst>
                        <a:ext uri="{28A0092B-C50C-407E-A947-70E740481C1C}">
                          <a14:useLocalDpi xmlns:a14="http://schemas.microsoft.com/office/drawing/2010/main" val="0"/>
                        </a:ext>
                      </a:extLst>
                    </a:blip>
                    <a:srcRect l="-1325" t="7299" r="1"/>
                    <a:stretch/>
                  </pic:blipFill>
                  <pic:spPr bwMode="auto">
                    <a:xfrm>
                      <a:off x="0" y="0"/>
                      <a:ext cx="3754675" cy="2965254"/>
                    </a:xfrm>
                    <a:prstGeom prst="rect">
                      <a:avLst/>
                    </a:prstGeom>
                    <a:noFill/>
                    <a:ln>
                      <a:noFill/>
                    </a:ln>
                    <a:extLst>
                      <a:ext uri="{53640926-AAD7-44D8-BBD7-CCE9431645EC}">
                        <a14:shadowObscured xmlns:a14="http://schemas.microsoft.com/office/drawing/2010/main"/>
                      </a:ext>
                    </a:extLst>
                  </pic:spPr>
                </pic:pic>
              </a:graphicData>
            </a:graphic>
          </wp:inline>
        </w:drawing>
      </w:r>
    </w:p>
    <w:p w14:paraId="3C863185" w14:textId="30CD9668" w:rsidR="00830D4C" w:rsidRDefault="009327EA" w:rsidP="003F5E6C">
      <w:pPr>
        <w:spacing w:after="120"/>
        <w:jc w:val="center"/>
        <w:rPr>
          <w:rFonts w:ascii="Times New Roman" w:hAnsi="Times New Roman" w:cs="Times New Roman"/>
        </w:rPr>
      </w:pPr>
      <w:r w:rsidRPr="009327EA">
        <w:rPr>
          <w:rFonts w:ascii="Times New Roman" w:hAnsi="Times New Roman" w:cs="Times New Roman"/>
          <w:b/>
          <w:bCs/>
          <w:lang w:val="it"/>
        </w:rPr>
        <w:t>Figura 2.4</w:t>
      </w:r>
      <w:r w:rsidRPr="009327EA">
        <w:rPr>
          <w:rFonts w:ascii="Times New Roman" w:hAnsi="Times New Roman" w:cs="Times New Roman"/>
          <w:lang w:val="it"/>
        </w:rPr>
        <w:t xml:space="preserve"> </w:t>
      </w:r>
      <w:r w:rsidR="009F14BC" w:rsidRPr="009327EA">
        <w:rPr>
          <w:rFonts w:ascii="Times New Roman" w:hAnsi="Times New Roman" w:cs="Times New Roman"/>
        </w:rPr>
        <w:t>Meccanismi di degradazione del catalizzatore, responsabili della perdita di ECSA.</w:t>
      </w:r>
      <w:r w:rsidR="00941CFF">
        <w:rPr>
          <w:rFonts w:ascii="Times New Roman" w:hAnsi="Times New Roman" w:cs="Times New Roman"/>
        </w:rPr>
        <w:t xml:space="preserve"> [28]</w:t>
      </w:r>
    </w:p>
    <w:p w14:paraId="4AF1C2A4" w14:textId="77777777" w:rsidR="003F5E6C" w:rsidRPr="003F5E6C" w:rsidRDefault="003F5E6C" w:rsidP="003F5E6C">
      <w:pPr>
        <w:spacing w:after="120"/>
        <w:rPr>
          <w:rFonts w:ascii="Times New Roman" w:hAnsi="Times New Roman" w:cs="Times New Roman"/>
        </w:rPr>
      </w:pPr>
    </w:p>
    <w:p w14:paraId="7C997676" w14:textId="13989AF3" w:rsidR="00B131D9" w:rsidRPr="00363571" w:rsidRDefault="00DF3980" w:rsidP="0086284A">
      <w:pPr>
        <w:spacing w:after="120"/>
        <w:rPr>
          <w:rFonts w:ascii="Times New Roman" w:hAnsi="Times New Roman" w:cs="Times New Roman"/>
          <w:sz w:val="24"/>
          <w:szCs w:val="24"/>
          <w:lang w:val="it"/>
        </w:rPr>
      </w:pPr>
      <w:r w:rsidRPr="00363571">
        <w:rPr>
          <w:rFonts w:ascii="Times New Roman" w:hAnsi="Times New Roman" w:cs="Times New Roman"/>
          <w:sz w:val="24"/>
          <w:szCs w:val="24"/>
          <w:lang w:val="it"/>
        </w:rPr>
        <w:t>Recenti lavori hanno suggerito che la distribuzione delle dimensioni delle particelle catalitiche svolge un ruolo importante nel mitigare la perdita di ECSA; in aggiunta, l’attività del Pt per la ORR può essere migliorata tramite l’utilizzo di metalli di transizione (come cobalto e nichel) per creare delle leghe con il Pt</w:t>
      </w:r>
      <w:r w:rsidR="00135672">
        <w:rPr>
          <w:rFonts w:ascii="Times New Roman" w:hAnsi="Times New Roman" w:cs="Times New Roman"/>
          <w:sz w:val="24"/>
          <w:szCs w:val="24"/>
          <w:lang w:val="it"/>
        </w:rPr>
        <w:t>.</w:t>
      </w:r>
    </w:p>
    <w:p w14:paraId="485442C2" w14:textId="3F6FDE8E" w:rsidR="000D274D" w:rsidRDefault="002A55C3" w:rsidP="0086284A">
      <w:pPr>
        <w:spacing w:after="120"/>
        <w:rPr>
          <w:rFonts w:ascii="Times New Roman" w:hAnsi="Times New Roman" w:cs="Times New Roman"/>
          <w:sz w:val="24"/>
          <w:szCs w:val="24"/>
          <w:lang w:val="it"/>
        </w:rPr>
      </w:pPr>
      <w:r w:rsidRPr="00363571">
        <w:rPr>
          <w:rFonts w:ascii="Times New Roman" w:hAnsi="Times New Roman" w:cs="Times New Roman"/>
          <w:sz w:val="24"/>
          <w:szCs w:val="24"/>
          <w:lang w:val="it"/>
        </w:rPr>
        <w:t xml:space="preserve">Maggiore attenzione viene data anche al supporto in carbonio, che svolge un ruolo fondamentale nella dimensione delle particelle catalitiche, </w:t>
      </w:r>
      <w:r>
        <w:rPr>
          <w:rFonts w:ascii="Times New Roman" w:hAnsi="Times New Roman" w:cs="Times New Roman"/>
          <w:sz w:val="24"/>
          <w:szCs w:val="24"/>
          <w:lang w:val="it"/>
        </w:rPr>
        <w:t xml:space="preserve">nella </w:t>
      </w:r>
      <w:r w:rsidRPr="00363571">
        <w:rPr>
          <w:rFonts w:ascii="Times New Roman" w:hAnsi="Times New Roman" w:cs="Times New Roman"/>
          <w:sz w:val="24"/>
          <w:szCs w:val="24"/>
          <w:lang w:val="it"/>
        </w:rPr>
        <w:t>dispersione e interazione con lo ionomero, così come sulla durabilità. La geometria dei pori del supporto e la posizione delle particelle del catalizzatore rispetto ai pori</w:t>
      </w:r>
      <w:r w:rsidR="000D274D">
        <w:rPr>
          <w:rFonts w:ascii="Times New Roman" w:hAnsi="Times New Roman" w:cs="Times New Roman"/>
          <w:sz w:val="24"/>
          <w:szCs w:val="24"/>
          <w:lang w:val="it"/>
        </w:rPr>
        <w:t xml:space="preserve">, come mostrato in </w:t>
      </w:r>
      <w:bookmarkStart w:id="20" w:name="_Hlk101433685"/>
      <w:r w:rsidR="000D274D" w:rsidRPr="00135672">
        <w:rPr>
          <w:rFonts w:ascii="Times New Roman" w:hAnsi="Times New Roman" w:cs="Times New Roman"/>
          <w:b/>
          <w:bCs/>
          <w:sz w:val="24"/>
          <w:szCs w:val="24"/>
          <w:lang w:val="it"/>
        </w:rPr>
        <w:t>Figura 2.</w:t>
      </w:r>
      <w:r w:rsidR="00135672" w:rsidRPr="00135672">
        <w:rPr>
          <w:rFonts w:ascii="Times New Roman" w:hAnsi="Times New Roman" w:cs="Times New Roman"/>
          <w:b/>
          <w:bCs/>
          <w:sz w:val="24"/>
          <w:szCs w:val="24"/>
          <w:lang w:val="it"/>
        </w:rPr>
        <w:t>5</w:t>
      </w:r>
      <w:r w:rsidR="000D274D">
        <w:rPr>
          <w:rFonts w:ascii="Times New Roman" w:hAnsi="Times New Roman" w:cs="Times New Roman"/>
          <w:sz w:val="24"/>
          <w:szCs w:val="24"/>
          <w:lang w:val="it"/>
        </w:rPr>
        <w:t>,</w:t>
      </w:r>
      <w:r w:rsidRPr="00363571">
        <w:rPr>
          <w:rFonts w:ascii="Times New Roman" w:hAnsi="Times New Roman" w:cs="Times New Roman"/>
          <w:sz w:val="24"/>
          <w:szCs w:val="24"/>
          <w:lang w:val="it"/>
        </w:rPr>
        <w:t xml:space="preserve"> </w:t>
      </w:r>
      <w:bookmarkEnd w:id="20"/>
      <w:r w:rsidRPr="00363571">
        <w:rPr>
          <w:rFonts w:ascii="Times New Roman" w:hAnsi="Times New Roman" w:cs="Times New Roman"/>
          <w:sz w:val="24"/>
          <w:szCs w:val="24"/>
          <w:lang w:val="it"/>
        </w:rPr>
        <w:t xml:space="preserve">influiscono sul trasporto di ossigeno, sulla cinetica ORR e sulla perdita di ECSA. </w:t>
      </w:r>
    </w:p>
    <w:p w14:paraId="2AFCDE3F" w14:textId="77777777" w:rsidR="000D274D" w:rsidRDefault="000D274D" w:rsidP="0086284A">
      <w:pPr>
        <w:spacing w:after="120"/>
        <w:rPr>
          <w:rFonts w:ascii="Times New Roman" w:hAnsi="Times New Roman" w:cs="Times New Roman"/>
          <w:sz w:val="24"/>
          <w:szCs w:val="24"/>
          <w:lang w:val="it"/>
        </w:rPr>
      </w:pPr>
    </w:p>
    <w:p w14:paraId="70E13037" w14:textId="41E6E45D" w:rsidR="000D274D" w:rsidRDefault="000D274D" w:rsidP="000D274D">
      <w:pPr>
        <w:spacing w:after="120"/>
        <w:jc w:val="center"/>
        <w:rPr>
          <w:rFonts w:ascii="Times New Roman" w:hAnsi="Times New Roman" w:cs="Times New Roman"/>
          <w:sz w:val="24"/>
          <w:szCs w:val="24"/>
          <w:lang w:val="it"/>
        </w:rPr>
      </w:pPr>
      <w:r>
        <w:rPr>
          <w:noProof/>
        </w:rPr>
        <w:drawing>
          <wp:inline distT="0" distB="0" distL="0" distR="0" wp14:anchorId="7079A191" wp14:editId="4B5FE01F">
            <wp:extent cx="3255645" cy="1838325"/>
            <wp:effectExtent l="0" t="0" r="0" b="0"/>
            <wp:docPr id="39" name="Immagin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1">
                      <a:extLst>
                        <a:ext uri="{28A0092B-C50C-407E-A947-70E740481C1C}">
                          <a14:useLocalDpi xmlns:a14="http://schemas.microsoft.com/office/drawing/2010/main" val="0"/>
                        </a:ext>
                      </a:extLst>
                    </a:blip>
                    <a:srcRect l="1207" t="3226" r="2012" b="2580"/>
                    <a:stretch/>
                  </pic:blipFill>
                  <pic:spPr bwMode="auto">
                    <a:xfrm>
                      <a:off x="0" y="0"/>
                      <a:ext cx="3294715" cy="1860386"/>
                    </a:xfrm>
                    <a:prstGeom prst="rect">
                      <a:avLst/>
                    </a:prstGeom>
                    <a:noFill/>
                    <a:ln>
                      <a:noFill/>
                    </a:ln>
                    <a:extLst>
                      <a:ext uri="{53640926-AAD7-44D8-BBD7-CCE9431645EC}">
                        <a14:shadowObscured xmlns:a14="http://schemas.microsoft.com/office/drawing/2010/main"/>
                      </a:ext>
                    </a:extLst>
                  </pic:spPr>
                </pic:pic>
              </a:graphicData>
            </a:graphic>
          </wp:inline>
        </w:drawing>
      </w:r>
    </w:p>
    <w:p w14:paraId="51D39695" w14:textId="09D0F426" w:rsidR="000D274D" w:rsidRPr="000D274D" w:rsidRDefault="00135672" w:rsidP="00135672">
      <w:pPr>
        <w:spacing w:after="120"/>
        <w:jc w:val="center"/>
        <w:rPr>
          <w:rFonts w:ascii="Times New Roman" w:hAnsi="Times New Roman" w:cs="Times New Roman"/>
          <w:color w:val="FF0000"/>
          <w:lang w:val="it"/>
        </w:rPr>
      </w:pPr>
      <w:r w:rsidRPr="00135672">
        <w:rPr>
          <w:rFonts w:ascii="Times New Roman" w:hAnsi="Times New Roman" w:cs="Times New Roman"/>
          <w:b/>
          <w:bCs/>
          <w:lang w:val="it"/>
        </w:rPr>
        <w:t>Figura 2.5</w:t>
      </w:r>
      <w:r>
        <w:rPr>
          <w:rFonts w:ascii="Times New Roman" w:hAnsi="Times New Roman" w:cs="Times New Roman"/>
          <w:b/>
          <w:bCs/>
          <w:sz w:val="24"/>
          <w:szCs w:val="24"/>
          <w:lang w:val="it"/>
        </w:rPr>
        <w:t xml:space="preserve"> </w:t>
      </w:r>
      <w:r w:rsidR="000D274D">
        <w:rPr>
          <w:rFonts w:ascii="Times New Roman" w:hAnsi="Times New Roman" w:cs="Times New Roman"/>
          <w:lang w:val="it"/>
        </w:rPr>
        <w:t xml:space="preserve">Disposizione </w:t>
      </w:r>
      <w:r>
        <w:rPr>
          <w:rFonts w:ascii="Times New Roman" w:hAnsi="Times New Roman" w:cs="Times New Roman"/>
          <w:lang w:val="it"/>
        </w:rPr>
        <w:t xml:space="preserve">delle </w:t>
      </w:r>
      <w:r w:rsidR="000D274D">
        <w:rPr>
          <w:rFonts w:ascii="Times New Roman" w:hAnsi="Times New Roman" w:cs="Times New Roman"/>
          <w:lang w:val="it"/>
        </w:rPr>
        <w:t>particelle catalitiche di Pt sul supporto in C per catalizzatori convenzionali.</w:t>
      </w:r>
      <w:r w:rsidR="00941CFF">
        <w:rPr>
          <w:rFonts w:ascii="Times New Roman" w:hAnsi="Times New Roman" w:cs="Times New Roman"/>
          <w:lang w:val="it"/>
        </w:rPr>
        <w:t xml:space="preserve"> [27]</w:t>
      </w:r>
    </w:p>
    <w:p w14:paraId="0CDF8DC8" w14:textId="77777777" w:rsidR="000D274D" w:rsidRDefault="000D274D" w:rsidP="000D274D">
      <w:pPr>
        <w:spacing w:after="120"/>
        <w:jc w:val="center"/>
        <w:rPr>
          <w:rFonts w:ascii="Times New Roman" w:hAnsi="Times New Roman" w:cs="Times New Roman"/>
          <w:sz w:val="24"/>
          <w:szCs w:val="24"/>
          <w:lang w:val="it"/>
        </w:rPr>
      </w:pPr>
    </w:p>
    <w:p w14:paraId="51430949" w14:textId="308AB1E6" w:rsidR="002A55C3" w:rsidRPr="00363571" w:rsidRDefault="002A55C3" w:rsidP="0086284A">
      <w:pPr>
        <w:spacing w:after="120"/>
        <w:rPr>
          <w:rFonts w:ascii="Times New Roman" w:hAnsi="Times New Roman" w:cs="Times New Roman"/>
          <w:sz w:val="24"/>
          <w:szCs w:val="24"/>
          <w:lang w:val="it"/>
        </w:rPr>
      </w:pPr>
      <w:r w:rsidRPr="00363571">
        <w:rPr>
          <w:rFonts w:ascii="Times New Roman" w:hAnsi="Times New Roman" w:cs="Times New Roman"/>
          <w:sz w:val="24"/>
          <w:szCs w:val="24"/>
          <w:lang w:val="it"/>
        </w:rPr>
        <w:t>A tal proposito, sono in corso ricerche approfondite per sviluppare supporti più stabili, che siano in grado di instaurare interazioni più forti con le particelle catalitiche, per inibirne la mobilità, e con una maggior resistenza a fenomeni di corrosione e avvelenamento.</w:t>
      </w:r>
      <w:r w:rsidR="00AC7BD8">
        <w:rPr>
          <w:rFonts w:ascii="Times New Roman" w:hAnsi="Times New Roman" w:cs="Times New Roman"/>
          <w:sz w:val="24"/>
          <w:szCs w:val="24"/>
          <w:lang w:val="it"/>
        </w:rPr>
        <w:t xml:space="preserve"> Il dopaggio del supporto </w:t>
      </w:r>
      <w:r w:rsidR="00C74CEB">
        <w:rPr>
          <w:rFonts w:ascii="Times New Roman" w:hAnsi="Times New Roman" w:cs="Times New Roman"/>
          <w:sz w:val="24"/>
          <w:szCs w:val="24"/>
          <w:lang w:val="it"/>
        </w:rPr>
        <w:t>in C</w:t>
      </w:r>
      <w:r w:rsidR="00AC7BD8">
        <w:rPr>
          <w:rFonts w:ascii="Times New Roman" w:hAnsi="Times New Roman" w:cs="Times New Roman"/>
          <w:sz w:val="24"/>
          <w:szCs w:val="24"/>
          <w:lang w:val="it"/>
        </w:rPr>
        <w:t xml:space="preserve"> con</w:t>
      </w:r>
      <w:r w:rsidR="00907D18">
        <w:rPr>
          <w:rFonts w:ascii="Times New Roman" w:hAnsi="Times New Roman" w:cs="Times New Roman"/>
          <w:sz w:val="24"/>
          <w:szCs w:val="24"/>
          <w:lang w:val="it"/>
        </w:rPr>
        <w:t xml:space="preserve"> elementi</w:t>
      </w:r>
      <w:r w:rsidR="00AC7BD8">
        <w:rPr>
          <w:rFonts w:ascii="Times New Roman" w:hAnsi="Times New Roman" w:cs="Times New Roman"/>
          <w:sz w:val="24"/>
          <w:szCs w:val="24"/>
          <w:lang w:val="it"/>
        </w:rPr>
        <w:t>, quali azoto</w:t>
      </w:r>
      <w:r w:rsidR="00907D18">
        <w:rPr>
          <w:rFonts w:ascii="Times New Roman" w:hAnsi="Times New Roman" w:cs="Times New Roman"/>
          <w:sz w:val="24"/>
          <w:szCs w:val="24"/>
          <w:lang w:val="it"/>
        </w:rPr>
        <w:t xml:space="preserve"> e fosforo</w:t>
      </w:r>
      <w:r w:rsidR="00AC7BD8">
        <w:rPr>
          <w:rFonts w:ascii="Times New Roman" w:hAnsi="Times New Roman" w:cs="Times New Roman"/>
          <w:sz w:val="24"/>
          <w:szCs w:val="24"/>
          <w:lang w:val="it"/>
        </w:rPr>
        <w:t>,</w:t>
      </w:r>
      <w:r w:rsidR="00907D18">
        <w:rPr>
          <w:rFonts w:ascii="Times New Roman" w:hAnsi="Times New Roman" w:cs="Times New Roman"/>
          <w:sz w:val="24"/>
          <w:szCs w:val="24"/>
          <w:lang w:val="it"/>
        </w:rPr>
        <w:t xml:space="preserve"> ha evidenziato prestazioni migliori</w:t>
      </w:r>
      <w:r w:rsidR="00C74CEB">
        <w:rPr>
          <w:rFonts w:ascii="Times New Roman" w:hAnsi="Times New Roman" w:cs="Times New Roman"/>
          <w:sz w:val="24"/>
          <w:szCs w:val="24"/>
          <w:lang w:val="it"/>
        </w:rPr>
        <w:t xml:space="preserve"> rispetto ai supporti in puro carbonio, convenzionalmente utilizzati nelle PEMFC, sia in termini di attività massica che di durabilità</w:t>
      </w:r>
      <w:r w:rsidR="00907D18">
        <w:rPr>
          <w:rFonts w:ascii="Times New Roman" w:hAnsi="Times New Roman" w:cs="Times New Roman"/>
          <w:sz w:val="24"/>
          <w:szCs w:val="24"/>
          <w:lang w:val="it"/>
        </w:rPr>
        <w:t>.</w:t>
      </w:r>
      <w:r w:rsidR="00135672">
        <w:rPr>
          <w:rFonts w:ascii="Times New Roman" w:hAnsi="Times New Roman" w:cs="Times New Roman"/>
          <w:sz w:val="24"/>
          <w:szCs w:val="24"/>
          <w:lang w:val="it"/>
        </w:rPr>
        <w:t xml:space="preserve"> [27]</w:t>
      </w:r>
    </w:p>
    <w:p w14:paraId="4F1B896F" w14:textId="7F3378E2" w:rsidR="006C38DC" w:rsidRDefault="002A55C3" w:rsidP="0086284A">
      <w:pPr>
        <w:spacing w:after="120"/>
        <w:rPr>
          <w:rFonts w:ascii="Times New Roman" w:hAnsi="Times New Roman" w:cs="Times New Roman"/>
          <w:sz w:val="24"/>
          <w:szCs w:val="24"/>
          <w:lang w:val="it"/>
        </w:rPr>
      </w:pPr>
      <w:r w:rsidRPr="00363571">
        <w:rPr>
          <w:rFonts w:ascii="Times New Roman" w:hAnsi="Times New Roman" w:cs="Times New Roman"/>
          <w:sz w:val="24"/>
          <w:szCs w:val="24"/>
          <w:lang w:val="it"/>
        </w:rPr>
        <w:t>Per raggiungere i valori richiesti d</w:t>
      </w:r>
      <w:r w:rsidR="003F5E6C">
        <w:rPr>
          <w:rFonts w:ascii="Times New Roman" w:hAnsi="Times New Roman" w:cs="Times New Roman"/>
          <w:sz w:val="24"/>
          <w:szCs w:val="24"/>
          <w:lang w:val="it"/>
        </w:rPr>
        <w:t xml:space="preserve">i </w:t>
      </w:r>
      <w:r w:rsidRPr="00363571">
        <w:rPr>
          <w:rFonts w:ascii="Times New Roman" w:hAnsi="Times New Roman" w:cs="Times New Roman"/>
          <w:sz w:val="24"/>
          <w:szCs w:val="24"/>
          <w:lang w:val="it"/>
        </w:rPr>
        <w:t>attività mass</w:t>
      </w:r>
      <w:r w:rsidR="003F5E6C">
        <w:rPr>
          <w:rFonts w:ascii="Times New Roman" w:hAnsi="Times New Roman" w:cs="Times New Roman"/>
          <w:sz w:val="24"/>
          <w:szCs w:val="24"/>
          <w:lang w:val="it"/>
        </w:rPr>
        <w:t>ica</w:t>
      </w:r>
      <w:r w:rsidRPr="00363571">
        <w:rPr>
          <w:rFonts w:ascii="Times New Roman" w:hAnsi="Times New Roman" w:cs="Times New Roman"/>
          <w:sz w:val="24"/>
          <w:szCs w:val="24"/>
          <w:lang w:val="it"/>
        </w:rPr>
        <w:t xml:space="preserve"> ORR a livello del MEA e</w:t>
      </w:r>
      <w:r w:rsidR="003F5E6C">
        <w:rPr>
          <w:rFonts w:ascii="Times New Roman" w:hAnsi="Times New Roman" w:cs="Times New Roman"/>
          <w:sz w:val="24"/>
          <w:szCs w:val="24"/>
          <w:lang w:val="it"/>
        </w:rPr>
        <w:t>d</w:t>
      </w:r>
      <w:r w:rsidRPr="00363571">
        <w:rPr>
          <w:rFonts w:ascii="Times New Roman" w:hAnsi="Times New Roman" w:cs="Times New Roman"/>
          <w:sz w:val="24"/>
          <w:szCs w:val="24"/>
          <w:lang w:val="it"/>
        </w:rPr>
        <w:t xml:space="preserve"> ottenere alte efficienze, che consentano un risparmio di costi rispetto ai convenzionali motori diesel, è necessario aumentare </w:t>
      </w:r>
      <w:r w:rsidR="006C38DC">
        <w:rPr>
          <w:rFonts w:ascii="Times New Roman" w:hAnsi="Times New Roman" w:cs="Times New Roman"/>
          <w:sz w:val="24"/>
          <w:szCs w:val="24"/>
          <w:lang w:val="it"/>
        </w:rPr>
        <w:t xml:space="preserve">anche </w:t>
      </w:r>
      <w:r w:rsidRPr="00363571">
        <w:rPr>
          <w:rFonts w:ascii="Times New Roman" w:hAnsi="Times New Roman" w:cs="Times New Roman"/>
          <w:sz w:val="24"/>
          <w:szCs w:val="24"/>
          <w:lang w:val="it"/>
        </w:rPr>
        <w:t xml:space="preserve">la performance dell'elettrodo catodico. </w:t>
      </w:r>
      <w:r w:rsidR="003F5E6C">
        <w:rPr>
          <w:rFonts w:ascii="Times New Roman" w:hAnsi="Times New Roman" w:cs="Times New Roman"/>
          <w:sz w:val="24"/>
          <w:szCs w:val="24"/>
          <w:lang w:val="it"/>
        </w:rPr>
        <w:t>In particolare, e</w:t>
      </w:r>
      <w:r>
        <w:rPr>
          <w:rFonts w:ascii="Times New Roman" w:hAnsi="Times New Roman" w:cs="Times New Roman"/>
          <w:sz w:val="24"/>
          <w:szCs w:val="24"/>
          <w:lang w:val="it"/>
        </w:rPr>
        <w:t xml:space="preserve">sistono </w:t>
      </w:r>
      <w:r w:rsidRPr="00363571">
        <w:rPr>
          <w:rFonts w:ascii="Times New Roman" w:hAnsi="Times New Roman" w:cs="Times New Roman"/>
          <w:sz w:val="24"/>
          <w:szCs w:val="24"/>
          <w:lang w:val="it"/>
        </w:rPr>
        <w:t xml:space="preserve">vari approcci, tra cui: </w:t>
      </w:r>
    </w:p>
    <w:p w14:paraId="4C898D42" w14:textId="77777777" w:rsidR="006C38DC" w:rsidRDefault="006C38DC" w:rsidP="00DE0EC8">
      <w:pPr>
        <w:pStyle w:val="Paragrafoelenco"/>
        <w:numPr>
          <w:ilvl w:val="0"/>
          <w:numId w:val="25"/>
        </w:numPr>
        <w:spacing w:after="120"/>
        <w:ind w:left="0" w:firstLine="0"/>
        <w:rPr>
          <w:rFonts w:ascii="Times New Roman" w:hAnsi="Times New Roman" w:cs="Times New Roman"/>
          <w:sz w:val="24"/>
          <w:szCs w:val="24"/>
          <w:lang w:val="it"/>
        </w:rPr>
      </w:pPr>
      <w:r>
        <w:rPr>
          <w:rFonts w:ascii="Times New Roman" w:hAnsi="Times New Roman" w:cs="Times New Roman"/>
          <w:sz w:val="24"/>
          <w:szCs w:val="24"/>
          <w:lang w:val="it"/>
        </w:rPr>
        <w:t>M</w:t>
      </w:r>
      <w:r w:rsidR="002A55C3" w:rsidRPr="006C38DC">
        <w:rPr>
          <w:rFonts w:ascii="Times New Roman" w:hAnsi="Times New Roman" w:cs="Times New Roman"/>
          <w:sz w:val="24"/>
          <w:szCs w:val="24"/>
          <w:lang w:val="it"/>
        </w:rPr>
        <w:t>odifiche del supporto carbonioso</w:t>
      </w:r>
      <w:r>
        <w:rPr>
          <w:rFonts w:ascii="Times New Roman" w:hAnsi="Times New Roman" w:cs="Times New Roman"/>
          <w:sz w:val="24"/>
          <w:szCs w:val="24"/>
          <w:lang w:val="it"/>
        </w:rPr>
        <w:t>;</w:t>
      </w:r>
    </w:p>
    <w:p w14:paraId="568A166F" w14:textId="77777777" w:rsidR="006C38DC" w:rsidRDefault="006C38DC" w:rsidP="00DE0EC8">
      <w:pPr>
        <w:pStyle w:val="Paragrafoelenco"/>
        <w:numPr>
          <w:ilvl w:val="0"/>
          <w:numId w:val="25"/>
        </w:numPr>
        <w:spacing w:after="120"/>
        <w:ind w:left="0" w:firstLine="0"/>
        <w:rPr>
          <w:rFonts w:ascii="Times New Roman" w:hAnsi="Times New Roman" w:cs="Times New Roman"/>
          <w:sz w:val="24"/>
          <w:szCs w:val="24"/>
          <w:lang w:val="it"/>
        </w:rPr>
      </w:pPr>
      <w:r>
        <w:rPr>
          <w:rFonts w:ascii="Times New Roman" w:hAnsi="Times New Roman" w:cs="Times New Roman"/>
          <w:sz w:val="24"/>
          <w:szCs w:val="24"/>
          <w:lang w:val="it"/>
        </w:rPr>
        <w:t>M</w:t>
      </w:r>
      <w:r w:rsidR="002A55C3" w:rsidRPr="006C38DC">
        <w:rPr>
          <w:rFonts w:ascii="Times New Roman" w:hAnsi="Times New Roman" w:cs="Times New Roman"/>
          <w:sz w:val="24"/>
          <w:szCs w:val="24"/>
          <w:lang w:val="it"/>
        </w:rPr>
        <w:t>odifiche delle interazioni supporto-catalizzator</w:t>
      </w:r>
      <w:r>
        <w:rPr>
          <w:rFonts w:ascii="Times New Roman" w:hAnsi="Times New Roman" w:cs="Times New Roman"/>
          <w:sz w:val="24"/>
          <w:szCs w:val="24"/>
          <w:lang w:val="it"/>
        </w:rPr>
        <w:t>e;</w:t>
      </w:r>
    </w:p>
    <w:p w14:paraId="13C82863" w14:textId="0A8B797E" w:rsidR="002A55C3" w:rsidRPr="006C38DC" w:rsidRDefault="006C38DC" w:rsidP="00DE0EC8">
      <w:pPr>
        <w:pStyle w:val="Paragrafoelenco"/>
        <w:numPr>
          <w:ilvl w:val="0"/>
          <w:numId w:val="25"/>
        </w:numPr>
        <w:spacing w:after="120"/>
        <w:ind w:left="0" w:firstLine="0"/>
        <w:rPr>
          <w:rFonts w:ascii="Times New Roman" w:hAnsi="Times New Roman" w:cs="Times New Roman"/>
          <w:sz w:val="24"/>
          <w:szCs w:val="24"/>
          <w:lang w:val="it"/>
        </w:rPr>
      </w:pPr>
      <w:r>
        <w:rPr>
          <w:rFonts w:ascii="Times New Roman" w:hAnsi="Times New Roman" w:cs="Times New Roman"/>
          <w:sz w:val="24"/>
          <w:szCs w:val="24"/>
          <w:lang w:val="it"/>
        </w:rPr>
        <w:t>S</w:t>
      </w:r>
      <w:r w:rsidR="002A55C3" w:rsidRPr="006C38DC">
        <w:rPr>
          <w:rFonts w:ascii="Times New Roman" w:hAnsi="Times New Roman" w:cs="Times New Roman"/>
          <w:sz w:val="24"/>
          <w:szCs w:val="24"/>
          <w:lang w:val="it"/>
        </w:rPr>
        <w:t>trategie di integrazione nei materiali per le interazioni ionomero-catalizzatore ORR.</w:t>
      </w:r>
    </w:p>
    <w:p w14:paraId="34B37EB6" w14:textId="03CDAAC4" w:rsidR="004B3642" w:rsidRPr="00363571" w:rsidRDefault="002A55C3" w:rsidP="00C67630">
      <w:pPr>
        <w:spacing w:after="120"/>
        <w:rPr>
          <w:rFonts w:ascii="Times New Roman" w:hAnsi="Times New Roman" w:cs="Times New Roman"/>
          <w:sz w:val="24"/>
          <w:szCs w:val="24"/>
          <w:lang w:val="it"/>
        </w:rPr>
      </w:pPr>
      <w:r w:rsidRPr="00363571">
        <w:rPr>
          <w:rFonts w:ascii="Times New Roman" w:hAnsi="Times New Roman" w:cs="Times New Roman"/>
          <w:sz w:val="24"/>
          <w:szCs w:val="24"/>
          <w:lang w:val="it"/>
        </w:rPr>
        <w:t xml:space="preserve">In </w:t>
      </w:r>
      <w:r w:rsidR="00135672" w:rsidRPr="00135672">
        <w:rPr>
          <w:rFonts w:ascii="Times New Roman" w:hAnsi="Times New Roman" w:cs="Times New Roman"/>
          <w:b/>
          <w:bCs/>
          <w:sz w:val="24"/>
          <w:szCs w:val="24"/>
          <w:lang w:val="it"/>
        </w:rPr>
        <w:t>Figura 2.</w:t>
      </w:r>
      <w:r w:rsidR="00135672">
        <w:rPr>
          <w:rFonts w:ascii="Times New Roman" w:hAnsi="Times New Roman" w:cs="Times New Roman"/>
          <w:b/>
          <w:bCs/>
          <w:sz w:val="24"/>
          <w:szCs w:val="24"/>
          <w:lang w:val="it"/>
        </w:rPr>
        <w:t xml:space="preserve">6 </w:t>
      </w:r>
      <w:r w:rsidRPr="00363571">
        <w:rPr>
          <w:rFonts w:ascii="Times New Roman" w:hAnsi="Times New Roman" w:cs="Times New Roman"/>
          <w:sz w:val="24"/>
          <w:szCs w:val="24"/>
          <w:lang w:val="it"/>
        </w:rPr>
        <w:t>sono riportati gli effetti delle tecniche citate in funzione della resistenza al trasporto locale di ossigeno e della rugosità dell’elettrodo.</w:t>
      </w:r>
      <w:r w:rsidR="004B3642">
        <w:rPr>
          <w:rFonts w:ascii="Times New Roman" w:hAnsi="Times New Roman" w:cs="Times New Roman"/>
          <w:sz w:val="24"/>
          <w:szCs w:val="24"/>
          <w:lang w:val="it"/>
        </w:rPr>
        <w:t xml:space="preserve"> </w:t>
      </w:r>
      <w:r w:rsidR="004B3642" w:rsidRPr="00363571">
        <w:rPr>
          <w:rFonts w:ascii="Times New Roman" w:hAnsi="Times New Roman" w:cs="Times New Roman"/>
          <w:sz w:val="24"/>
          <w:szCs w:val="24"/>
          <w:lang w:val="it"/>
        </w:rPr>
        <w:t>Nello specifico, è possibile migliora</w:t>
      </w:r>
      <w:r w:rsidR="00A4247A">
        <w:rPr>
          <w:rFonts w:ascii="Times New Roman" w:hAnsi="Times New Roman" w:cs="Times New Roman"/>
          <w:sz w:val="24"/>
          <w:szCs w:val="24"/>
          <w:lang w:val="it"/>
        </w:rPr>
        <w:t>re i</w:t>
      </w:r>
      <w:r w:rsidR="004B3642" w:rsidRPr="00363571">
        <w:rPr>
          <w:rFonts w:ascii="Times New Roman" w:hAnsi="Times New Roman" w:cs="Times New Roman"/>
          <w:sz w:val="24"/>
          <w:szCs w:val="24"/>
          <w:lang w:val="it"/>
        </w:rPr>
        <w:t>l design complessivo dell'elettrodo</w:t>
      </w:r>
      <w:r w:rsidR="00A4247A">
        <w:rPr>
          <w:rFonts w:ascii="Times New Roman" w:hAnsi="Times New Roman" w:cs="Times New Roman"/>
          <w:sz w:val="24"/>
          <w:szCs w:val="24"/>
          <w:lang w:val="it"/>
        </w:rPr>
        <w:t>,</w:t>
      </w:r>
      <w:r w:rsidR="004B3642" w:rsidRPr="00363571">
        <w:rPr>
          <w:rFonts w:ascii="Times New Roman" w:hAnsi="Times New Roman" w:cs="Times New Roman"/>
          <w:sz w:val="24"/>
          <w:szCs w:val="24"/>
          <w:lang w:val="it"/>
        </w:rPr>
        <w:t xml:space="preserve"> per il funzionamento ad alta densità di corrente, </w:t>
      </w:r>
      <w:r w:rsidR="00A4247A">
        <w:rPr>
          <w:rFonts w:ascii="Times New Roman" w:hAnsi="Times New Roman" w:cs="Times New Roman"/>
          <w:sz w:val="24"/>
          <w:szCs w:val="24"/>
          <w:lang w:val="it"/>
        </w:rPr>
        <w:t xml:space="preserve">ottimizzando </w:t>
      </w:r>
      <w:r w:rsidR="00CD6F82">
        <w:rPr>
          <w:rFonts w:ascii="Times New Roman" w:hAnsi="Times New Roman" w:cs="Times New Roman"/>
          <w:sz w:val="24"/>
          <w:szCs w:val="24"/>
          <w:lang w:val="it"/>
        </w:rPr>
        <w:t>i seguenti aspetti</w:t>
      </w:r>
      <w:r w:rsidR="004B3642" w:rsidRPr="00363571">
        <w:rPr>
          <w:rFonts w:ascii="Times New Roman" w:hAnsi="Times New Roman" w:cs="Times New Roman"/>
          <w:sz w:val="24"/>
          <w:szCs w:val="24"/>
          <w:lang w:val="it"/>
        </w:rPr>
        <w:t>:</w:t>
      </w:r>
    </w:p>
    <w:p w14:paraId="6510D9F7" w14:textId="77777777" w:rsidR="004B3642" w:rsidRPr="00363571" w:rsidRDefault="004B3642" w:rsidP="00DE0EC8">
      <w:pPr>
        <w:pStyle w:val="Paragrafoelenco"/>
        <w:numPr>
          <w:ilvl w:val="0"/>
          <w:numId w:val="8"/>
        </w:numPr>
        <w:spacing w:after="120"/>
        <w:ind w:left="0" w:firstLine="0"/>
        <w:rPr>
          <w:rFonts w:ascii="Times New Roman" w:hAnsi="Times New Roman" w:cs="Times New Roman"/>
          <w:sz w:val="24"/>
          <w:szCs w:val="24"/>
          <w:lang w:val="it"/>
        </w:rPr>
      </w:pPr>
      <w:r w:rsidRPr="00363571">
        <w:rPr>
          <w:rFonts w:ascii="Times New Roman" w:hAnsi="Times New Roman" w:cs="Times New Roman"/>
          <w:sz w:val="24"/>
          <w:szCs w:val="24"/>
          <w:lang w:val="it"/>
        </w:rPr>
        <w:t>Il carico di ionomeri;</w:t>
      </w:r>
    </w:p>
    <w:p w14:paraId="5286CE5E" w14:textId="77777777" w:rsidR="004B3642" w:rsidRPr="00363571" w:rsidRDefault="004B3642" w:rsidP="00DE0EC8">
      <w:pPr>
        <w:pStyle w:val="Paragrafoelenco"/>
        <w:numPr>
          <w:ilvl w:val="0"/>
          <w:numId w:val="8"/>
        </w:numPr>
        <w:spacing w:after="120"/>
        <w:ind w:left="0" w:firstLine="0"/>
        <w:rPr>
          <w:rFonts w:ascii="Times New Roman" w:hAnsi="Times New Roman" w:cs="Times New Roman"/>
          <w:sz w:val="24"/>
          <w:szCs w:val="24"/>
          <w:lang w:val="it"/>
        </w:rPr>
      </w:pPr>
      <w:r w:rsidRPr="00363571">
        <w:rPr>
          <w:rFonts w:ascii="Times New Roman" w:hAnsi="Times New Roman" w:cs="Times New Roman"/>
          <w:sz w:val="24"/>
          <w:szCs w:val="24"/>
          <w:lang w:val="it"/>
        </w:rPr>
        <w:t>La posizione e l’accessibilità delle particelle di platino;</w:t>
      </w:r>
    </w:p>
    <w:p w14:paraId="18A7CCBC" w14:textId="77777777" w:rsidR="004B3642" w:rsidRPr="00363571" w:rsidRDefault="004B3642" w:rsidP="00DE0EC8">
      <w:pPr>
        <w:pStyle w:val="Paragrafoelenco"/>
        <w:numPr>
          <w:ilvl w:val="0"/>
          <w:numId w:val="8"/>
        </w:numPr>
        <w:spacing w:after="120"/>
        <w:ind w:left="0" w:firstLine="0"/>
        <w:rPr>
          <w:rFonts w:ascii="Times New Roman" w:hAnsi="Times New Roman" w:cs="Times New Roman"/>
          <w:sz w:val="24"/>
          <w:szCs w:val="24"/>
          <w:lang w:val="it"/>
        </w:rPr>
      </w:pPr>
      <w:r w:rsidRPr="00363571">
        <w:rPr>
          <w:rFonts w:ascii="Times New Roman" w:hAnsi="Times New Roman" w:cs="Times New Roman"/>
          <w:sz w:val="24"/>
          <w:szCs w:val="24"/>
          <w:lang w:val="it"/>
        </w:rPr>
        <w:t>L’adsorbimento dello ionomero e la sua conformazione, la chimica e il confinamento;</w:t>
      </w:r>
    </w:p>
    <w:p w14:paraId="6854FE1E" w14:textId="77777777" w:rsidR="00A4247A" w:rsidRDefault="004B3642" w:rsidP="00DE0EC8">
      <w:pPr>
        <w:pStyle w:val="Paragrafoelenco"/>
        <w:numPr>
          <w:ilvl w:val="0"/>
          <w:numId w:val="8"/>
        </w:numPr>
        <w:spacing w:after="120"/>
        <w:ind w:left="0" w:firstLine="0"/>
        <w:rPr>
          <w:rFonts w:ascii="Times New Roman" w:hAnsi="Times New Roman" w:cs="Times New Roman"/>
          <w:sz w:val="24"/>
          <w:szCs w:val="24"/>
          <w:lang w:val="it"/>
        </w:rPr>
      </w:pPr>
      <w:r w:rsidRPr="00363571">
        <w:rPr>
          <w:rFonts w:ascii="Times New Roman" w:hAnsi="Times New Roman" w:cs="Times New Roman"/>
          <w:sz w:val="24"/>
          <w:szCs w:val="24"/>
          <w:lang w:val="it"/>
        </w:rPr>
        <w:t>L’aggregazione Pt/carbonio/ionomero.</w:t>
      </w:r>
    </w:p>
    <w:p w14:paraId="25EFE9F9" w14:textId="1BE652E4" w:rsidR="002A55C3" w:rsidRPr="00363571" w:rsidRDefault="00A4247A" w:rsidP="00A4247A">
      <w:pPr>
        <w:rPr>
          <w:rFonts w:ascii="Times New Roman" w:hAnsi="Times New Roman" w:cs="Times New Roman"/>
          <w:sz w:val="24"/>
          <w:szCs w:val="24"/>
          <w:lang w:val="it"/>
        </w:rPr>
      </w:pPr>
      <w:r w:rsidRPr="00363571">
        <w:rPr>
          <w:noProof/>
          <w:lang w:val="it"/>
        </w:rPr>
        <w:lastRenderedPageBreak/>
        <w:drawing>
          <wp:anchor distT="0" distB="0" distL="114300" distR="114300" simplePos="0" relativeHeight="251663360" behindDoc="1" locked="0" layoutInCell="1" allowOverlap="1" wp14:anchorId="7F46C548" wp14:editId="686B97A6">
            <wp:simplePos x="0" y="0"/>
            <wp:positionH relativeFrom="column">
              <wp:posOffset>-395605</wp:posOffset>
            </wp:positionH>
            <wp:positionV relativeFrom="paragraph">
              <wp:posOffset>271145</wp:posOffset>
            </wp:positionV>
            <wp:extent cx="6550025" cy="3886200"/>
            <wp:effectExtent l="0" t="0" r="0" b="0"/>
            <wp:wrapTight wrapText="bothSides">
              <wp:wrapPolygon edited="0">
                <wp:start x="0" y="0"/>
                <wp:lineTo x="0" y="21494"/>
                <wp:lineTo x="21548" y="21494"/>
                <wp:lineTo x="21548" y="0"/>
                <wp:lineTo x="0" y="0"/>
              </wp:wrapPolygon>
            </wp:wrapTight>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extLst>
                        <a:ext uri="{28A0092B-C50C-407E-A947-70E740481C1C}">
                          <a14:useLocalDpi xmlns:a14="http://schemas.microsoft.com/office/drawing/2010/main" val="0"/>
                        </a:ext>
                      </a:extLst>
                    </a:blip>
                    <a:srcRect l="1728" t="2890" r="1287"/>
                    <a:stretch/>
                  </pic:blipFill>
                  <pic:spPr bwMode="auto">
                    <a:xfrm>
                      <a:off x="0" y="0"/>
                      <a:ext cx="6550025" cy="3886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FEFBC56" w14:textId="784A3D01" w:rsidR="002A55C3" w:rsidRPr="00183C35" w:rsidRDefault="00135672" w:rsidP="0086284A">
      <w:pPr>
        <w:spacing w:after="120"/>
        <w:jc w:val="center"/>
        <w:rPr>
          <w:rFonts w:ascii="Times New Roman" w:hAnsi="Times New Roman" w:cs="Times New Roman"/>
        </w:rPr>
      </w:pPr>
      <w:r w:rsidRPr="00135672">
        <w:rPr>
          <w:rFonts w:ascii="Times New Roman" w:hAnsi="Times New Roman" w:cs="Times New Roman"/>
          <w:b/>
          <w:bCs/>
          <w:lang w:val="it"/>
        </w:rPr>
        <w:t>Figura 2.6</w:t>
      </w:r>
      <w:r>
        <w:rPr>
          <w:rFonts w:ascii="Times New Roman" w:hAnsi="Times New Roman" w:cs="Times New Roman"/>
          <w:b/>
          <w:bCs/>
          <w:sz w:val="24"/>
          <w:szCs w:val="24"/>
          <w:lang w:val="it"/>
        </w:rPr>
        <w:t xml:space="preserve"> </w:t>
      </w:r>
      <w:r w:rsidR="004B3642">
        <w:rPr>
          <w:rFonts w:ascii="Times New Roman" w:hAnsi="Times New Roman" w:cs="Times New Roman"/>
        </w:rPr>
        <w:t xml:space="preserve">Effetti delle </w:t>
      </w:r>
      <w:r w:rsidR="006C6594">
        <w:rPr>
          <w:rFonts w:ascii="Times New Roman" w:hAnsi="Times New Roman" w:cs="Times New Roman"/>
        </w:rPr>
        <w:t>strategie di ottimizzazione del design dell’elettrodo su:</w:t>
      </w:r>
      <w:r w:rsidR="002A55C3" w:rsidRPr="00986384">
        <w:rPr>
          <w:rFonts w:ascii="Times New Roman" w:hAnsi="Times New Roman" w:cs="Times New Roman"/>
          <w:lang w:val="it"/>
        </w:rPr>
        <w:t xml:space="preserve"> resistenza al trasporto locale di ossigeno </w:t>
      </w:r>
      <w:r w:rsidR="00A4247A">
        <w:rPr>
          <w:rFonts w:ascii="Times New Roman" w:hAnsi="Times New Roman" w:cs="Times New Roman"/>
          <w:lang w:val="it"/>
        </w:rPr>
        <w:t>(</w:t>
      </w:r>
      <w:proofErr w:type="spellStart"/>
      <w:r w:rsidR="002A55C3" w:rsidRPr="006C6594">
        <w:rPr>
          <w:rFonts w:ascii="Times New Roman" w:hAnsi="Times New Roman" w:cs="Times New Roman"/>
          <w:iCs/>
          <w:lang w:val="it"/>
        </w:rPr>
        <w:t>R</w:t>
      </w:r>
      <w:r w:rsidR="002A55C3" w:rsidRPr="006C6594">
        <w:rPr>
          <w:rFonts w:ascii="Times New Roman" w:hAnsi="Times New Roman" w:cs="Times New Roman"/>
          <w:iCs/>
          <w:vertAlign w:val="subscript"/>
          <w:lang w:val="it"/>
        </w:rPr>
        <w:t>nF</w:t>
      </w:r>
      <w:proofErr w:type="spellEnd"/>
      <w:r w:rsidR="00A4247A">
        <w:rPr>
          <w:rFonts w:ascii="Times New Roman" w:hAnsi="Times New Roman" w:cs="Times New Roman"/>
          <w:iCs/>
          <w:lang w:val="it"/>
        </w:rPr>
        <w:t xml:space="preserve">) e </w:t>
      </w:r>
      <w:r w:rsidR="002A55C3" w:rsidRPr="00986384">
        <w:rPr>
          <w:rFonts w:ascii="Times New Roman" w:hAnsi="Times New Roman" w:cs="Times New Roman"/>
          <w:lang w:val="it"/>
        </w:rPr>
        <w:t>rugosità dell'elettrodo di Pt</w:t>
      </w:r>
      <w:r w:rsidR="00A4247A">
        <w:rPr>
          <w:rFonts w:ascii="Times New Roman" w:hAnsi="Times New Roman" w:cs="Times New Roman"/>
          <w:lang w:val="it"/>
        </w:rPr>
        <w:t xml:space="preserve"> (</w:t>
      </w:r>
      <w:proofErr w:type="spellStart"/>
      <w:r w:rsidR="00A4247A">
        <w:rPr>
          <w:rFonts w:ascii="Times New Roman" w:hAnsi="Times New Roman" w:cs="Times New Roman"/>
          <w:lang w:val="it"/>
        </w:rPr>
        <w:t>f</w:t>
      </w:r>
      <w:r w:rsidR="00A4247A" w:rsidRPr="00A4247A">
        <w:rPr>
          <w:rFonts w:ascii="Times New Roman" w:hAnsi="Times New Roman" w:cs="Times New Roman"/>
          <w:vertAlign w:val="subscript"/>
          <w:lang w:val="it"/>
        </w:rPr>
        <w:t>Pt</w:t>
      </w:r>
      <w:proofErr w:type="spellEnd"/>
      <w:r w:rsidR="00A4247A">
        <w:rPr>
          <w:rFonts w:ascii="Times New Roman" w:hAnsi="Times New Roman" w:cs="Times New Roman"/>
          <w:lang w:val="it"/>
        </w:rPr>
        <w:t>)</w:t>
      </w:r>
      <w:r w:rsidR="002A55C3" w:rsidRPr="00986384">
        <w:rPr>
          <w:rFonts w:ascii="Times New Roman" w:hAnsi="Times New Roman" w:cs="Times New Roman"/>
          <w:lang w:val="it"/>
        </w:rPr>
        <w:t xml:space="preserve">. </w:t>
      </w:r>
      <w:r w:rsidR="002A55C3" w:rsidRPr="00183C35">
        <w:rPr>
          <w:rFonts w:ascii="Times New Roman" w:hAnsi="Times New Roman" w:cs="Times New Roman"/>
        </w:rPr>
        <w:t xml:space="preserve">A destra: descrizione pittorica dei fenomeni </w:t>
      </w:r>
      <w:r w:rsidR="00A4247A" w:rsidRPr="00183C35">
        <w:rPr>
          <w:rFonts w:ascii="Times New Roman" w:hAnsi="Times New Roman" w:cs="Times New Roman"/>
        </w:rPr>
        <w:t>analizz</w:t>
      </w:r>
      <w:r w:rsidR="002A55C3" w:rsidRPr="00183C35">
        <w:rPr>
          <w:rFonts w:ascii="Times New Roman" w:hAnsi="Times New Roman" w:cs="Times New Roman"/>
        </w:rPr>
        <w:t>ati.</w:t>
      </w:r>
      <w:r w:rsidRPr="00183C35">
        <w:rPr>
          <w:rFonts w:ascii="Times New Roman" w:hAnsi="Times New Roman" w:cs="Times New Roman"/>
        </w:rPr>
        <w:t xml:space="preserve"> [19]</w:t>
      </w:r>
    </w:p>
    <w:p w14:paraId="62E397E0" w14:textId="77777777" w:rsidR="0007798F" w:rsidRPr="00183C35" w:rsidRDefault="0007798F" w:rsidP="0086284A">
      <w:pPr>
        <w:spacing w:after="120"/>
        <w:rPr>
          <w:rFonts w:ascii="Times New Roman" w:hAnsi="Times New Roman" w:cs="Times New Roman"/>
          <w:color w:val="FF0000"/>
          <w:sz w:val="24"/>
          <w:szCs w:val="24"/>
        </w:rPr>
      </w:pPr>
    </w:p>
    <w:p w14:paraId="402E905F" w14:textId="3A53E6D4" w:rsidR="00566BBB" w:rsidRPr="00FA6826" w:rsidRDefault="00485992" w:rsidP="0086284A">
      <w:pPr>
        <w:spacing w:after="120"/>
        <w:rPr>
          <w:rFonts w:ascii="Times New Roman" w:hAnsi="Times New Roman" w:cs="Times New Roman"/>
          <w:sz w:val="24"/>
          <w:szCs w:val="24"/>
          <w:lang w:val="it"/>
        </w:rPr>
      </w:pPr>
      <w:r w:rsidRPr="00FA6826">
        <w:rPr>
          <w:rFonts w:ascii="Times New Roman" w:hAnsi="Times New Roman" w:cs="Times New Roman"/>
          <w:sz w:val="24"/>
          <w:szCs w:val="24"/>
          <w:lang w:val="it"/>
        </w:rPr>
        <w:t xml:space="preserve">Per accogliere le varie esigenze degli HDV sopra </w:t>
      </w:r>
      <w:r w:rsidR="0007798F" w:rsidRPr="00FA6826">
        <w:rPr>
          <w:rFonts w:ascii="Times New Roman" w:hAnsi="Times New Roman" w:cs="Times New Roman"/>
          <w:sz w:val="24"/>
          <w:szCs w:val="24"/>
          <w:lang w:val="it"/>
        </w:rPr>
        <w:t>descrit</w:t>
      </w:r>
      <w:r w:rsidRPr="00FA6826">
        <w:rPr>
          <w:rFonts w:ascii="Times New Roman" w:hAnsi="Times New Roman" w:cs="Times New Roman"/>
          <w:sz w:val="24"/>
          <w:szCs w:val="24"/>
          <w:lang w:val="it"/>
        </w:rPr>
        <w:t>te</w:t>
      </w:r>
      <w:r w:rsidR="009667DA" w:rsidRPr="00FA6826">
        <w:rPr>
          <w:rFonts w:ascii="Times New Roman" w:hAnsi="Times New Roman" w:cs="Times New Roman"/>
          <w:sz w:val="24"/>
          <w:szCs w:val="24"/>
          <w:lang w:val="it"/>
        </w:rPr>
        <w:t xml:space="preserve">, </w:t>
      </w:r>
      <w:r w:rsidR="00AB4BC7">
        <w:rPr>
          <w:rFonts w:ascii="Times New Roman" w:hAnsi="Times New Roman" w:cs="Times New Roman"/>
          <w:sz w:val="24"/>
          <w:szCs w:val="24"/>
          <w:lang w:val="it"/>
        </w:rPr>
        <w:t>nelle sezioni successive di</w:t>
      </w:r>
      <w:r w:rsidR="009667DA" w:rsidRPr="00FA6826">
        <w:rPr>
          <w:rFonts w:ascii="Times New Roman" w:hAnsi="Times New Roman" w:cs="Times New Roman"/>
          <w:sz w:val="24"/>
          <w:szCs w:val="24"/>
          <w:lang w:val="it"/>
        </w:rPr>
        <w:t xml:space="preserve"> questo lavoro</w:t>
      </w:r>
      <w:r w:rsidR="00AB4BC7">
        <w:rPr>
          <w:rFonts w:ascii="Times New Roman" w:hAnsi="Times New Roman" w:cs="Times New Roman"/>
          <w:sz w:val="24"/>
          <w:szCs w:val="24"/>
          <w:lang w:val="it"/>
        </w:rPr>
        <w:t>,</w:t>
      </w:r>
      <w:r w:rsidR="0007798F" w:rsidRPr="00FA6826">
        <w:rPr>
          <w:rFonts w:ascii="Times New Roman" w:hAnsi="Times New Roman" w:cs="Times New Roman"/>
          <w:sz w:val="24"/>
          <w:szCs w:val="24"/>
          <w:lang w:val="it"/>
        </w:rPr>
        <w:t xml:space="preserve"> </w:t>
      </w:r>
      <w:r w:rsidR="00AB4BC7">
        <w:rPr>
          <w:rFonts w:ascii="Times New Roman" w:hAnsi="Times New Roman" w:cs="Times New Roman"/>
          <w:sz w:val="24"/>
          <w:szCs w:val="24"/>
          <w:lang w:val="it"/>
        </w:rPr>
        <w:t>si è</w:t>
      </w:r>
      <w:r w:rsidR="0007798F" w:rsidRPr="00FA6826">
        <w:rPr>
          <w:rFonts w:ascii="Times New Roman" w:hAnsi="Times New Roman" w:cs="Times New Roman"/>
          <w:sz w:val="24"/>
          <w:szCs w:val="24"/>
          <w:lang w:val="it"/>
        </w:rPr>
        <w:t xml:space="preserve"> studiato un catalizzatore</w:t>
      </w:r>
      <w:r w:rsidR="009667DA" w:rsidRPr="00FA6826">
        <w:rPr>
          <w:rFonts w:ascii="Times New Roman" w:hAnsi="Times New Roman" w:cs="Times New Roman"/>
          <w:sz w:val="24"/>
          <w:szCs w:val="24"/>
          <w:lang w:val="it"/>
        </w:rPr>
        <w:t xml:space="preserve"> </w:t>
      </w:r>
      <w:r w:rsidR="0007798F" w:rsidRPr="00FA6826">
        <w:rPr>
          <w:rFonts w:ascii="Times New Roman" w:hAnsi="Times New Roman" w:cs="Times New Roman"/>
          <w:sz w:val="24"/>
          <w:szCs w:val="24"/>
          <w:lang w:val="it"/>
        </w:rPr>
        <w:t>con una lega PtCo</w:t>
      </w:r>
      <w:r w:rsidR="009667DA" w:rsidRPr="00FA6826">
        <w:rPr>
          <w:rFonts w:ascii="Times New Roman" w:hAnsi="Times New Roman" w:cs="Times New Roman"/>
          <w:sz w:val="24"/>
          <w:szCs w:val="24"/>
          <w:lang w:val="it"/>
        </w:rPr>
        <w:t xml:space="preserve">, </w:t>
      </w:r>
      <w:r w:rsidR="00566BBB" w:rsidRPr="00FA6826">
        <w:rPr>
          <w:rFonts w:ascii="Times New Roman" w:hAnsi="Times New Roman" w:cs="Times New Roman"/>
          <w:sz w:val="24"/>
          <w:szCs w:val="24"/>
          <w:lang w:val="it"/>
        </w:rPr>
        <w:t>in quanto,</w:t>
      </w:r>
      <w:r w:rsidR="009667DA" w:rsidRPr="00FA6826">
        <w:rPr>
          <w:rFonts w:ascii="Times New Roman" w:hAnsi="Times New Roman" w:cs="Times New Roman"/>
          <w:sz w:val="24"/>
          <w:szCs w:val="24"/>
          <w:lang w:val="it"/>
        </w:rPr>
        <w:t xml:space="preserve"> analizzando la letteratura scientifica, </w:t>
      </w:r>
      <w:r w:rsidR="00566BBB" w:rsidRPr="00FA6826">
        <w:rPr>
          <w:rFonts w:ascii="Times New Roman" w:hAnsi="Times New Roman" w:cs="Times New Roman"/>
          <w:sz w:val="24"/>
          <w:szCs w:val="24"/>
          <w:lang w:val="it"/>
        </w:rPr>
        <w:t>è risultato tra i più promettenti</w:t>
      </w:r>
      <w:r w:rsidR="0007798F" w:rsidRPr="00FA6826">
        <w:rPr>
          <w:rFonts w:ascii="Times New Roman" w:hAnsi="Times New Roman" w:cs="Times New Roman"/>
          <w:sz w:val="24"/>
          <w:szCs w:val="24"/>
          <w:lang w:val="it"/>
        </w:rPr>
        <w:t xml:space="preserve">. </w:t>
      </w:r>
    </w:p>
    <w:p w14:paraId="7B078BE7" w14:textId="440EEC88" w:rsidR="00DF3980" w:rsidRDefault="00E22607" w:rsidP="0086284A">
      <w:pPr>
        <w:spacing w:after="120"/>
        <w:rPr>
          <w:rFonts w:ascii="Times New Roman" w:hAnsi="Times New Roman" w:cs="Times New Roman"/>
          <w:sz w:val="24"/>
          <w:szCs w:val="24"/>
          <w:lang w:val="it"/>
        </w:rPr>
      </w:pPr>
      <w:r>
        <w:rPr>
          <w:rFonts w:ascii="Times New Roman" w:hAnsi="Times New Roman" w:cs="Times New Roman"/>
          <w:sz w:val="24"/>
          <w:szCs w:val="24"/>
          <w:lang w:val="it"/>
        </w:rPr>
        <w:t>A tal proposito, i</w:t>
      </w:r>
      <w:r w:rsidR="0007798F" w:rsidRPr="00FA6826">
        <w:rPr>
          <w:rFonts w:ascii="Times New Roman" w:hAnsi="Times New Roman" w:cs="Times New Roman"/>
          <w:sz w:val="24"/>
          <w:szCs w:val="24"/>
          <w:lang w:val="it"/>
        </w:rPr>
        <w:t>n</w:t>
      </w:r>
      <w:r w:rsidR="00DF3980" w:rsidRPr="00FA6826">
        <w:rPr>
          <w:rFonts w:ascii="Times New Roman" w:hAnsi="Times New Roman" w:cs="Times New Roman"/>
          <w:sz w:val="24"/>
          <w:szCs w:val="24"/>
          <w:lang w:val="it"/>
        </w:rPr>
        <w:t xml:space="preserve"> </w:t>
      </w:r>
      <w:r w:rsidR="00135672" w:rsidRPr="00135672">
        <w:rPr>
          <w:rFonts w:ascii="Times New Roman" w:hAnsi="Times New Roman" w:cs="Times New Roman"/>
          <w:b/>
          <w:bCs/>
          <w:sz w:val="24"/>
          <w:szCs w:val="24"/>
          <w:lang w:val="it"/>
        </w:rPr>
        <w:t>Figura 2.</w:t>
      </w:r>
      <w:r w:rsidR="00135672">
        <w:rPr>
          <w:rFonts w:ascii="Times New Roman" w:hAnsi="Times New Roman" w:cs="Times New Roman"/>
          <w:b/>
          <w:bCs/>
          <w:sz w:val="24"/>
          <w:szCs w:val="24"/>
          <w:lang w:val="it"/>
        </w:rPr>
        <w:t>7</w:t>
      </w:r>
      <w:r w:rsidR="00DF3980" w:rsidRPr="00FA6826">
        <w:rPr>
          <w:rFonts w:ascii="Times New Roman" w:hAnsi="Times New Roman" w:cs="Times New Roman"/>
          <w:sz w:val="24"/>
          <w:szCs w:val="24"/>
        </w:rPr>
        <w:t xml:space="preserve"> è </w:t>
      </w:r>
      <w:r w:rsidR="00DF3980" w:rsidRPr="00FA6826">
        <w:rPr>
          <w:rFonts w:ascii="Times New Roman" w:hAnsi="Times New Roman" w:cs="Times New Roman"/>
          <w:sz w:val="24"/>
          <w:szCs w:val="24"/>
          <w:lang w:val="it"/>
        </w:rPr>
        <w:t>illustrato un confronto</w:t>
      </w:r>
      <w:r w:rsidR="00566BBB">
        <w:rPr>
          <w:rFonts w:ascii="Times New Roman" w:hAnsi="Times New Roman" w:cs="Times New Roman"/>
          <w:color w:val="FF0000"/>
          <w:sz w:val="24"/>
          <w:szCs w:val="24"/>
          <w:lang w:val="it"/>
        </w:rPr>
        <w:t xml:space="preserve"> </w:t>
      </w:r>
      <w:r w:rsidR="00DF3980" w:rsidRPr="00363571">
        <w:rPr>
          <w:rFonts w:ascii="Times New Roman" w:hAnsi="Times New Roman" w:cs="Times New Roman"/>
          <w:sz w:val="24"/>
          <w:szCs w:val="24"/>
          <w:lang w:val="it"/>
        </w:rPr>
        <w:t xml:space="preserve">tra le prestazioni di inizio vita (BOL) e di fine vita (EOL) dei MEA composti da una lega PtCo commerciale e da un catalizzatore </w:t>
      </w:r>
      <w:r w:rsidR="00301CE0" w:rsidRPr="00363571">
        <w:rPr>
          <w:rFonts w:ascii="Times New Roman" w:hAnsi="Times New Roman" w:cs="Times New Roman"/>
          <w:sz w:val="24"/>
          <w:szCs w:val="24"/>
          <w:lang w:val="it"/>
        </w:rPr>
        <w:t>a base</w:t>
      </w:r>
      <w:r w:rsidR="00DF3980" w:rsidRPr="00363571">
        <w:rPr>
          <w:rFonts w:ascii="Times New Roman" w:hAnsi="Times New Roman" w:cs="Times New Roman"/>
          <w:sz w:val="24"/>
          <w:szCs w:val="24"/>
          <w:lang w:val="it"/>
        </w:rPr>
        <w:t xml:space="preserve"> Pt</w:t>
      </w:r>
      <w:r w:rsidR="00301CE0" w:rsidRPr="00363571">
        <w:rPr>
          <w:rFonts w:ascii="Times New Roman" w:hAnsi="Times New Roman" w:cs="Times New Roman"/>
          <w:sz w:val="24"/>
          <w:szCs w:val="24"/>
          <w:lang w:val="it"/>
        </w:rPr>
        <w:t>,</w:t>
      </w:r>
      <w:r w:rsidR="00DF3980" w:rsidRPr="00363571">
        <w:rPr>
          <w:rFonts w:ascii="Times New Roman" w:hAnsi="Times New Roman" w:cs="Times New Roman"/>
          <w:sz w:val="24"/>
          <w:szCs w:val="24"/>
          <w:lang w:val="it"/>
        </w:rPr>
        <w:t xml:space="preserve"> con dimensioni e distribuzione delle particelle medie simili. </w:t>
      </w:r>
      <w:r w:rsidR="00FA6826">
        <w:rPr>
          <w:rFonts w:ascii="Times New Roman" w:hAnsi="Times New Roman" w:cs="Times New Roman"/>
          <w:sz w:val="24"/>
          <w:szCs w:val="24"/>
          <w:lang w:val="it"/>
        </w:rPr>
        <w:t>In particolare,</w:t>
      </w:r>
      <w:r w:rsidR="00DF3980" w:rsidRPr="00363571">
        <w:rPr>
          <w:rFonts w:ascii="Times New Roman" w:hAnsi="Times New Roman" w:cs="Times New Roman"/>
          <w:sz w:val="24"/>
          <w:szCs w:val="24"/>
          <w:lang w:val="it"/>
        </w:rPr>
        <w:t xml:space="preserve"> </w:t>
      </w:r>
      <w:r w:rsidR="00FA6826">
        <w:rPr>
          <w:rFonts w:ascii="Times New Roman" w:hAnsi="Times New Roman" w:cs="Times New Roman"/>
          <w:sz w:val="24"/>
          <w:szCs w:val="24"/>
          <w:lang w:val="it"/>
        </w:rPr>
        <w:t xml:space="preserve">poiché </w:t>
      </w:r>
      <w:r w:rsidR="00DF3980" w:rsidRPr="00363571">
        <w:rPr>
          <w:rFonts w:ascii="Times New Roman" w:hAnsi="Times New Roman" w:cs="Times New Roman"/>
          <w:sz w:val="24"/>
          <w:szCs w:val="24"/>
          <w:lang w:val="it"/>
        </w:rPr>
        <w:t xml:space="preserve">i tempi di vita del sistema per le applicazioni HDV dovrebbero essere superiori ad almeno 25.000 ore, il numero di cicli prova di stress accelerato (AST) è stato esteso da 30.000 a 75.000. Dal grafico si evince come il MEA contenente una lega PtCo esibisca una migliore prestazione BOL a basse densità di corrente, mentre questo vantaggio si perde nel periodo di test con le prestazioni EOL dei due catalizzatori, risultando </w:t>
      </w:r>
      <w:proofErr w:type="spellStart"/>
      <w:r w:rsidR="00DF3980" w:rsidRPr="00363571">
        <w:rPr>
          <w:rFonts w:ascii="Times New Roman" w:hAnsi="Times New Roman" w:cs="Times New Roman"/>
          <w:sz w:val="24"/>
          <w:szCs w:val="24"/>
          <w:lang w:val="it"/>
        </w:rPr>
        <w:t>pressochè</w:t>
      </w:r>
      <w:proofErr w:type="spellEnd"/>
      <w:r w:rsidR="00DF3980" w:rsidRPr="00363571">
        <w:rPr>
          <w:rFonts w:ascii="Times New Roman" w:hAnsi="Times New Roman" w:cs="Times New Roman"/>
          <w:sz w:val="24"/>
          <w:szCs w:val="24"/>
          <w:lang w:val="it"/>
        </w:rPr>
        <w:t xml:space="preserve"> uguali per valori molto bassi di densità di corrente.</w:t>
      </w:r>
    </w:p>
    <w:p w14:paraId="07F380CB" w14:textId="77777777" w:rsidR="009667DA" w:rsidRPr="00363571" w:rsidRDefault="009667DA" w:rsidP="0086284A">
      <w:pPr>
        <w:spacing w:after="120"/>
        <w:rPr>
          <w:rFonts w:ascii="Times New Roman" w:hAnsi="Times New Roman" w:cs="Times New Roman"/>
          <w:sz w:val="24"/>
          <w:szCs w:val="24"/>
          <w:lang w:val="it"/>
        </w:rPr>
      </w:pPr>
    </w:p>
    <w:p w14:paraId="6B8F1A92" w14:textId="77777777" w:rsidR="00DF3980" w:rsidRPr="00363571" w:rsidRDefault="00DF3980" w:rsidP="0086284A">
      <w:pPr>
        <w:spacing w:after="120"/>
        <w:jc w:val="center"/>
        <w:rPr>
          <w:rFonts w:ascii="Times New Roman" w:hAnsi="Times New Roman" w:cs="Times New Roman"/>
          <w:sz w:val="24"/>
          <w:szCs w:val="24"/>
          <w:lang w:val="it"/>
        </w:rPr>
      </w:pPr>
      <w:r w:rsidRPr="00363571">
        <w:rPr>
          <w:rFonts w:ascii="Times New Roman" w:hAnsi="Times New Roman" w:cs="Times New Roman"/>
          <w:noProof/>
          <w:sz w:val="24"/>
          <w:szCs w:val="24"/>
          <w:lang w:val="it"/>
        </w:rPr>
        <w:lastRenderedPageBreak/>
        <w:drawing>
          <wp:inline distT="0" distB="0" distL="0" distR="0" wp14:anchorId="59023A17" wp14:editId="5352A794">
            <wp:extent cx="3915508" cy="3181350"/>
            <wp:effectExtent l="0" t="0" r="0"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948517" cy="3208170"/>
                    </a:xfrm>
                    <a:prstGeom prst="rect">
                      <a:avLst/>
                    </a:prstGeom>
                  </pic:spPr>
                </pic:pic>
              </a:graphicData>
            </a:graphic>
          </wp:inline>
        </w:drawing>
      </w:r>
    </w:p>
    <w:p w14:paraId="6BFB4467" w14:textId="30466A23" w:rsidR="00DF3980" w:rsidRPr="009B3FC8" w:rsidRDefault="009B3FC8" w:rsidP="0086284A">
      <w:pPr>
        <w:spacing w:after="120"/>
        <w:jc w:val="center"/>
        <w:rPr>
          <w:rFonts w:ascii="Times New Roman" w:hAnsi="Times New Roman" w:cs="Times New Roman"/>
          <w:color w:val="FF0000"/>
        </w:rPr>
      </w:pPr>
      <w:r w:rsidRPr="009B3FC8">
        <w:rPr>
          <w:rFonts w:ascii="Times New Roman" w:hAnsi="Times New Roman" w:cs="Times New Roman"/>
          <w:b/>
          <w:bCs/>
          <w:lang w:val="it"/>
        </w:rPr>
        <w:t xml:space="preserve">Figura 2.7 </w:t>
      </w:r>
      <w:r w:rsidR="00DF3980" w:rsidRPr="009B3FC8">
        <w:rPr>
          <w:rFonts w:ascii="Times New Roman" w:hAnsi="Times New Roman" w:cs="Times New Roman"/>
          <w:lang w:val="it"/>
        </w:rPr>
        <w:t>Curve di polarizzazione</w:t>
      </w:r>
      <w:r w:rsidR="00DF3980" w:rsidRPr="00986384">
        <w:rPr>
          <w:rFonts w:ascii="Times New Roman" w:hAnsi="Times New Roman" w:cs="Times New Roman"/>
          <w:lang w:val="it"/>
        </w:rPr>
        <w:t xml:space="preserve"> BOL e dopo 75.000 cicli </w:t>
      </w:r>
      <w:r w:rsidR="00E22607">
        <w:rPr>
          <w:rFonts w:ascii="Times New Roman" w:hAnsi="Times New Roman" w:cs="Times New Roman"/>
          <w:lang w:val="it"/>
        </w:rPr>
        <w:t>(EOL)</w:t>
      </w:r>
      <w:r w:rsidR="00DF3980" w:rsidRPr="00986384">
        <w:rPr>
          <w:rFonts w:ascii="Times New Roman" w:hAnsi="Times New Roman" w:cs="Times New Roman"/>
          <w:lang w:val="it"/>
        </w:rPr>
        <w:t xml:space="preserve"> per un catalizzatore Pt/C e un</w:t>
      </w:r>
      <w:r w:rsidR="00E22607">
        <w:rPr>
          <w:rFonts w:ascii="Times New Roman" w:hAnsi="Times New Roman" w:cs="Times New Roman"/>
          <w:lang w:val="it"/>
        </w:rPr>
        <w:t xml:space="preserve"> catalizzatore</w:t>
      </w:r>
      <w:r w:rsidR="00DF3980" w:rsidRPr="00986384">
        <w:rPr>
          <w:rFonts w:ascii="Times New Roman" w:hAnsi="Times New Roman" w:cs="Times New Roman"/>
          <w:lang w:val="it"/>
        </w:rPr>
        <w:t xml:space="preserve"> PtCo/C, con un carico di Pt di 0,25 </w:t>
      </w:r>
      <w:proofErr w:type="spellStart"/>
      <w:r w:rsidR="00DF3980" w:rsidRPr="00986384">
        <w:rPr>
          <w:rFonts w:ascii="Times New Roman" w:hAnsi="Times New Roman" w:cs="Times New Roman"/>
          <w:lang w:val="it"/>
        </w:rPr>
        <w:t>mg</w:t>
      </w:r>
      <w:r w:rsidR="00DF3980" w:rsidRPr="00986384">
        <w:rPr>
          <w:rFonts w:ascii="Times New Roman" w:hAnsi="Times New Roman" w:cs="Times New Roman"/>
          <w:vertAlign w:val="subscript"/>
          <w:lang w:val="it"/>
        </w:rPr>
        <w:t>Pt</w:t>
      </w:r>
      <w:proofErr w:type="spellEnd"/>
      <w:r w:rsidR="00DF3980" w:rsidRPr="00986384">
        <w:rPr>
          <w:rFonts w:ascii="Times New Roman" w:hAnsi="Times New Roman" w:cs="Times New Roman"/>
          <w:lang w:val="it"/>
        </w:rPr>
        <w:t xml:space="preserve"> cm</w:t>
      </w:r>
      <w:r w:rsidR="00DF3980" w:rsidRPr="00986384">
        <w:rPr>
          <w:rFonts w:ascii="Times New Roman" w:hAnsi="Times New Roman" w:cs="Times New Roman"/>
          <w:vertAlign w:val="superscript"/>
          <w:lang w:val="it"/>
        </w:rPr>
        <w:t>− 2</w:t>
      </w:r>
      <w:r w:rsidR="00DF3980" w:rsidRPr="00986384">
        <w:rPr>
          <w:rFonts w:ascii="Times New Roman" w:hAnsi="Times New Roman" w:cs="Times New Roman"/>
          <w:lang w:val="it"/>
        </w:rPr>
        <w:t>.</w:t>
      </w:r>
      <w:r>
        <w:rPr>
          <w:rFonts w:ascii="Times New Roman" w:hAnsi="Times New Roman" w:cs="Times New Roman"/>
          <w:lang w:val="it"/>
        </w:rPr>
        <w:t xml:space="preserve"> [19]</w:t>
      </w:r>
    </w:p>
    <w:p w14:paraId="664DC541" w14:textId="77777777" w:rsidR="009667DA" w:rsidRPr="009B3FC8" w:rsidRDefault="009667DA" w:rsidP="002E0874">
      <w:pPr>
        <w:spacing w:after="120"/>
        <w:rPr>
          <w:rFonts w:ascii="Times New Roman" w:hAnsi="Times New Roman" w:cs="Times New Roman"/>
        </w:rPr>
      </w:pPr>
    </w:p>
    <w:p w14:paraId="7EB4B32E" w14:textId="0898D6F1" w:rsidR="00DF3980" w:rsidRPr="00CD6F82" w:rsidRDefault="00F02B4E" w:rsidP="002E0874">
      <w:pPr>
        <w:spacing w:after="120"/>
        <w:rPr>
          <w:rFonts w:ascii="Times New Roman" w:hAnsi="Times New Roman" w:cs="Times New Roman"/>
          <w:i/>
          <w:iCs/>
          <w:sz w:val="28"/>
          <w:szCs w:val="28"/>
          <w:lang w:val="it"/>
        </w:rPr>
      </w:pPr>
      <w:r w:rsidRPr="00CD6F82">
        <w:rPr>
          <w:rFonts w:ascii="Times New Roman" w:hAnsi="Times New Roman" w:cs="Times New Roman"/>
          <w:i/>
          <w:iCs/>
          <w:sz w:val="28"/>
          <w:szCs w:val="28"/>
        </w:rPr>
        <w:t>2.</w:t>
      </w:r>
      <w:r w:rsidR="002E0874">
        <w:rPr>
          <w:rFonts w:ascii="Times New Roman" w:hAnsi="Times New Roman" w:cs="Times New Roman"/>
          <w:i/>
          <w:iCs/>
          <w:sz w:val="28"/>
          <w:szCs w:val="28"/>
        </w:rPr>
        <w:t>3</w:t>
      </w:r>
      <w:r w:rsidR="00DF3980" w:rsidRPr="00CD6F82">
        <w:rPr>
          <w:rFonts w:ascii="Times New Roman" w:hAnsi="Times New Roman" w:cs="Times New Roman"/>
          <w:i/>
          <w:iCs/>
          <w:sz w:val="28"/>
          <w:szCs w:val="28"/>
        </w:rPr>
        <w:t xml:space="preserve"> Progetto per il sistema PEMFC di nuova generazione per gli HDV</w:t>
      </w:r>
    </w:p>
    <w:p w14:paraId="754AEEC2" w14:textId="5B3EAF94" w:rsidR="00DF3980" w:rsidRPr="00363571" w:rsidRDefault="00DF3980" w:rsidP="002E0874">
      <w:pPr>
        <w:spacing w:after="120"/>
        <w:rPr>
          <w:rFonts w:ascii="Times New Roman" w:hAnsi="Times New Roman" w:cs="Times New Roman"/>
          <w:sz w:val="24"/>
          <w:szCs w:val="24"/>
        </w:rPr>
      </w:pPr>
      <w:r w:rsidRPr="00363571">
        <w:rPr>
          <w:rFonts w:ascii="Times New Roman" w:hAnsi="Times New Roman" w:cs="Times New Roman"/>
          <w:sz w:val="24"/>
          <w:szCs w:val="24"/>
        </w:rPr>
        <w:t xml:space="preserve">In </w:t>
      </w:r>
      <w:r w:rsidR="009B3FC8" w:rsidRPr="00135672">
        <w:rPr>
          <w:rFonts w:ascii="Times New Roman" w:hAnsi="Times New Roman" w:cs="Times New Roman"/>
          <w:b/>
          <w:bCs/>
          <w:sz w:val="24"/>
          <w:szCs w:val="24"/>
          <w:lang w:val="it"/>
        </w:rPr>
        <w:t>Figura 2.</w:t>
      </w:r>
      <w:r w:rsidR="009B3FC8">
        <w:rPr>
          <w:rFonts w:ascii="Times New Roman" w:hAnsi="Times New Roman" w:cs="Times New Roman"/>
          <w:b/>
          <w:bCs/>
          <w:sz w:val="24"/>
          <w:szCs w:val="24"/>
          <w:lang w:val="it"/>
        </w:rPr>
        <w:t>8</w:t>
      </w:r>
      <w:r w:rsidRPr="00363571">
        <w:rPr>
          <w:rFonts w:ascii="Times New Roman" w:hAnsi="Times New Roman" w:cs="Times New Roman"/>
          <w:sz w:val="24"/>
          <w:szCs w:val="24"/>
        </w:rPr>
        <w:t xml:space="preserve"> è raffigurato uno schema di progetto per il sistema PEMFC di nuova generazione per i veicoli pesanti. Per garantire i requisiti di efficienza e lunga durata il sistema è concettualmente costruito attorno a quattro stack, ciascuno da 100 kW, e comprende i seguenti sistemi:</w:t>
      </w:r>
    </w:p>
    <w:p w14:paraId="56B67CD7" w14:textId="77777777" w:rsidR="00DF3980" w:rsidRPr="00363571" w:rsidRDefault="00DF3980" w:rsidP="00DE0EC8">
      <w:pPr>
        <w:pStyle w:val="Paragrafoelenco"/>
        <w:numPr>
          <w:ilvl w:val="0"/>
          <w:numId w:val="26"/>
        </w:numPr>
        <w:spacing w:after="120"/>
        <w:ind w:left="0" w:firstLine="0"/>
        <w:rPr>
          <w:rFonts w:ascii="Times New Roman" w:hAnsi="Times New Roman" w:cs="Times New Roman"/>
          <w:sz w:val="24"/>
          <w:szCs w:val="24"/>
        </w:rPr>
      </w:pPr>
      <w:r w:rsidRPr="00363571">
        <w:rPr>
          <w:rFonts w:ascii="Times New Roman" w:hAnsi="Times New Roman" w:cs="Times New Roman"/>
          <w:sz w:val="24"/>
          <w:szCs w:val="24"/>
        </w:rPr>
        <w:t>Sistema di gestione dell’aria costituito da un turbocompressore azionato mediante un motore, con relativo controllore, e da un espansore opzionale;</w:t>
      </w:r>
    </w:p>
    <w:p w14:paraId="31E02164" w14:textId="0D9D3E5E" w:rsidR="00DF3980" w:rsidRPr="00363571" w:rsidRDefault="00DF3980" w:rsidP="00DE0EC8">
      <w:pPr>
        <w:pStyle w:val="Paragrafoelenco"/>
        <w:numPr>
          <w:ilvl w:val="0"/>
          <w:numId w:val="26"/>
        </w:numPr>
        <w:spacing w:after="120"/>
        <w:ind w:left="0" w:firstLine="0"/>
        <w:rPr>
          <w:rFonts w:ascii="Times New Roman" w:hAnsi="Times New Roman" w:cs="Times New Roman"/>
          <w:sz w:val="24"/>
          <w:szCs w:val="24"/>
        </w:rPr>
      </w:pPr>
      <w:r w:rsidRPr="00363571">
        <w:rPr>
          <w:rFonts w:ascii="Times New Roman" w:hAnsi="Times New Roman" w:cs="Times New Roman"/>
          <w:sz w:val="24"/>
          <w:szCs w:val="24"/>
        </w:rPr>
        <w:t>Sistema di gestione del c</w:t>
      </w:r>
      <w:r w:rsidR="000920EA">
        <w:rPr>
          <w:rFonts w:ascii="Times New Roman" w:hAnsi="Times New Roman" w:cs="Times New Roman"/>
          <w:sz w:val="24"/>
          <w:szCs w:val="24"/>
        </w:rPr>
        <w:t>ombustibil</w:t>
      </w:r>
      <w:r w:rsidRPr="00363571">
        <w:rPr>
          <w:rFonts w:ascii="Times New Roman" w:hAnsi="Times New Roman" w:cs="Times New Roman"/>
          <w:sz w:val="24"/>
          <w:szCs w:val="24"/>
        </w:rPr>
        <w:t xml:space="preserve">e include: un ventilatore di ricircolo, un </w:t>
      </w:r>
      <w:proofErr w:type="spellStart"/>
      <w:r w:rsidRPr="00363571">
        <w:rPr>
          <w:rFonts w:ascii="Times New Roman" w:hAnsi="Times New Roman" w:cs="Times New Roman"/>
          <w:sz w:val="24"/>
          <w:szCs w:val="24"/>
        </w:rPr>
        <w:t>demister</w:t>
      </w:r>
      <w:proofErr w:type="spellEnd"/>
      <w:r w:rsidRPr="00363571">
        <w:rPr>
          <w:rFonts w:ascii="Times New Roman" w:hAnsi="Times New Roman" w:cs="Times New Roman"/>
          <w:sz w:val="24"/>
          <w:szCs w:val="24"/>
        </w:rPr>
        <w:t xml:space="preserve"> e delle valvole per la regolazione della pressione di ingresso dell’idrogeno;</w:t>
      </w:r>
    </w:p>
    <w:p w14:paraId="7E6DD8A2" w14:textId="4426E744" w:rsidR="00DF3980" w:rsidRPr="00363571" w:rsidRDefault="00DF3980" w:rsidP="00DE0EC8">
      <w:pPr>
        <w:pStyle w:val="Paragrafoelenco"/>
        <w:numPr>
          <w:ilvl w:val="0"/>
          <w:numId w:val="26"/>
        </w:numPr>
        <w:spacing w:after="120"/>
        <w:ind w:left="0" w:firstLine="0"/>
        <w:rPr>
          <w:rFonts w:ascii="Times New Roman" w:hAnsi="Times New Roman" w:cs="Times New Roman"/>
          <w:sz w:val="24"/>
          <w:szCs w:val="24"/>
        </w:rPr>
      </w:pPr>
      <w:r w:rsidRPr="00363571">
        <w:rPr>
          <w:rFonts w:ascii="Times New Roman" w:hAnsi="Times New Roman" w:cs="Times New Roman"/>
          <w:sz w:val="24"/>
          <w:szCs w:val="24"/>
        </w:rPr>
        <w:t xml:space="preserve">Sistema di gestione dell’acqua con un umidificatore </w:t>
      </w:r>
      <w:r w:rsidR="005A2E78">
        <w:rPr>
          <w:rFonts w:ascii="Times New Roman" w:hAnsi="Times New Roman" w:cs="Times New Roman"/>
          <w:sz w:val="24"/>
          <w:szCs w:val="24"/>
        </w:rPr>
        <w:t>per garantire la durabilità della</w:t>
      </w:r>
      <w:r w:rsidRPr="00363571">
        <w:rPr>
          <w:rFonts w:ascii="Times New Roman" w:hAnsi="Times New Roman" w:cs="Times New Roman"/>
          <w:sz w:val="24"/>
          <w:szCs w:val="24"/>
        </w:rPr>
        <w:t xml:space="preserve"> membrana;</w:t>
      </w:r>
    </w:p>
    <w:p w14:paraId="0B584957" w14:textId="48AEAFB0" w:rsidR="002E0874" w:rsidRPr="0014744E" w:rsidRDefault="00DF3980" w:rsidP="00DE0EC8">
      <w:pPr>
        <w:pStyle w:val="Paragrafoelenco"/>
        <w:numPr>
          <w:ilvl w:val="0"/>
          <w:numId w:val="26"/>
        </w:numPr>
        <w:spacing w:after="120"/>
        <w:ind w:left="0" w:firstLine="0"/>
        <w:contextualSpacing w:val="0"/>
        <w:rPr>
          <w:rFonts w:ascii="Times New Roman" w:hAnsi="Times New Roman" w:cs="Times New Roman"/>
          <w:sz w:val="24"/>
          <w:szCs w:val="24"/>
        </w:rPr>
      </w:pPr>
      <w:r w:rsidRPr="00363571">
        <w:rPr>
          <w:rFonts w:ascii="Times New Roman" w:hAnsi="Times New Roman" w:cs="Times New Roman"/>
          <w:sz w:val="24"/>
          <w:szCs w:val="24"/>
        </w:rPr>
        <w:t>Sistema di gestione termica composto, rispettivamente, da due circuiti: un</w:t>
      </w:r>
      <w:r w:rsidRPr="00363571">
        <w:rPr>
          <w:rFonts w:ascii="Times New Roman" w:hAnsi="Times New Roman" w:cs="Times New Roman"/>
          <w:sz w:val="24"/>
          <w:szCs w:val="24"/>
          <w:lang w:val="it"/>
        </w:rPr>
        <w:t>o a bassa temperatura (LT) per il raffreddamento dell'aria di scarico del compressore e uno ad alta temperatura (HT) per il refrigerante dello stack.</w:t>
      </w:r>
    </w:p>
    <w:p w14:paraId="1E60D178" w14:textId="77777777" w:rsidR="00C67630" w:rsidRDefault="0052093F" w:rsidP="00C67630">
      <w:pPr>
        <w:pStyle w:val="Paragrafoelenco"/>
        <w:spacing w:after="120"/>
        <w:ind w:left="0"/>
        <w:rPr>
          <w:rFonts w:ascii="Times New Roman" w:hAnsi="Times New Roman" w:cs="Times New Roman"/>
          <w:sz w:val="24"/>
          <w:szCs w:val="24"/>
        </w:rPr>
      </w:pPr>
      <w:r>
        <w:rPr>
          <w:rFonts w:ascii="Times New Roman" w:hAnsi="Times New Roman" w:cs="Times New Roman"/>
          <w:sz w:val="24"/>
          <w:szCs w:val="24"/>
        </w:rPr>
        <w:t>Alcuni aspetti chiave sono di particolare rilevanza per gli HDV</w:t>
      </w:r>
      <w:r w:rsidR="000920EA">
        <w:rPr>
          <w:rFonts w:ascii="Times New Roman" w:hAnsi="Times New Roman" w:cs="Times New Roman"/>
          <w:sz w:val="24"/>
          <w:szCs w:val="24"/>
        </w:rPr>
        <w:t xml:space="preserve"> (</w:t>
      </w:r>
      <w:r>
        <w:rPr>
          <w:rFonts w:ascii="Times New Roman" w:hAnsi="Times New Roman" w:cs="Times New Roman"/>
          <w:sz w:val="24"/>
          <w:szCs w:val="24"/>
        </w:rPr>
        <w:t>rispetto agli LDV</w:t>
      </w:r>
      <w:r w:rsidR="000920EA">
        <w:rPr>
          <w:rFonts w:ascii="Times New Roman" w:hAnsi="Times New Roman" w:cs="Times New Roman"/>
          <w:sz w:val="24"/>
          <w:szCs w:val="24"/>
        </w:rPr>
        <w:t>), tra cui</w:t>
      </w:r>
      <w:r w:rsidR="00C67630">
        <w:rPr>
          <w:rFonts w:ascii="Times New Roman" w:hAnsi="Times New Roman" w:cs="Times New Roman"/>
          <w:sz w:val="24"/>
          <w:szCs w:val="24"/>
        </w:rPr>
        <w:t>:</w:t>
      </w:r>
    </w:p>
    <w:p w14:paraId="43E5F8C1" w14:textId="0350A9EF" w:rsidR="0040048D" w:rsidRPr="00C67630" w:rsidRDefault="000920EA" w:rsidP="00DE0EC8">
      <w:pPr>
        <w:pStyle w:val="Paragrafoelenco"/>
        <w:numPr>
          <w:ilvl w:val="0"/>
          <w:numId w:val="28"/>
        </w:numPr>
        <w:spacing w:after="120"/>
        <w:ind w:left="0" w:firstLine="0"/>
        <w:rPr>
          <w:rFonts w:ascii="Times New Roman" w:hAnsi="Times New Roman" w:cs="Times New Roman"/>
          <w:sz w:val="24"/>
          <w:szCs w:val="24"/>
        </w:rPr>
      </w:pPr>
      <w:r w:rsidRPr="00C67630">
        <w:rPr>
          <w:rFonts w:ascii="Times New Roman" w:hAnsi="Times New Roman" w:cs="Times New Roman"/>
          <w:sz w:val="24"/>
          <w:szCs w:val="24"/>
        </w:rPr>
        <w:t>Stack di FC di dimensioni quattro volte superiori</w:t>
      </w:r>
      <w:r w:rsidR="0040048D" w:rsidRPr="00C67630">
        <w:rPr>
          <w:rFonts w:ascii="Times New Roman" w:hAnsi="Times New Roman" w:cs="Times New Roman"/>
          <w:sz w:val="24"/>
          <w:szCs w:val="24"/>
        </w:rPr>
        <w:t>: 4x100 kW;</w:t>
      </w:r>
    </w:p>
    <w:p w14:paraId="58331643" w14:textId="71A828A1" w:rsidR="000920EA" w:rsidRDefault="0040048D" w:rsidP="00DE0EC8">
      <w:pPr>
        <w:pStyle w:val="Paragrafoelenco"/>
        <w:numPr>
          <w:ilvl w:val="0"/>
          <w:numId w:val="27"/>
        </w:numPr>
        <w:spacing w:after="120"/>
        <w:ind w:left="0" w:firstLine="0"/>
        <w:rPr>
          <w:rFonts w:ascii="Times New Roman" w:hAnsi="Times New Roman" w:cs="Times New Roman"/>
          <w:sz w:val="24"/>
          <w:szCs w:val="24"/>
        </w:rPr>
      </w:pPr>
      <w:r>
        <w:rPr>
          <w:rFonts w:ascii="Times New Roman" w:hAnsi="Times New Roman" w:cs="Times New Roman"/>
          <w:sz w:val="24"/>
          <w:szCs w:val="24"/>
        </w:rPr>
        <w:t xml:space="preserve">Carico di Pt superiore: 0.3 </w:t>
      </w:r>
      <w:proofErr w:type="spellStart"/>
      <w:r>
        <w:rPr>
          <w:rFonts w:ascii="Times New Roman" w:hAnsi="Times New Roman" w:cs="Times New Roman"/>
          <w:sz w:val="24"/>
          <w:szCs w:val="24"/>
        </w:rPr>
        <w:t>g</w:t>
      </w:r>
      <w:r w:rsidRPr="0040048D">
        <w:rPr>
          <w:rFonts w:ascii="Times New Roman" w:hAnsi="Times New Roman" w:cs="Times New Roman"/>
          <w:vertAlign w:val="subscript"/>
        </w:rPr>
        <w:t>Pt</w:t>
      </w:r>
      <w:proofErr w:type="spellEnd"/>
      <w:r>
        <w:rPr>
          <w:rFonts w:ascii="Times New Roman" w:hAnsi="Times New Roman" w:cs="Times New Roman"/>
          <w:sz w:val="24"/>
          <w:szCs w:val="24"/>
        </w:rPr>
        <w:t>;</w:t>
      </w:r>
      <w:r w:rsidR="000920EA">
        <w:rPr>
          <w:rFonts w:ascii="Times New Roman" w:hAnsi="Times New Roman" w:cs="Times New Roman"/>
          <w:sz w:val="24"/>
          <w:szCs w:val="24"/>
        </w:rPr>
        <w:t xml:space="preserve"> </w:t>
      </w:r>
    </w:p>
    <w:p w14:paraId="5B2B9129" w14:textId="55B53F8D" w:rsidR="0040048D" w:rsidRDefault="00290D13" w:rsidP="00DE0EC8">
      <w:pPr>
        <w:pStyle w:val="Paragrafoelenco"/>
        <w:numPr>
          <w:ilvl w:val="0"/>
          <w:numId w:val="27"/>
        </w:numPr>
        <w:spacing w:after="120"/>
        <w:ind w:left="0" w:firstLine="0"/>
        <w:rPr>
          <w:rFonts w:ascii="Times New Roman" w:hAnsi="Times New Roman" w:cs="Times New Roman"/>
          <w:sz w:val="24"/>
          <w:szCs w:val="24"/>
        </w:rPr>
      </w:pPr>
      <w:r>
        <w:rPr>
          <w:rFonts w:ascii="Times New Roman" w:hAnsi="Times New Roman" w:cs="Times New Roman"/>
          <w:sz w:val="24"/>
          <w:szCs w:val="24"/>
        </w:rPr>
        <w:t>Radiatori di dimensioni maggiori;</w:t>
      </w:r>
    </w:p>
    <w:p w14:paraId="2553E3AF" w14:textId="6E8C0B5A" w:rsidR="00290D13" w:rsidRDefault="00290D13" w:rsidP="00DE0EC8">
      <w:pPr>
        <w:pStyle w:val="Paragrafoelenco"/>
        <w:numPr>
          <w:ilvl w:val="0"/>
          <w:numId w:val="27"/>
        </w:numPr>
        <w:spacing w:after="120"/>
        <w:ind w:left="0" w:firstLine="0"/>
        <w:rPr>
          <w:rFonts w:ascii="Times New Roman" w:hAnsi="Times New Roman" w:cs="Times New Roman"/>
          <w:sz w:val="24"/>
          <w:szCs w:val="24"/>
        </w:rPr>
      </w:pPr>
      <w:r>
        <w:rPr>
          <w:rFonts w:ascii="Times New Roman" w:hAnsi="Times New Roman" w:cs="Times New Roman"/>
          <w:sz w:val="24"/>
          <w:szCs w:val="24"/>
        </w:rPr>
        <w:t>Temperature di esercizio superiori</w:t>
      </w:r>
      <w:r w:rsidR="008C62FB">
        <w:rPr>
          <w:rFonts w:ascii="Times New Roman" w:hAnsi="Times New Roman" w:cs="Times New Roman"/>
          <w:sz w:val="24"/>
          <w:szCs w:val="24"/>
        </w:rPr>
        <w:t xml:space="preserve"> a 90-100 °C;</w:t>
      </w:r>
    </w:p>
    <w:p w14:paraId="0D9C5BC2" w14:textId="3963E045" w:rsidR="008C62FB" w:rsidRDefault="008C62FB" w:rsidP="00DE0EC8">
      <w:pPr>
        <w:pStyle w:val="Paragrafoelenco"/>
        <w:numPr>
          <w:ilvl w:val="0"/>
          <w:numId w:val="27"/>
        </w:numPr>
        <w:spacing w:after="120"/>
        <w:ind w:left="0" w:firstLine="0"/>
        <w:rPr>
          <w:rFonts w:ascii="Times New Roman" w:hAnsi="Times New Roman" w:cs="Times New Roman"/>
          <w:sz w:val="24"/>
          <w:szCs w:val="24"/>
        </w:rPr>
      </w:pPr>
      <w:r>
        <w:rPr>
          <w:rFonts w:ascii="Times New Roman" w:hAnsi="Times New Roman" w:cs="Times New Roman"/>
          <w:sz w:val="24"/>
          <w:szCs w:val="24"/>
        </w:rPr>
        <w:t xml:space="preserve">Tank </w:t>
      </w:r>
      <w:r w:rsidR="00A84592">
        <w:rPr>
          <w:rFonts w:ascii="Times New Roman" w:hAnsi="Times New Roman" w:cs="Times New Roman"/>
          <w:sz w:val="24"/>
          <w:szCs w:val="24"/>
        </w:rPr>
        <w:t>di idrogeno più grandi: 60-80 kg;</w:t>
      </w:r>
    </w:p>
    <w:p w14:paraId="479F91A8" w14:textId="60F2F98D" w:rsidR="00A84592" w:rsidRDefault="00A84592" w:rsidP="00DE0EC8">
      <w:pPr>
        <w:pStyle w:val="Paragrafoelenco"/>
        <w:numPr>
          <w:ilvl w:val="0"/>
          <w:numId w:val="27"/>
        </w:numPr>
        <w:spacing w:after="120"/>
        <w:ind w:left="0" w:firstLine="0"/>
        <w:rPr>
          <w:rFonts w:ascii="Times New Roman" w:hAnsi="Times New Roman" w:cs="Times New Roman"/>
          <w:sz w:val="24"/>
          <w:szCs w:val="24"/>
        </w:rPr>
      </w:pPr>
      <w:r>
        <w:rPr>
          <w:rFonts w:ascii="Times New Roman" w:hAnsi="Times New Roman" w:cs="Times New Roman"/>
          <w:sz w:val="24"/>
          <w:szCs w:val="24"/>
        </w:rPr>
        <w:t>Sensori di pressione per regolare il flusso di idrogeno;</w:t>
      </w:r>
    </w:p>
    <w:p w14:paraId="645C748E" w14:textId="6A18F0CB" w:rsidR="00A84592" w:rsidRDefault="00A84592" w:rsidP="00DE0EC8">
      <w:pPr>
        <w:pStyle w:val="Paragrafoelenco"/>
        <w:numPr>
          <w:ilvl w:val="0"/>
          <w:numId w:val="27"/>
        </w:numPr>
        <w:spacing w:after="120"/>
        <w:ind w:left="0" w:firstLine="0"/>
        <w:rPr>
          <w:rFonts w:ascii="Times New Roman" w:hAnsi="Times New Roman" w:cs="Times New Roman"/>
          <w:sz w:val="24"/>
          <w:szCs w:val="24"/>
        </w:rPr>
      </w:pPr>
      <w:r>
        <w:rPr>
          <w:rFonts w:ascii="Times New Roman" w:hAnsi="Times New Roman" w:cs="Times New Roman"/>
          <w:sz w:val="24"/>
          <w:szCs w:val="24"/>
        </w:rPr>
        <w:t>Ricircolo della corrente di idrogeno;</w:t>
      </w:r>
    </w:p>
    <w:p w14:paraId="59DA9295" w14:textId="0C1BAB23" w:rsidR="00A84592" w:rsidRPr="002E0874" w:rsidRDefault="00A84592" w:rsidP="00DE0EC8">
      <w:pPr>
        <w:pStyle w:val="Paragrafoelenco"/>
        <w:numPr>
          <w:ilvl w:val="0"/>
          <w:numId w:val="27"/>
        </w:numPr>
        <w:spacing w:after="120"/>
        <w:ind w:left="0" w:firstLine="0"/>
        <w:rPr>
          <w:rFonts w:ascii="Times New Roman" w:hAnsi="Times New Roman" w:cs="Times New Roman"/>
          <w:sz w:val="24"/>
          <w:szCs w:val="24"/>
        </w:rPr>
      </w:pPr>
      <w:r>
        <w:rPr>
          <w:rFonts w:ascii="Times New Roman" w:hAnsi="Times New Roman" w:cs="Times New Roman"/>
          <w:sz w:val="24"/>
          <w:szCs w:val="24"/>
        </w:rPr>
        <w:t xml:space="preserve">Umidificatore per </w:t>
      </w:r>
      <w:r w:rsidR="005A2E78">
        <w:rPr>
          <w:rFonts w:ascii="Times New Roman" w:hAnsi="Times New Roman" w:cs="Times New Roman"/>
          <w:sz w:val="24"/>
          <w:szCs w:val="24"/>
        </w:rPr>
        <w:t>favorire la durabilità della PEM.</w:t>
      </w:r>
    </w:p>
    <w:p w14:paraId="051F4ABC" w14:textId="77777777" w:rsidR="00DF3980" w:rsidRPr="00363571" w:rsidRDefault="00DF3980" w:rsidP="002E0874">
      <w:pPr>
        <w:spacing w:after="120"/>
        <w:rPr>
          <w:rFonts w:ascii="Times New Roman" w:hAnsi="Times New Roman" w:cs="Times New Roman"/>
          <w:sz w:val="24"/>
          <w:szCs w:val="24"/>
        </w:rPr>
      </w:pPr>
      <w:r w:rsidRPr="00363571">
        <w:rPr>
          <w:rFonts w:ascii="Times New Roman" w:hAnsi="Times New Roman" w:cs="Times New Roman"/>
          <w:noProof/>
          <w:sz w:val="24"/>
          <w:szCs w:val="24"/>
        </w:rPr>
        <w:lastRenderedPageBreak/>
        <w:drawing>
          <wp:anchor distT="0" distB="0" distL="114300" distR="114300" simplePos="0" relativeHeight="251657216" behindDoc="1" locked="0" layoutInCell="1" allowOverlap="1" wp14:anchorId="5BA9FFB8" wp14:editId="0923F302">
            <wp:simplePos x="0" y="0"/>
            <wp:positionH relativeFrom="column">
              <wp:posOffset>-186055</wp:posOffset>
            </wp:positionH>
            <wp:positionV relativeFrom="paragraph">
              <wp:posOffset>233045</wp:posOffset>
            </wp:positionV>
            <wp:extent cx="6120130" cy="4126865"/>
            <wp:effectExtent l="0" t="0" r="0" b="0"/>
            <wp:wrapTight wrapText="bothSides">
              <wp:wrapPolygon edited="0">
                <wp:start x="0" y="0"/>
                <wp:lineTo x="0" y="21537"/>
                <wp:lineTo x="21515" y="21537"/>
                <wp:lineTo x="21515" y="0"/>
                <wp:lineTo x="0" y="0"/>
              </wp:wrapPolygon>
            </wp:wrapTight>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28A0092B-C50C-407E-A947-70E740481C1C}">
                          <a14:useLocalDpi xmlns:a14="http://schemas.microsoft.com/office/drawing/2010/main" val="0"/>
                        </a:ext>
                      </a:extLst>
                    </a:blip>
                    <a:stretch>
                      <a:fillRect/>
                    </a:stretch>
                  </pic:blipFill>
                  <pic:spPr>
                    <a:xfrm>
                      <a:off x="0" y="0"/>
                      <a:ext cx="6120130" cy="4126865"/>
                    </a:xfrm>
                    <a:prstGeom prst="rect">
                      <a:avLst/>
                    </a:prstGeom>
                  </pic:spPr>
                </pic:pic>
              </a:graphicData>
            </a:graphic>
          </wp:anchor>
        </w:drawing>
      </w:r>
    </w:p>
    <w:p w14:paraId="14492E86" w14:textId="452837E7" w:rsidR="00F1096B" w:rsidRPr="009B3FC8" w:rsidRDefault="009B3FC8" w:rsidP="002E0874">
      <w:pPr>
        <w:spacing w:after="120"/>
        <w:rPr>
          <w:rFonts w:ascii="Times New Roman" w:hAnsi="Times New Roman" w:cs="Times New Roman"/>
          <w:color w:val="FF0000"/>
        </w:rPr>
      </w:pPr>
      <w:r w:rsidRPr="009B3FC8">
        <w:rPr>
          <w:rFonts w:ascii="Times New Roman" w:hAnsi="Times New Roman" w:cs="Times New Roman"/>
          <w:b/>
          <w:bCs/>
          <w:lang w:val="it"/>
        </w:rPr>
        <w:t>Figura 2.8</w:t>
      </w:r>
      <w:r w:rsidR="00DF3980" w:rsidRPr="009B3FC8">
        <w:rPr>
          <w:rFonts w:ascii="Times New Roman" w:hAnsi="Times New Roman" w:cs="Times New Roman"/>
        </w:rPr>
        <w:t xml:space="preserve"> Schema</w:t>
      </w:r>
      <w:r w:rsidR="00DF3980" w:rsidRPr="00986384">
        <w:rPr>
          <w:rFonts w:ascii="Times New Roman" w:hAnsi="Times New Roman" w:cs="Times New Roman"/>
        </w:rPr>
        <w:t xml:space="preserve"> progetto </w:t>
      </w:r>
      <w:r>
        <w:rPr>
          <w:rFonts w:ascii="Times New Roman" w:hAnsi="Times New Roman" w:cs="Times New Roman"/>
        </w:rPr>
        <w:t>per il</w:t>
      </w:r>
      <w:r w:rsidR="00DF3980" w:rsidRPr="00986384">
        <w:rPr>
          <w:rFonts w:ascii="Times New Roman" w:hAnsi="Times New Roman" w:cs="Times New Roman"/>
        </w:rPr>
        <w:t xml:space="preserve"> sistema PEMFC di nuova generazione per i veicoli HDV.</w:t>
      </w:r>
      <w:r>
        <w:rPr>
          <w:rFonts w:ascii="Times New Roman" w:hAnsi="Times New Roman" w:cs="Times New Roman"/>
        </w:rPr>
        <w:t xml:space="preserve"> [19]</w:t>
      </w:r>
    </w:p>
    <w:p w14:paraId="4B6D1777" w14:textId="77777777" w:rsidR="00AB4BC7" w:rsidRPr="009B3FC8" w:rsidRDefault="00AB4BC7" w:rsidP="002E0874">
      <w:pPr>
        <w:spacing w:after="120"/>
        <w:rPr>
          <w:rFonts w:ascii="Times New Roman" w:hAnsi="Times New Roman" w:cs="Times New Roman"/>
        </w:rPr>
      </w:pPr>
    </w:p>
    <w:p w14:paraId="60EFED40" w14:textId="6F6DA583" w:rsidR="00D05B06" w:rsidRPr="009B3FC8" w:rsidRDefault="00D05B06" w:rsidP="002E0874">
      <w:pPr>
        <w:spacing w:after="120"/>
        <w:rPr>
          <w:rFonts w:ascii="Times New Roman" w:hAnsi="Times New Roman" w:cs="Times New Roman"/>
          <w:sz w:val="24"/>
          <w:szCs w:val="24"/>
        </w:rPr>
      </w:pPr>
    </w:p>
    <w:p w14:paraId="5C7376B1" w14:textId="549D57EA" w:rsidR="00D05B06" w:rsidRPr="009B3FC8" w:rsidRDefault="00D05B06" w:rsidP="002E0874">
      <w:pPr>
        <w:spacing w:after="120"/>
        <w:rPr>
          <w:rFonts w:ascii="Times New Roman" w:hAnsi="Times New Roman" w:cs="Times New Roman"/>
          <w:b/>
          <w:bCs/>
          <w:sz w:val="24"/>
          <w:szCs w:val="24"/>
        </w:rPr>
      </w:pPr>
    </w:p>
    <w:p w14:paraId="33429043" w14:textId="1BA53588" w:rsidR="00D05B06" w:rsidRPr="009B3FC8" w:rsidRDefault="00D05B06" w:rsidP="002E0874">
      <w:pPr>
        <w:spacing w:after="120"/>
        <w:rPr>
          <w:rFonts w:ascii="Times New Roman" w:hAnsi="Times New Roman" w:cs="Times New Roman"/>
          <w:b/>
          <w:bCs/>
          <w:sz w:val="24"/>
          <w:szCs w:val="24"/>
        </w:rPr>
      </w:pPr>
    </w:p>
    <w:p w14:paraId="2C03580E" w14:textId="1755ED07" w:rsidR="00D05B06" w:rsidRPr="009B3FC8" w:rsidRDefault="00D05B06" w:rsidP="002E0874">
      <w:pPr>
        <w:spacing w:after="120"/>
        <w:rPr>
          <w:rFonts w:ascii="Times New Roman" w:hAnsi="Times New Roman" w:cs="Times New Roman"/>
          <w:b/>
          <w:bCs/>
          <w:sz w:val="24"/>
          <w:szCs w:val="24"/>
        </w:rPr>
      </w:pPr>
    </w:p>
    <w:p w14:paraId="5672D426" w14:textId="0E418EE6" w:rsidR="00D05B06" w:rsidRPr="009B3FC8" w:rsidRDefault="00D05B06" w:rsidP="002E0874">
      <w:pPr>
        <w:spacing w:after="120"/>
        <w:rPr>
          <w:rFonts w:ascii="Times New Roman" w:hAnsi="Times New Roman" w:cs="Times New Roman"/>
          <w:b/>
          <w:bCs/>
          <w:sz w:val="24"/>
          <w:szCs w:val="24"/>
        </w:rPr>
      </w:pPr>
    </w:p>
    <w:p w14:paraId="0413BFE9" w14:textId="04B60386" w:rsidR="00D05B06" w:rsidRPr="009B3FC8" w:rsidRDefault="00D05B06" w:rsidP="002E0874">
      <w:pPr>
        <w:spacing w:after="120"/>
        <w:rPr>
          <w:rFonts w:ascii="Times New Roman" w:hAnsi="Times New Roman" w:cs="Times New Roman"/>
          <w:b/>
          <w:bCs/>
          <w:sz w:val="24"/>
          <w:szCs w:val="24"/>
        </w:rPr>
      </w:pPr>
    </w:p>
    <w:p w14:paraId="55B1CFCB" w14:textId="217D8DB8" w:rsidR="00D05B06" w:rsidRPr="009B3FC8" w:rsidRDefault="00D05B06" w:rsidP="002E0874">
      <w:pPr>
        <w:spacing w:after="120"/>
        <w:rPr>
          <w:rFonts w:ascii="Times New Roman" w:hAnsi="Times New Roman" w:cs="Times New Roman"/>
          <w:b/>
          <w:bCs/>
          <w:sz w:val="24"/>
          <w:szCs w:val="24"/>
        </w:rPr>
      </w:pPr>
    </w:p>
    <w:p w14:paraId="68B27FB1" w14:textId="22D99DD1" w:rsidR="00D05B06" w:rsidRPr="009B3FC8" w:rsidRDefault="00D05B06" w:rsidP="002E0874">
      <w:pPr>
        <w:spacing w:after="120"/>
        <w:rPr>
          <w:rFonts w:ascii="Times New Roman" w:hAnsi="Times New Roman" w:cs="Times New Roman"/>
          <w:b/>
          <w:bCs/>
          <w:sz w:val="24"/>
          <w:szCs w:val="24"/>
        </w:rPr>
      </w:pPr>
    </w:p>
    <w:p w14:paraId="11881FB7" w14:textId="2E355938" w:rsidR="00D05B06" w:rsidRPr="009B3FC8" w:rsidRDefault="00D05B06" w:rsidP="002E0874">
      <w:pPr>
        <w:spacing w:after="120"/>
        <w:rPr>
          <w:rFonts w:ascii="Times New Roman" w:hAnsi="Times New Roman" w:cs="Times New Roman"/>
          <w:b/>
          <w:bCs/>
          <w:sz w:val="24"/>
          <w:szCs w:val="24"/>
        </w:rPr>
      </w:pPr>
    </w:p>
    <w:p w14:paraId="4FAC737D" w14:textId="25D75A74" w:rsidR="00D05B06" w:rsidRPr="009B3FC8" w:rsidRDefault="00D05B06" w:rsidP="002E0874">
      <w:pPr>
        <w:spacing w:after="120"/>
        <w:rPr>
          <w:rFonts w:ascii="Times New Roman" w:hAnsi="Times New Roman" w:cs="Times New Roman"/>
          <w:b/>
          <w:bCs/>
          <w:sz w:val="24"/>
          <w:szCs w:val="24"/>
        </w:rPr>
      </w:pPr>
    </w:p>
    <w:p w14:paraId="51B5D806" w14:textId="482D4DBF" w:rsidR="00D05B06" w:rsidRPr="009B3FC8" w:rsidRDefault="00D05B06" w:rsidP="00BF4A0A">
      <w:pPr>
        <w:spacing w:after="120"/>
        <w:rPr>
          <w:rFonts w:ascii="Times New Roman" w:hAnsi="Times New Roman" w:cs="Times New Roman"/>
          <w:b/>
          <w:bCs/>
          <w:sz w:val="24"/>
          <w:szCs w:val="24"/>
        </w:rPr>
      </w:pPr>
    </w:p>
    <w:p w14:paraId="0D0C83FD" w14:textId="34302E18" w:rsidR="00D05B06" w:rsidRPr="009B3FC8" w:rsidRDefault="00D05B06" w:rsidP="00BF4A0A">
      <w:pPr>
        <w:spacing w:after="120"/>
        <w:rPr>
          <w:rFonts w:ascii="Times New Roman" w:hAnsi="Times New Roman" w:cs="Times New Roman"/>
          <w:b/>
          <w:bCs/>
          <w:sz w:val="24"/>
          <w:szCs w:val="24"/>
        </w:rPr>
      </w:pPr>
    </w:p>
    <w:p w14:paraId="37651680" w14:textId="3C1D06CA" w:rsidR="00D05B06" w:rsidRPr="009B3FC8" w:rsidRDefault="00D05B06" w:rsidP="00BF4A0A">
      <w:pPr>
        <w:spacing w:after="120"/>
        <w:rPr>
          <w:rFonts w:ascii="Times New Roman" w:hAnsi="Times New Roman" w:cs="Times New Roman"/>
          <w:b/>
          <w:bCs/>
          <w:sz w:val="24"/>
          <w:szCs w:val="24"/>
        </w:rPr>
      </w:pPr>
    </w:p>
    <w:p w14:paraId="11313485" w14:textId="6A7A8FC6" w:rsidR="00D05B06" w:rsidRPr="009B3FC8" w:rsidRDefault="00D05B06" w:rsidP="00BF4A0A">
      <w:pPr>
        <w:spacing w:after="120"/>
        <w:rPr>
          <w:rFonts w:ascii="Times New Roman" w:hAnsi="Times New Roman" w:cs="Times New Roman"/>
          <w:b/>
          <w:bCs/>
          <w:sz w:val="24"/>
          <w:szCs w:val="24"/>
        </w:rPr>
      </w:pPr>
    </w:p>
    <w:p w14:paraId="7AEA8FEB" w14:textId="13A02748" w:rsidR="002E0874" w:rsidRPr="009B3FC8" w:rsidRDefault="002E0874" w:rsidP="00BF4A0A">
      <w:pPr>
        <w:spacing w:after="120"/>
        <w:rPr>
          <w:rFonts w:ascii="Times New Roman" w:hAnsi="Times New Roman" w:cs="Times New Roman"/>
          <w:sz w:val="24"/>
          <w:szCs w:val="24"/>
        </w:rPr>
      </w:pPr>
    </w:p>
    <w:p w14:paraId="020FA0D8" w14:textId="2C9A2DFA" w:rsidR="002E0874" w:rsidRPr="009B3FC8" w:rsidRDefault="002E0874" w:rsidP="00BF4A0A">
      <w:pPr>
        <w:spacing w:after="120"/>
        <w:rPr>
          <w:rFonts w:ascii="Times New Roman" w:hAnsi="Times New Roman" w:cs="Times New Roman"/>
          <w:sz w:val="24"/>
          <w:szCs w:val="24"/>
        </w:rPr>
      </w:pPr>
    </w:p>
    <w:p w14:paraId="31E28972" w14:textId="5ABF98AE" w:rsidR="002E0874" w:rsidRPr="009B3FC8" w:rsidRDefault="002E0874" w:rsidP="00BF4A0A">
      <w:pPr>
        <w:spacing w:after="120"/>
        <w:rPr>
          <w:rFonts w:ascii="Times New Roman" w:hAnsi="Times New Roman" w:cs="Times New Roman"/>
          <w:sz w:val="24"/>
          <w:szCs w:val="24"/>
        </w:rPr>
      </w:pPr>
    </w:p>
    <w:p w14:paraId="035122E2" w14:textId="5AB3D925" w:rsidR="002E0874" w:rsidRPr="009B3FC8" w:rsidRDefault="002E0874" w:rsidP="00BF4A0A">
      <w:pPr>
        <w:spacing w:after="120"/>
        <w:rPr>
          <w:rFonts w:ascii="Times New Roman" w:hAnsi="Times New Roman" w:cs="Times New Roman"/>
          <w:sz w:val="24"/>
          <w:szCs w:val="24"/>
        </w:rPr>
      </w:pPr>
    </w:p>
    <w:p w14:paraId="409E3E41" w14:textId="11C71DFB" w:rsidR="002E0874" w:rsidRPr="009B3FC8" w:rsidRDefault="002E0874" w:rsidP="00BF4A0A">
      <w:pPr>
        <w:spacing w:after="120"/>
        <w:rPr>
          <w:rFonts w:ascii="Times New Roman" w:hAnsi="Times New Roman" w:cs="Times New Roman"/>
          <w:sz w:val="24"/>
          <w:szCs w:val="24"/>
        </w:rPr>
      </w:pPr>
    </w:p>
    <w:p w14:paraId="1ED5DBE9" w14:textId="0D623631" w:rsidR="002E0874" w:rsidRPr="009B3FC8" w:rsidRDefault="002E0874" w:rsidP="00BF4A0A">
      <w:pPr>
        <w:spacing w:after="120"/>
        <w:rPr>
          <w:rFonts w:ascii="Times New Roman" w:hAnsi="Times New Roman" w:cs="Times New Roman"/>
          <w:sz w:val="24"/>
          <w:szCs w:val="24"/>
        </w:rPr>
      </w:pPr>
    </w:p>
    <w:p w14:paraId="0BC5A04A" w14:textId="37A2E9FC" w:rsidR="002E0874" w:rsidRPr="009B3FC8" w:rsidRDefault="002E0874" w:rsidP="00BF4A0A">
      <w:pPr>
        <w:spacing w:after="120"/>
        <w:rPr>
          <w:rFonts w:ascii="Times New Roman" w:hAnsi="Times New Roman" w:cs="Times New Roman"/>
          <w:sz w:val="24"/>
          <w:szCs w:val="24"/>
        </w:rPr>
      </w:pPr>
    </w:p>
    <w:p w14:paraId="7FF73DBD" w14:textId="4B0869A8" w:rsidR="002E0874" w:rsidRPr="009B3FC8" w:rsidRDefault="002E0874" w:rsidP="00BF4A0A">
      <w:pPr>
        <w:spacing w:after="120"/>
        <w:rPr>
          <w:rFonts w:ascii="Times New Roman" w:hAnsi="Times New Roman" w:cs="Times New Roman"/>
          <w:sz w:val="24"/>
          <w:szCs w:val="24"/>
        </w:rPr>
      </w:pPr>
    </w:p>
    <w:p w14:paraId="1CCA1E63" w14:textId="10FC72F7" w:rsidR="002E0874" w:rsidRPr="009B3FC8" w:rsidRDefault="002E0874" w:rsidP="00BF4A0A">
      <w:pPr>
        <w:spacing w:after="120"/>
        <w:rPr>
          <w:rFonts w:ascii="Times New Roman" w:hAnsi="Times New Roman" w:cs="Times New Roman"/>
          <w:sz w:val="24"/>
          <w:szCs w:val="24"/>
        </w:rPr>
      </w:pPr>
    </w:p>
    <w:p w14:paraId="3FD32DA5" w14:textId="238AEA76" w:rsidR="002E0874" w:rsidRPr="009B3FC8" w:rsidRDefault="002E0874" w:rsidP="00BF4A0A">
      <w:pPr>
        <w:spacing w:after="120"/>
        <w:rPr>
          <w:rFonts w:ascii="Times New Roman" w:hAnsi="Times New Roman" w:cs="Times New Roman"/>
          <w:sz w:val="24"/>
          <w:szCs w:val="24"/>
        </w:rPr>
      </w:pPr>
    </w:p>
    <w:p w14:paraId="23516A57" w14:textId="05694B4C" w:rsidR="002E0874" w:rsidRPr="009B3FC8" w:rsidRDefault="002E0874" w:rsidP="00BF4A0A">
      <w:pPr>
        <w:spacing w:after="120"/>
        <w:rPr>
          <w:rFonts w:ascii="Times New Roman" w:hAnsi="Times New Roman" w:cs="Times New Roman"/>
          <w:sz w:val="24"/>
          <w:szCs w:val="24"/>
        </w:rPr>
      </w:pPr>
    </w:p>
    <w:p w14:paraId="337A6539" w14:textId="798A0189" w:rsidR="002E0874" w:rsidRPr="009B3FC8" w:rsidRDefault="002E0874" w:rsidP="00BF4A0A">
      <w:pPr>
        <w:spacing w:after="120"/>
        <w:rPr>
          <w:rFonts w:ascii="Times New Roman" w:hAnsi="Times New Roman" w:cs="Times New Roman"/>
          <w:sz w:val="24"/>
          <w:szCs w:val="24"/>
        </w:rPr>
      </w:pPr>
    </w:p>
    <w:p w14:paraId="3E69F010" w14:textId="012B6311" w:rsidR="002E0874" w:rsidRPr="009B3FC8" w:rsidRDefault="002E0874" w:rsidP="00BF4A0A">
      <w:pPr>
        <w:spacing w:after="120"/>
        <w:rPr>
          <w:rFonts w:ascii="Times New Roman" w:hAnsi="Times New Roman" w:cs="Times New Roman"/>
          <w:sz w:val="24"/>
          <w:szCs w:val="24"/>
        </w:rPr>
      </w:pPr>
    </w:p>
    <w:p w14:paraId="78844110" w14:textId="04C1045E" w:rsidR="002E0874" w:rsidRPr="009B3FC8" w:rsidRDefault="002E0874" w:rsidP="00BF4A0A">
      <w:pPr>
        <w:spacing w:after="120"/>
        <w:rPr>
          <w:rFonts w:ascii="Times New Roman" w:hAnsi="Times New Roman" w:cs="Times New Roman"/>
          <w:sz w:val="24"/>
          <w:szCs w:val="24"/>
        </w:rPr>
      </w:pPr>
    </w:p>
    <w:p w14:paraId="7BD14B68" w14:textId="2746DD01" w:rsidR="002E0874" w:rsidRPr="009B3FC8" w:rsidRDefault="002E0874" w:rsidP="00BF4A0A">
      <w:pPr>
        <w:spacing w:after="120"/>
        <w:rPr>
          <w:rFonts w:ascii="Times New Roman" w:hAnsi="Times New Roman" w:cs="Times New Roman"/>
          <w:sz w:val="24"/>
          <w:szCs w:val="24"/>
        </w:rPr>
      </w:pPr>
    </w:p>
    <w:p w14:paraId="64992B87" w14:textId="6327D4C6" w:rsidR="002E0874" w:rsidRPr="009B3FC8" w:rsidRDefault="002E0874" w:rsidP="00BF4A0A">
      <w:pPr>
        <w:spacing w:after="120"/>
        <w:rPr>
          <w:rFonts w:ascii="Times New Roman" w:hAnsi="Times New Roman" w:cs="Times New Roman"/>
          <w:sz w:val="24"/>
          <w:szCs w:val="24"/>
        </w:rPr>
      </w:pPr>
    </w:p>
    <w:p w14:paraId="0A1A9E01" w14:textId="3A2C3952" w:rsidR="002E0874" w:rsidRPr="009B3FC8" w:rsidRDefault="002E0874" w:rsidP="00BF4A0A">
      <w:pPr>
        <w:spacing w:after="120"/>
        <w:rPr>
          <w:rFonts w:ascii="Times New Roman" w:hAnsi="Times New Roman" w:cs="Times New Roman"/>
          <w:sz w:val="24"/>
          <w:szCs w:val="24"/>
        </w:rPr>
      </w:pPr>
    </w:p>
    <w:p w14:paraId="4D9FD807" w14:textId="082F6B33" w:rsidR="002E0874" w:rsidRPr="009B3FC8" w:rsidRDefault="002E0874" w:rsidP="00BF4A0A">
      <w:pPr>
        <w:spacing w:after="120"/>
        <w:rPr>
          <w:rFonts w:ascii="Times New Roman" w:hAnsi="Times New Roman" w:cs="Times New Roman"/>
          <w:sz w:val="24"/>
          <w:szCs w:val="24"/>
        </w:rPr>
      </w:pPr>
    </w:p>
    <w:p w14:paraId="1E303129" w14:textId="39DABD20" w:rsidR="002E0874" w:rsidRPr="009B3FC8" w:rsidRDefault="002E0874" w:rsidP="00BF4A0A">
      <w:pPr>
        <w:spacing w:after="120"/>
        <w:rPr>
          <w:rFonts w:ascii="Times New Roman" w:hAnsi="Times New Roman" w:cs="Times New Roman"/>
          <w:sz w:val="24"/>
          <w:szCs w:val="24"/>
        </w:rPr>
      </w:pPr>
    </w:p>
    <w:p w14:paraId="17963631" w14:textId="78A9A6CD" w:rsidR="002E0874" w:rsidRPr="009B3FC8" w:rsidRDefault="002E0874" w:rsidP="00BF4A0A">
      <w:pPr>
        <w:spacing w:after="120"/>
        <w:rPr>
          <w:rFonts w:ascii="Times New Roman" w:hAnsi="Times New Roman" w:cs="Times New Roman"/>
          <w:sz w:val="24"/>
          <w:szCs w:val="24"/>
        </w:rPr>
      </w:pPr>
    </w:p>
    <w:p w14:paraId="1F70FEBC" w14:textId="4CE93A4D" w:rsidR="002E0874" w:rsidRPr="009B3FC8" w:rsidRDefault="002E0874" w:rsidP="00BF4A0A">
      <w:pPr>
        <w:spacing w:after="120"/>
        <w:rPr>
          <w:rFonts w:ascii="Times New Roman" w:hAnsi="Times New Roman" w:cs="Times New Roman"/>
          <w:sz w:val="24"/>
          <w:szCs w:val="24"/>
        </w:rPr>
      </w:pPr>
    </w:p>
    <w:p w14:paraId="2A6E8B2B" w14:textId="6DDDB960" w:rsidR="002E0874" w:rsidRPr="009B3FC8" w:rsidRDefault="002E0874" w:rsidP="00BF4A0A">
      <w:pPr>
        <w:spacing w:after="120"/>
        <w:rPr>
          <w:rFonts w:ascii="Times New Roman" w:hAnsi="Times New Roman" w:cs="Times New Roman"/>
          <w:sz w:val="24"/>
          <w:szCs w:val="24"/>
        </w:rPr>
      </w:pPr>
    </w:p>
    <w:p w14:paraId="6E1D8006" w14:textId="7CC55299" w:rsidR="002E0874" w:rsidRPr="009B3FC8" w:rsidRDefault="002E0874" w:rsidP="00BF4A0A">
      <w:pPr>
        <w:spacing w:after="120"/>
        <w:rPr>
          <w:rFonts w:ascii="Times New Roman" w:hAnsi="Times New Roman" w:cs="Times New Roman"/>
          <w:sz w:val="24"/>
          <w:szCs w:val="24"/>
        </w:rPr>
      </w:pPr>
    </w:p>
    <w:p w14:paraId="38FEB17E" w14:textId="1DEBF6A2" w:rsidR="002E0874" w:rsidRPr="009B3FC8" w:rsidRDefault="002E0874" w:rsidP="00BF4A0A">
      <w:pPr>
        <w:spacing w:after="120"/>
        <w:rPr>
          <w:rFonts w:ascii="Times New Roman" w:hAnsi="Times New Roman" w:cs="Times New Roman"/>
          <w:sz w:val="24"/>
          <w:szCs w:val="24"/>
        </w:rPr>
      </w:pPr>
    </w:p>
    <w:p w14:paraId="00615FC0" w14:textId="32A2F363" w:rsidR="002E0874" w:rsidRPr="009B3FC8" w:rsidRDefault="002E0874" w:rsidP="00BF4A0A">
      <w:pPr>
        <w:spacing w:after="120"/>
        <w:rPr>
          <w:rFonts w:ascii="Times New Roman" w:hAnsi="Times New Roman" w:cs="Times New Roman"/>
          <w:sz w:val="24"/>
          <w:szCs w:val="24"/>
        </w:rPr>
      </w:pPr>
    </w:p>
    <w:p w14:paraId="305FDE01" w14:textId="68D4A7B3" w:rsidR="002E0874" w:rsidRPr="009B3FC8" w:rsidRDefault="002E0874" w:rsidP="00BF4A0A">
      <w:pPr>
        <w:spacing w:after="120"/>
        <w:rPr>
          <w:rFonts w:ascii="Times New Roman" w:hAnsi="Times New Roman" w:cs="Times New Roman"/>
          <w:sz w:val="24"/>
          <w:szCs w:val="24"/>
        </w:rPr>
      </w:pPr>
    </w:p>
    <w:p w14:paraId="413267FA" w14:textId="45CBB584" w:rsidR="002E0874" w:rsidRPr="009B3FC8" w:rsidRDefault="002E0874" w:rsidP="00BF4A0A">
      <w:pPr>
        <w:spacing w:after="120"/>
        <w:rPr>
          <w:rFonts w:ascii="Times New Roman" w:hAnsi="Times New Roman" w:cs="Times New Roman"/>
          <w:sz w:val="24"/>
          <w:szCs w:val="24"/>
        </w:rPr>
      </w:pPr>
    </w:p>
    <w:p w14:paraId="32FF5EAC" w14:textId="09DFBE89" w:rsidR="002E0874" w:rsidRPr="009B3FC8" w:rsidRDefault="002E0874" w:rsidP="00BF4A0A">
      <w:pPr>
        <w:spacing w:after="120"/>
        <w:rPr>
          <w:rFonts w:ascii="Times New Roman" w:hAnsi="Times New Roman" w:cs="Times New Roman"/>
          <w:sz w:val="24"/>
          <w:szCs w:val="24"/>
        </w:rPr>
      </w:pPr>
    </w:p>
    <w:p w14:paraId="679D3D46" w14:textId="1644866A" w:rsidR="002E0874" w:rsidRPr="009B3FC8" w:rsidRDefault="002E0874" w:rsidP="00BF4A0A">
      <w:pPr>
        <w:spacing w:after="120"/>
        <w:rPr>
          <w:rFonts w:ascii="Times New Roman" w:hAnsi="Times New Roman" w:cs="Times New Roman"/>
          <w:sz w:val="24"/>
          <w:szCs w:val="24"/>
        </w:rPr>
      </w:pPr>
    </w:p>
    <w:p w14:paraId="5DE55E22" w14:textId="43591F16" w:rsidR="002E0874" w:rsidRPr="009B3FC8" w:rsidRDefault="002E0874" w:rsidP="00BF4A0A">
      <w:pPr>
        <w:spacing w:after="120"/>
        <w:rPr>
          <w:rFonts w:ascii="Times New Roman" w:hAnsi="Times New Roman" w:cs="Times New Roman"/>
          <w:sz w:val="24"/>
          <w:szCs w:val="24"/>
        </w:rPr>
      </w:pPr>
    </w:p>
    <w:p w14:paraId="4D0A5593" w14:textId="2684437F" w:rsidR="002E0874" w:rsidRPr="009B3FC8" w:rsidRDefault="002E0874" w:rsidP="00BF4A0A">
      <w:pPr>
        <w:spacing w:after="120"/>
        <w:rPr>
          <w:rFonts w:ascii="Times New Roman" w:hAnsi="Times New Roman" w:cs="Times New Roman"/>
          <w:sz w:val="24"/>
          <w:szCs w:val="24"/>
        </w:rPr>
      </w:pPr>
    </w:p>
    <w:p w14:paraId="3B1E33E2" w14:textId="77777777" w:rsidR="00C67630" w:rsidRPr="009B3FC8" w:rsidRDefault="00C67630" w:rsidP="00BF4A0A">
      <w:pPr>
        <w:spacing w:after="120"/>
        <w:rPr>
          <w:rFonts w:ascii="Times New Roman" w:hAnsi="Times New Roman" w:cs="Times New Roman"/>
          <w:sz w:val="24"/>
          <w:szCs w:val="24"/>
        </w:rPr>
      </w:pPr>
    </w:p>
    <w:p w14:paraId="2DA0CF37" w14:textId="32F56CC4" w:rsidR="002E0874" w:rsidRDefault="002E0874" w:rsidP="00BF4A0A">
      <w:pPr>
        <w:spacing w:after="120"/>
        <w:rPr>
          <w:rFonts w:ascii="Times New Roman" w:hAnsi="Times New Roman" w:cs="Times New Roman"/>
          <w:sz w:val="24"/>
          <w:szCs w:val="24"/>
        </w:rPr>
      </w:pPr>
    </w:p>
    <w:p w14:paraId="0C5A587F" w14:textId="77777777" w:rsidR="009B3FC8" w:rsidRPr="009B3FC8" w:rsidRDefault="009B3FC8" w:rsidP="00BF4A0A">
      <w:pPr>
        <w:spacing w:after="120"/>
        <w:rPr>
          <w:rFonts w:ascii="Times New Roman" w:hAnsi="Times New Roman" w:cs="Times New Roman"/>
          <w:sz w:val="24"/>
          <w:szCs w:val="24"/>
        </w:rPr>
      </w:pPr>
    </w:p>
    <w:p w14:paraId="0BA961C4" w14:textId="7C18433D" w:rsidR="002E0874" w:rsidRPr="009B3FC8" w:rsidRDefault="002E0874" w:rsidP="00BF4A0A">
      <w:pPr>
        <w:spacing w:after="120"/>
        <w:rPr>
          <w:rFonts w:ascii="Times New Roman" w:hAnsi="Times New Roman" w:cs="Times New Roman"/>
          <w:sz w:val="24"/>
          <w:szCs w:val="24"/>
        </w:rPr>
      </w:pPr>
    </w:p>
    <w:p w14:paraId="49D86D5A" w14:textId="0EE7E8A5" w:rsidR="002E0874" w:rsidRPr="009B3FC8" w:rsidRDefault="002E0874" w:rsidP="00BF4A0A">
      <w:pPr>
        <w:spacing w:after="120"/>
        <w:rPr>
          <w:rFonts w:ascii="Times New Roman" w:hAnsi="Times New Roman" w:cs="Times New Roman"/>
          <w:sz w:val="24"/>
          <w:szCs w:val="24"/>
        </w:rPr>
      </w:pPr>
    </w:p>
    <w:p w14:paraId="71D4B856" w14:textId="77777777" w:rsidR="002E0874" w:rsidRPr="009B3FC8" w:rsidRDefault="002E0874" w:rsidP="00BF4A0A">
      <w:pPr>
        <w:spacing w:after="120"/>
        <w:rPr>
          <w:rFonts w:ascii="Times New Roman" w:hAnsi="Times New Roman" w:cs="Times New Roman"/>
          <w:b/>
          <w:bCs/>
          <w:sz w:val="24"/>
          <w:szCs w:val="24"/>
        </w:rPr>
      </w:pPr>
    </w:p>
    <w:p w14:paraId="255FC6DF" w14:textId="15FC96DD" w:rsidR="005C40E5" w:rsidRDefault="00F02B4E" w:rsidP="00D05B06">
      <w:pPr>
        <w:spacing w:after="120"/>
        <w:rPr>
          <w:rFonts w:ascii="Times New Roman" w:hAnsi="Times New Roman" w:cs="Times New Roman"/>
          <w:b/>
          <w:bCs/>
          <w:sz w:val="28"/>
          <w:szCs w:val="28"/>
        </w:rPr>
      </w:pPr>
      <w:r>
        <w:rPr>
          <w:rFonts w:ascii="Times New Roman" w:hAnsi="Times New Roman" w:cs="Times New Roman"/>
          <w:b/>
          <w:bCs/>
          <w:sz w:val="28"/>
          <w:szCs w:val="28"/>
        </w:rPr>
        <w:lastRenderedPageBreak/>
        <w:t>3</w:t>
      </w:r>
      <w:r w:rsidR="005C40E5" w:rsidRPr="00AE2CF6">
        <w:rPr>
          <w:rFonts w:ascii="Times New Roman" w:hAnsi="Times New Roman" w:cs="Times New Roman"/>
          <w:b/>
          <w:bCs/>
          <w:sz w:val="28"/>
          <w:szCs w:val="28"/>
        </w:rPr>
        <w:t xml:space="preserve">. Modello </w:t>
      </w:r>
      <w:r w:rsidR="00882AF8" w:rsidRPr="00AE2CF6">
        <w:rPr>
          <w:rFonts w:ascii="Times New Roman" w:hAnsi="Times New Roman" w:cs="Times New Roman"/>
          <w:b/>
          <w:bCs/>
          <w:sz w:val="28"/>
          <w:szCs w:val="28"/>
        </w:rPr>
        <w:t>MATLAB</w:t>
      </w:r>
    </w:p>
    <w:p w14:paraId="163463EB" w14:textId="77777777" w:rsidR="00D05B06" w:rsidRPr="00AE2CF6" w:rsidRDefault="00D05B06" w:rsidP="00D05B06">
      <w:pPr>
        <w:spacing w:after="120"/>
        <w:rPr>
          <w:rFonts w:ascii="Times New Roman" w:hAnsi="Times New Roman" w:cs="Times New Roman"/>
          <w:b/>
          <w:bCs/>
          <w:sz w:val="28"/>
          <w:szCs w:val="28"/>
        </w:rPr>
      </w:pPr>
    </w:p>
    <w:p w14:paraId="22C7EB82" w14:textId="1596E704" w:rsidR="00B2297A" w:rsidRDefault="005C40E5" w:rsidP="00D05B06">
      <w:pPr>
        <w:spacing w:after="120"/>
        <w:rPr>
          <w:rFonts w:ascii="Times New Roman" w:hAnsi="Times New Roman" w:cs="Times New Roman"/>
          <w:sz w:val="24"/>
          <w:szCs w:val="24"/>
        </w:rPr>
      </w:pPr>
      <w:r w:rsidRPr="00363571">
        <w:rPr>
          <w:rFonts w:ascii="Times New Roman" w:hAnsi="Times New Roman" w:cs="Times New Roman"/>
          <w:sz w:val="24"/>
          <w:szCs w:val="24"/>
        </w:rPr>
        <w:t xml:space="preserve">Per la valutazione dell’attività </w:t>
      </w:r>
      <w:proofErr w:type="spellStart"/>
      <w:r w:rsidRPr="00363571">
        <w:rPr>
          <w:rFonts w:ascii="Times New Roman" w:hAnsi="Times New Roman" w:cs="Times New Roman"/>
          <w:sz w:val="24"/>
          <w:szCs w:val="24"/>
        </w:rPr>
        <w:t>elettrocatalitica</w:t>
      </w:r>
      <w:proofErr w:type="spellEnd"/>
      <w:r w:rsidRPr="00363571">
        <w:rPr>
          <w:rFonts w:ascii="Times New Roman" w:hAnsi="Times New Roman" w:cs="Times New Roman"/>
          <w:sz w:val="24"/>
          <w:szCs w:val="24"/>
        </w:rPr>
        <w:t xml:space="preserve"> dei sistemi PEMFC studiati in questo lavoro si </w:t>
      </w:r>
      <w:r w:rsidR="00B2297A" w:rsidRPr="00363571">
        <w:rPr>
          <w:rFonts w:ascii="Times New Roman" w:hAnsi="Times New Roman" w:cs="Times New Roman"/>
          <w:sz w:val="24"/>
          <w:szCs w:val="24"/>
        </w:rPr>
        <w:t>è impiegato</w:t>
      </w:r>
      <w:r w:rsidR="00AE2CF6">
        <w:rPr>
          <w:rFonts w:ascii="Times New Roman" w:hAnsi="Times New Roman" w:cs="Times New Roman"/>
          <w:sz w:val="24"/>
          <w:szCs w:val="24"/>
        </w:rPr>
        <w:t>, in primo luogo,</w:t>
      </w:r>
      <w:r w:rsidR="00B2297A" w:rsidRPr="00363571">
        <w:rPr>
          <w:rFonts w:ascii="Times New Roman" w:hAnsi="Times New Roman" w:cs="Times New Roman"/>
          <w:sz w:val="24"/>
          <w:szCs w:val="24"/>
        </w:rPr>
        <w:t xml:space="preserve"> un</w:t>
      </w:r>
      <w:r w:rsidRPr="00363571">
        <w:rPr>
          <w:rFonts w:ascii="Times New Roman" w:hAnsi="Times New Roman" w:cs="Times New Roman"/>
          <w:sz w:val="24"/>
          <w:szCs w:val="24"/>
        </w:rPr>
        <w:t xml:space="preserve"> modello</w:t>
      </w:r>
      <w:r w:rsidR="00B2297A" w:rsidRPr="00363571">
        <w:rPr>
          <w:rFonts w:ascii="Times New Roman" w:hAnsi="Times New Roman" w:cs="Times New Roman"/>
          <w:sz w:val="24"/>
          <w:szCs w:val="24"/>
        </w:rPr>
        <w:t xml:space="preserve"> semplificato</w:t>
      </w:r>
      <w:r w:rsidRPr="00363571">
        <w:rPr>
          <w:rFonts w:ascii="Times New Roman" w:hAnsi="Times New Roman" w:cs="Times New Roman"/>
          <w:sz w:val="24"/>
          <w:szCs w:val="24"/>
        </w:rPr>
        <w:t xml:space="preserve"> di tipo semi-empirico, proposto e sviluppato dal gruppo di ricerca del Professor P. Spinell</w:t>
      </w:r>
      <w:r w:rsidR="00882AF8">
        <w:rPr>
          <w:rFonts w:ascii="Times New Roman" w:hAnsi="Times New Roman" w:cs="Times New Roman"/>
          <w:sz w:val="24"/>
          <w:szCs w:val="24"/>
        </w:rPr>
        <w:t>i.</w:t>
      </w:r>
      <w:r w:rsidR="00B2297A" w:rsidRPr="00363571">
        <w:rPr>
          <w:rFonts w:ascii="Times New Roman" w:hAnsi="Times New Roman" w:cs="Times New Roman"/>
          <w:sz w:val="24"/>
          <w:szCs w:val="24"/>
        </w:rPr>
        <w:t xml:space="preserve"> </w:t>
      </w:r>
    </w:p>
    <w:p w14:paraId="592943FE" w14:textId="77777777" w:rsidR="00717BF3" w:rsidRPr="00363571" w:rsidRDefault="00717BF3" w:rsidP="00D05B06">
      <w:pPr>
        <w:spacing w:after="120"/>
        <w:rPr>
          <w:rFonts w:ascii="Times New Roman" w:hAnsi="Times New Roman" w:cs="Times New Roman"/>
          <w:sz w:val="24"/>
          <w:szCs w:val="24"/>
        </w:rPr>
      </w:pPr>
    </w:p>
    <w:p w14:paraId="7FFE82B2" w14:textId="363C6E2F" w:rsidR="00AE2CF6" w:rsidRPr="00AE2CF6" w:rsidRDefault="00F02B4E" w:rsidP="00D05B06">
      <w:pPr>
        <w:spacing w:before="120" w:after="120"/>
        <w:rPr>
          <w:rFonts w:ascii="Times New Roman" w:hAnsi="Times New Roman" w:cs="Times New Roman"/>
          <w:i/>
          <w:iCs/>
          <w:sz w:val="28"/>
          <w:szCs w:val="28"/>
        </w:rPr>
      </w:pPr>
      <w:r>
        <w:rPr>
          <w:rFonts w:ascii="Times New Roman" w:hAnsi="Times New Roman" w:cs="Times New Roman"/>
          <w:i/>
          <w:iCs/>
          <w:sz w:val="28"/>
          <w:szCs w:val="28"/>
        </w:rPr>
        <w:t>3</w:t>
      </w:r>
      <w:r w:rsidR="00AE2CF6" w:rsidRPr="00AE2CF6">
        <w:rPr>
          <w:rFonts w:ascii="Times New Roman" w:hAnsi="Times New Roman" w:cs="Times New Roman"/>
          <w:i/>
          <w:iCs/>
          <w:sz w:val="28"/>
          <w:szCs w:val="28"/>
        </w:rPr>
        <w:t xml:space="preserve">.1 </w:t>
      </w:r>
      <w:r w:rsidR="00AE2CF6">
        <w:rPr>
          <w:rFonts w:ascii="Times New Roman" w:hAnsi="Times New Roman" w:cs="Times New Roman"/>
          <w:i/>
          <w:iCs/>
          <w:sz w:val="28"/>
          <w:szCs w:val="28"/>
        </w:rPr>
        <w:t xml:space="preserve">Descrizione </w:t>
      </w:r>
      <w:r w:rsidR="007D219F">
        <w:rPr>
          <w:rFonts w:ascii="Times New Roman" w:hAnsi="Times New Roman" w:cs="Times New Roman"/>
          <w:i/>
          <w:iCs/>
          <w:sz w:val="28"/>
          <w:szCs w:val="28"/>
        </w:rPr>
        <w:t xml:space="preserve">del </w:t>
      </w:r>
      <w:r w:rsidR="00AE2CF6">
        <w:rPr>
          <w:rFonts w:ascii="Times New Roman" w:hAnsi="Times New Roman" w:cs="Times New Roman"/>
          <w:i/>
          <w:iCs/>
          <w:sz w:val="28"/>
          <w:szCs w:val="28"/>
        </w:rPr>
        <w:t>modello</w:t>
      </w:r>
    </w:p>
    <w:p w14:paraId="665D3193" w14:textId="22CBD030" w:rsidR="005C40E5" w:rsidRPr="00363571" w:rsidRDefault="005C40E5" w:rsidP="00002C28">
      <w:pPr>
        <w:spacing w:after="120"/>
        <w:rPr>
          <w:rFonts w:ascii="Times New Roman" w:hAnsi="Times New Roman" w:cs="Times New Roman"/>
          <w:sz w:val="24"/>
          <w:szCs w:val="24"/>
        </w:rPr>
      </w:pPr>
      <w:r w:rsidRPr="00363571">
        <w:rPr>
          <w:rFonts w:ascii="Times New Roman" w:hAnsi="Times New Roman" w:cs="Times New Roman"/>
          <w:sz w:val="24"/>
          <w:szCs w:val="24"/>
        </w:rPr>
        <w:t>Tale approccio prevede le seguenti assunzioni:</w:t>
      </w:r>
    </w:p>
    <w:p w14:paraId="2043C911" w14:textId="0D90ECD0" w:rsidR="005C40E5" w:rsidRPr="00363571" w:rsidRDefault="005C40E5" w:rsidP="00002C28">
      <w:pPr>
        <w:pStyle w:val="Paragrafoelenco"/>
        <w:numPr>
          <w:ilvl w:val="0"/>
          <w:numId w:val="9"/>
        </w:numPr>
        <w:spacing w:after="120"/>
        <w:ind w:left="0" w:firstLine="0"/>
        <w:rPr>
          <w:rFonts w:ascii="Times New Roman" w:hAnsi="Times New Roman" w:cs="Times New Roman"/>
          <w:sz w:val="24"/>
          <w:szCs w:val="24"/>
        </w:rPr>
      </w:pPr>
      <w:r w:rsidRPr="00363571">
        <w:rPr>
          <w:rFonts w:ascii="Times New Roman" w:hAnsi="Times New Roman" w:cs="Times New Roman"/>
          <w:sz w:val="24"/>
          <w:szCs w:val="24"/>
        </w:rPr>
        <w:t>Si sfruttano equazioni complete di Butler-Volmer sia per il catodo che per l'anodo;</w:t>
      </w:r>
    </w:p>
    <w:p w14:paraId="638563E5" w14:textId="7199AC2E" w:rsidR="005C40E5" w:rsidRPr="00363571" w:rsidRDefault="005C40E5" w:rsidP="00002C28">
      <w:pPr>
        <w:pStyle w:val="Paragrafoelenco"/>
        <w:numPr>
          <w:ilvl w:val="0"/>
          <w:numId w:val="9"/>
        </w:numPr>
        <w:spacing w:after="120"/>
        <w:ind w:left="0" w:firstLine="0"/>
        <w:rPr>
          <w:rFonts w:ascii="Times New Roman" w:hAnsi="Times New Roman" w:cs="Times New Roman"/>
          <w:sz w:val="24"/>
          <w:szCs w:val="24"/>
        </w:rPr>
      </w:pPr>
      <w:r w:rsidRPr="00363571">
        <w:rPr>
          <w:rFonts w:ascii="Times New Roman" w:hAnsi="Times New Roman" w:cs="Times New Roman"/>
          <w:sz w:val="24"/>
          <w:szCs w:val="24"/>
        </w:rPr>
        <w:t xml:space="preserve">Si calcola la tensione a circuito aperto </w:t>
      </w:r>
      <w:r w:rsidR="00B14697" w:rsidRPr="00363571">
        <w:rPr>
          <w:rFonts w:ascii="Times New Roman" w:hAnsi="Times New Roman" w:cs="Times New Roman"/>
          <w:sz w:val="24"/>
          <w:szCs w:val="24"/>
        </w:rPr>
        <w:t xml:space="preserve">(Open Circuit Voltage, OCV) </w:t>
      </w:r>
      <w:r w:rsidRPr="00363571">
        <w:rPr>
          <w:rFonts w:ascii="Times New Roman" w:hAnsi="Times New Roman" w:cs="Times New Roman"/>
          <w:sz w:val="24"/>
          <w:szCs w:val="24"/>
        </w:rPr>
        <w:t>come potenziale misto</w:t>
      </w:r>
      <w:r w:rsidR="00B14697" w:rsidRPr="00363571">
        <w:rPr>
          <w:rFonts w:ascii="Times New Roman" w:hAnsi="Times New Roman" w:cs="Times New Roman"/>
          <w:sz w:val="24"/>
          <w:szCs w:val="24"/>
        </w:rPr>
        <w:t>,</w:t>
      </w:r>
      <w:r w:rsidRPr="00363571">
        <w:rPr>
          <w:rFonts w:ascii="Times New Roman" w:hAnsi="Times New Roman" w:cs="Times New Roman"/>
          <w:sz w:val="24"/>
          <w:szCs w:val="24"/>
        </w:rPr>
        <w:t xml:space="preserve"> assumendo una corrente di ossidazione arbitraria al catodo;</w:t>
      </w:r>
    </w:p>
    <w:p w14:paraId="0F56366A" w14:textId="77777777" w:rsidR="005C40E5" w:rsidRPr="00363571" w:rsidRDefault="005C40E5" w:rsidP="00002C28">
      <w:pPr>
        <w:pStyle w:val="Paragrafoelenco"/>
        <w:numPr>
          <w:ilvl w:val="0"/>
          <w:numId w:val="9"/>
        </w:numPr>
        <w:spacing w:after="120"/>
        <w:ind w:left="0" w:firstLine="0"/>
        <w:rPr>
          <w:rFonts w:ascii="Times New Roman" w:hAnsi="Times New Roman" w:cs="Times New Roman"/>
          <w:sz w:val="24"/>
          <w:szCs w:val="24"/>
        </w:rPr>
      </w:pPr>
      <w:r w:rsidRPr="00363571">
        <w:rPr>
          <w:rFonts w:ascii="Times New Roman" w:hAnsi="Times New Roman" w:cs="Times New Roman"/>
          <w:sz w:val="24"/>
          <w:szCs w:val="24"/>
        </w:rPr>
        <w:t>Si introduce un'espressione per la resistenza ohmica in funzione dell'intensità di corrente per tenere conto di fenomeni che richiedono un trattamento complesso, come l'aumento della resistenza della membrana con la corrente dovuta alla parziale disidratazione sul lato anodico, o effetti non ohmici dovuti alla natura porosa 3D degli elettrodi.</w:t>
      </w:r>
    </w:p>
    <w:p w14:paraId="79723B66" w14:textId="77777777" w:rsidR="005C40E5" w:rsidRPr="00363571" w:rsidRDefault="005C40E5" w:rsidP="00002C28">
      <w:pPr>
        <w:spacing w:after="120"/>
        <w:rPr>
          <w:rFonts w:ascii="Times New Roman" w:hAnsi="Times New Roman" w:cs="Times New Roman"/>
          <w:sz w:val="24"/>
          <w:szCs w:val="24"/>
        </w:rPr>
      </w:pPr>
      <w:r w:rsidRPr="00363571">
        <w:rPr>
          <w:rFonts w:ascii="Times New Roman" w:hAnsi="Times New Roman" w:cs="Times New Roman"/>
          <w:sz w:val="24"/>
          <w:szCs w:val="24"/>
        </w:rPr>
        <w:t>Lo studio è stato effettuato considerando una cella a combustibile a idrogeno di tipo PEM, ma può essere applicato anche per altre celle a combustibile, quali le DMFC in cui la necessità di migliorare le prestazioni dello strato catalitico è ancora più rigorosa.</w:t>
      </w:r>
    </w:p>
    <w:p w14:paraId="2E5DAF6B" w14:textId="4A818678" w:rsidR="005C40E5" w:rsidRPr="00363571" w:rsidRDefault="005C40E5" w:rsidP="00D05B06">
      <w:pPr>
        <w:spacing w:after="120"/>
        <w:rPr>
          <w:rFonts w:ascii="Times New Roman" w:hAnsi="Times New Roman" w:cs="Times New Roman"/>
          <w:sz w:val="24"/>
          <w:szCs w:val="24"/>
        </w:rPr>
      </w:pPr>
      <w:r w:rsidRPr="00363571">
        <w:rPr>
          <w:rFonts w:ascii="Times New Roman" w:hAnsi="Times New Roman" w:cs="Times New Roman"/>
          <w:sz w:val="24"/>
          <w:szCs w:val="24"/>
        </w:rPr>
        <w:t xml:space="preserve">Il modello </w:t>
      </w:r>
      <w:r w:rsidR="007F4E0D" w:rsidRPr="00363571">
        <w:rPr>
          <w:rFonts w:ascii="Times New Roman" w:hAnsi="Times New Roman" w:cs="Times New Roman"/>
          <w:sz w:val="24"/>
          <w:szCs w:val="24"/>
        </w:rPr>
        <w:t>consen</w:t>
      </w:r>
      <w:r w:rsidRPr="00363571">
        <w:rPr>
          <w:rFonts w:ascii="Times New Roman" w:hAnsi="Times New Roman" w:cs="Times New Roman"/>
          <w:sz w:val="24"/>
          <w:szCs w:val="24"/>
        </w:rPr>
        <w:t xml:space="preserve">te di </w:t>
      </w:r>
      <w:r w:rsidR="00964EE4" w:rsidRPr="00363571">
        <w:rPr>
          <w:rFonts w:ascii="Times New Roman" w:hAnsi="Times New Roman" w:cs="Times New Roman"/>
          <w:sz w:val="24"/>
          <w:szCs w:val="24"/>
        </w:rPr>
        <w:t>valut</w:t>
      </w:r>
      <w:r w:rsidRPr="00363571">
        <w:rPr>
          <w:rFonts w:ascii="Times New Roman" w:hAnsi="Times New Roman" w:cs="Times New Roman"/>
          <w:sz w:val="24"/>
          <w:szCs w:val="24"/>
        </w:rPr>
        <w:t>are</w:t>
      </w:r>
      <w:r w:rsidR="00964EE4" w:rsidRPr="00363571">
        <w:rPr>
          <w:rFonts w:ascii="Times New Roman" w:hAnsi="Times New Roman" w:cs="Times New Roman"/>
          <w:sz w:val="24"/>
          <w:szCs w:val="24"/>
        </w:rPr>
        <w:t>, tramite simulazioni MATLAB,</w:t>
      </w:r>
      <w:r w:rsidRPr="00363571">
        <w:rPr>
          <w:rFonts w:ascii="Times New Roman" w:hAnsi="Times New Roman" w:cs="Times New Roman"/>
          <w:sz w:val="24"/>
          <w:szCs w:val="24"/>
        </w:rPr>
        <w:t xml:space="preserve"> la curva di polarizzazione V(i) e</w:t>
      </w:r>
      <w:r w:rsidR="007F4E0D" w:rsidRPr="00363571">
        <w:rPr>
          <w:rFonts w:ascii="Times New Roman" w:hAnsi="Times New Roman" w:cs="Times New Roman"/>
          <w:sz w:val="24"/>
          <w:szCs w:val="24"/>
        </w:rPr>
        <w:t xml:space="preserve"> </w:t>
      </w:r>
      <w:r w:rsidRPr="00363571">
        <w:rPr>
          <w:rFonts w:ascii="Times New Roman" w:hAnsi="Times New Roman" w:cs="Times New Roman"/>
          <w:sz w:val="24"/>
          <w:szCs w:val="24"/>
        </w:rPr>
        <w:t>confrontarla con i dati sperimentali ottenuti. La curva di polarizzazione sperimentale viene analizzata considerando i vari contributi, descritti in seguito, secondo la relazione:</w:t>
      </w:r>
    </w:p>
    <w:p w14:paraId="5B1F5CFC" w14:textId="714B7884" w:rsidR="005C40E5" w:rsidRPr="00363571" w:rsidRDefault="005C40E5" w:rsidP="00D05B06">
      <w:pPr>
        <w:spacing w:after="120"/>
        <w:jc w:val="center"/>
        <w:rPr>
          <w:rFonts w:ascii="Times New Roman" w:hAnsi="Times New Roman" w:cs="Times New Roman"/>
          <w:iCs/>
          <w:sz w:val="24"/>
          <w:szCs w:val="24"/>
        </w:rPr>
      </w:pPr>
      <m:oMathPara>
        <m:oMath>
          <m:r>
            <w:rPr>
              <w:rFonts w:ascii="Cambria Math" w:hAnsi="Cambria Math" w:cs="Times New Roman"/>
              <w:sz w:val="24"/>
              <w:szCs w:val="24"/>
            </w:rPr>
            <m:t>V(i)=</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E</m:t>
              </m:r>
            </m:e>
            <m:sub>
              <m:r>
                <w:rPr>
                  <w:rFonts w:ascii="Cambria Math" w:eastAsiaTheme="minorEastAsia" w:hAnsi="Cambria Math" w:cs="Times New Roman"/>
                  <w:sz w:val="24"/>
                  <w:szCs w:val="24"/>
                </w:rPr>
                <m:t>rev</m:t>
              </m:r>
            </m:sub>
          </m:sSub>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η</m:t>
              </m:r>
            </m:e>
            <m:sub>
              <m:r>
                <w:rPr>
                  <w:rFonts w:ascii="Cambria Math" w:eastAsiaTheme="minorEastAsia" w:hAnsi="Cambria Math" w:cs="Times New Roman"/>
                  <w:sz w:val="24"/>
                  <w:szCs w:val="24"/>
                </w:rPr>
                <m:t>att,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O</m:t>
                  </m:r>
                </m:e>
                <m:sub>
                  <m:r>
                    <w:rPr>
                      <w:rFonts w:ascii="Cambria Math" w:eastAsiaTheme="minorEastAsia" w:hAnsi="Cambria Math" w:cs="Times New Roman"/>
                      <w:sz w:val="24"/>
                      <w:szCs w:val="24"/>
                    </w:rPr>
                    <m:t>2</m:t>
                  </m:r>
                </m:sub>
              </m:sSub>
            </m:sub>
          </m:sSub>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η</m:t>
              </m:r>
            </m:e>
            <m:sub>
              <m:r>
                <w:rPr>
                  <w:rFonts w:ascii="Cambria Math" w:eastAsiaTheme="minorEastAsia" w:hAnsi="Cambria Math" w:cs="Times New Roman"/>
                  <w:sz w:val="24"/>
                  <w:szCs w:val="24"/>
                </w:rPr>
                <m:t>att,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H</m:t>
                  </m:r>
                </m:e>
                <m:sub>
                  <m:r>
                    <w:rPr>
                      <w:rFonts w:ascii="Cambria Math" w:eastAsiaTheme="minorEastAsia" w:hAnsi="Cambria Math" w:cs="Times New Roman"/>
                      <w:sz w:val="24"/>
                      <w:szCs w:val="24"/>
                    </w:rPr>
                    <m:t>2</m:t>
                  </m:r>
                </m:sub>
              </m:sSub>
            </m:sub>
          </m:sSub>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η</m:t>
              </m:r>
            </m:e>
            <m:sub>
              <m:r>
                <w:rPr>
                  <w:rFonts w:ascii="Cambria Math" w:eastAsiaTheme="minorEastAsia" w:hAnsi="Cambria Math" w:cs="Times New Roman"/>
                  <w:sz w:val="24"/>
                  <w:szCs w:val="24"/>
                </w:rPr>
                <m:t>conc,</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O</m:t>
                  </m:r>
                </m:e>
                <m:sub>
                  <m:r>
                    <w:rPr>
                      <w:rFonts w:ascii="Cambria Math" w:eastAsiaTheme="minorEastAsia" w:hAnsi="Cambria Math" w:cs="Times New Roman"/>
                      <w:sz w:val="24"/>
                      <w:szCs w:val="24"/>
                    </w:rPr>
                    <m:t>2</m:t>
                  </m:r>
                </m:sub>
              </m:sSub>
            </m:sub>
          </m:sSub>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η</m:t>
              </m:r>
            </m:e>
            <m:sub>
              <m:r>
                <w:rPr>
                  <w:rFonts w:ascii="Cambria Math" w:eastAsiaTheme="minorEastAsia" w:hAnsi="Cambria Math" w:cs="Times New Roman"/>
                  <w:sz w:val="24"/>
                  <w:szCs w:val="24"/>
                </w:rPr>
                <m:t>conc,</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H</m:t>
                  </m:r>
                </m:e>
                <m:sub>
                  <m:r>
                    <w:rPr>
                      <w:rFonts w:ascii="Cambria Math" w:eastAsiaTheme="minorEastAsia" w:hAnsi="Cambria Math" w:cs="Times New Roman"/>
                      <w:sz w:val="24"/>
                      <w:szCs w:val="24"/>
                    </w:rPr>
                    <m:t>2</m:t>
                  </m:r>
                </m:sub>
              </m:sSub>
            </m:sub>
          </m:sSub>
          <m:r>
            <w:rPr>
              <w:rFonts w:ascii="Cambria Math" w:eastAsiaTheme="minorEastAsia" w:hAnsi="Cambria Math" w:cs="Times New Roman"/>
              <w:sz w:val="24"/>
              <w:szCs w:val="24"/>
            </w:rPr>
            <m:t xml:space="preserve">+Ri)     </m:t>
          </m:r>
        </m:oMath>
      </m:oMathPara>
    </w:p>
    <w:p w14:paraId="5D3F0377" w14:textId="1E5E9177" w:rsidR="005C40E5" w:rsidRDefault="00D559F2" w:rsidP="00D05B06">
      <w:pPr>
        <w:spacing w:after="120"/>
        <w:rPr>
          <w:rFonts w:ascii="Times New Roman" w:hAnsi="Times New Roman" w:cs="Times New Roman"/>
          <w:color w:val="FF0000"/>
          <w:sz w:val="24"/>
          <w:szCs w:val="24"/>
        </w:rPr>
      </w:pPr>
      <w:r>
        <w:rPr>
          <w:rFonts w:ascii="Times New Roman" w:hAnsi="Times New Roman" w:cs="Times New Roman"/>
          <w:sz w:val="24"/>
          <w:szCs w:val="24"/>
        </w:rPr>
        <w:t>D</w:t>
      </w:r>
      <w:r w:rsidR="005C40E5" w:rsidRPr="00363571">
        <w:rPr>
          <w:rFonts w:ascii="Times New Roman" w:hAnsi="Times New Roman" w:cs="Times New Roman"/>
          <w:sz w:val="24"/>
          <w:szCs w:val="24"/>
        </w:rPr>
        <w:t xml:space="preserve">ove i </w:t>
      </w:r>
      <w:proofErr w:type="spellStart"/>
      <w:r w:rsidR="005C40E5" w:rsidRPr="00363571">
        <w:rPr>
          <w:rFonts w:ascii="Times New Roman" w:hAnsi="Times New Roman" w:cs="Times New Roman"/>
          <w:sz w:val="24"/>
          <w:szCs w:val="24"/>
        </w:rPr>
        <w:t>sovrapotenziali</w:t>
      </w:r>
      <w:proofErr w:type="spellEnd"/>
      <w:r w:rsidR="005C40E5" w:rsidRPr="00363571">
        <w:rPr>
          <w:rFonts w:ascii="Times New Roman" w:hAnsi="Times New Roman" w:cs="Times New Roman"/>
          <w:sz w:val="24"/>
          <w:szCs w:val="24"/>
        </w:rPr>
        <w:t xml:space="preserve"> di attivazione</w:t>
      </w:r>
      <w:r w:rsidR="00C51EDE" w:rsidRPr="00363571">
        <w:rPr>
          <w:rFonts w:ascii="Times New Roman" w:hAnsi="Times New Roman" w:cs="Times New Roman"/>
          <w:sz w:val="24"/>
          <w:szCs w:val="24"/>
        </w:rPr>
        <w:t xml:space="preserve"> (</w:t>
      </w:r>
      <w:proofErr w:type="spellStart"/>
      <w:r w:rsidR="00C51EDE" w:rsidRPr="00363571">
        <w:rPr>
          <w:rFonts w:ascii="Times New Roman" w:hAnsi="Times New Roman" w:cs="Times New Roman"/>
          <w:sz w:val="24"/>
          <w:szCs w:val="24"/>
        </w:rPr>
        <w:t>η</w:t>
      </w:r>
      <w:r w:rsidR="00C51EDE" w:rsidRPr="00363571">
        <w:rPr>
          <w:rFonts w:ascii="Times New Roman" w:hAnsi="Times New Roman" w:cs="Times New Roman"/>
          <w:sz w:val="24"/>
          <w:szCs w:val="24"/>
          <w:vertAlign w:val="subscript"/>
        </w:rPr>
        <w:t>att</w:t>
      </w:r>
      <w:proofErr w:type="spellEnd"/>
      <w:r w:rsidR="00C51EDE" w:rsidRPr="00363571">
        <w:rPr>
          <w:rFonts w:ascii="Times New Roman" w:hAnsi="Times New Roman" w:cs="Times New Roman"/>
          <w:sz w:val="24"/>
          <w:szCs w:val="24"/>
        </w:rPr>
        <w:t>)</w:t>
      </w:r>
      <w:r w:rsidR="005C40E5" w:rsidRPr="00363571">
        <w:rPr>
          <w:rFonts w:ascii="Times New Roman" w:hAnsi="Times New Roman" w:cs="Times New Roman"/>
          <w:sz w:val="24"/>
          <w:szCs w:val="24"/>
        </w:rPr>
        <w:t xml:space="preserve"> e di concentrazione</w:t>
      </w:r>
      <w:r w:rsidR="00C51EDE" w:rsidRPr="00363571">
        <w:rPr>
          <w:rFonts w:ascii="Times New Roman" w:hAnsi="Times New Roman" w:cs="Times New Roman"/>
          <w:sz w:val="24"/>
          <w:szCs w:val="24"/>
        </w:rPr>
        <w:t xml:space="preserve"> (</w:t>
      </w:r>
      <w:proofErr w:type="spellStart"/>
      <w:r w:rsidR="00C51EDE" w:rsidRPr="00363571">
        <w:rPr>
          <w:rFonts w:ascii="Times New Roman" w:hAnsi="Times New Roman" w:cs="Times New Roman"/>
          <w:sz w:val="24"/>
          <w:szCs w:val="24"/>
        </w:rPr>
        <w:t>η</w:t>
      </w:r>
      <w:r w:rsidR="00C51EDE" w:rsidRPr="00363571">
        <w:rPr>
          <w:rFonts w:ascii="Times New Roman" w:hAnsi="Times New Roman" w:cs="Times New Roman"/>
          <w:sz w:val="24"/>
          <w:szCs w:val="24"/>
          <w:vertAlign w:val="subscript"/>
        </w:rPr>
        <w:t>conc</w:t>
      </w:r>
      <w:proofErr w:type="spellEnd"/>
      <w:r w:rsidR="00C51EDE" w:rsidRPr="00363571">
        <w:rPr>
          <w:rFonts w:ascii="Times New Roman" w:hAnsi="Times New Roman" w:cs="Times New Roman"/>
          <w:sz w:val="24"/>
          <w:szCs w:val="24"/>
        </w:rPr>
        <w:t>)</w:t>
      </w:r>
      <w:r w:rsidR="005C40E5" w:rsidRPr="00363571">
        <w:rPr>
          <w:rFonts w:ascii="Times New Roman" w:hAnsi="Times New Roman" w:cs="Times New Roman"/>
          <w:sz w:val="24"/>
          <w:szCs w:val="24"/>
        </w:rPr>
        <w:t xml:space="preserve"> sono presi in valore assoluto e si tiene conto della formazione di un potenziale misto</w:t>
      </w:r>
      <w:r w:rsidR="00B14697" w:rsidRPr="00363571">
        <w:rPr>
          <w:rFonts w:ascii="Times New Roman" w:hAnsi="Times New Roman" w:cs="Times New Roman"/>
          <w:sz w:val="24"/>
          <w:szCs w:val="24"/>
        </w:rPr>
        <w:t xml:space="preserve">, </w:t>
      </w:r>
      <w:r w:rsidR="005C40E5" w:rsidRPr="00363571">
        <w:rPr>
          <w:rFonts w:ascii="Times New Roman" w:hAnsi="Times New Roman" w:cs="Times New Roman"/>
          <w:sz w:val="24"/>
          <w:szCs w:val="24"/>
        </w:rPr>
        <w:t>il cui valore V</w:t>
      </w:r>
      <w:r w:rsidR="005C40E5" w:rsidRPr="00363571">
        <w:rPr>
          <w:rFonts w:ascii="Times New Roman" w:hAnsi="Times New Roman" w:cs="Times New Roman"/>
          <w:sz w:val="24"/>
          <w:szCs w:val="24"/>
          <w:vertAlign w:val="subscript"/>
        </w:rPr>
        <w:t>0</w:t>
      </w:r>
      <w:r w:rsidR="005C40E5" w:rsidRPr="00363571">
        <w:rPr>
          <w:rFonts w:ascii="Times New Roman" w:hAnsi="Times New Roman" w:cs="Times New Roman"/>
          <w:sz w:val="24"/>
          <w:szCs w:val="24"/>
        </w:rPr>
        <w:t xml:space="preserve"> risulta minore di </w:t>
      </w:r>
      <w:proofErr w:type="spellStart"/>
      <w:r w:rsidR="005C40E5" w:rsidRPr="00363571">
        <w:rPr>
          <w:rFonts w:ascii="Times New Roman" w:hAnsi="Times New Roman" w:cs="Times New Roman"/>
          <w:sz w:val="24"/>
          <w:szCs w:val="24"/>
        </w:rPr>
        <w:t>E</w:t>
      </w:r>
      <w:r w:rsidR="005C40E5" w:rsidRPr="00363571">
        <w:rPr>
          <w:rFonts w:ascii="Times New Roman" w:hAnsi="Times New Roman" w:cs="Times New Roman"/>
          <w:sz w:val="24"/>
          <w:szCs w:val="24"/>
          <w:vertAlign w:val="subscript"/>
        </w:rPr>
        <w:t>rev</w:t>
      </w:r>
      <w:proofErr w:type="spellEnd"/>
      <w:r w:rsidR="005C40E5" w:rsidRPr="00363571">
        <w:rPr>
          <w:rFonts w:ascii="Times New Roman" w:hAnsi="Times New Roman" w:cs="Times New Roman"/>
          <w:sz w:val="24"/>
          <w:szCs w:val="24"/>
        </w:rPr>
        <w:t>.</w:t>
      </w:r>
      <w:r w:rsidR="009B3FC8">
        <w:rPr>
          <w:rFonts w:ascii="Times New Roman" w:hAnsi="Times New Roman" w:cs="Times New Roman"/>
          <w:sz w:val="24"/>
          <w:szCs w:val="24"/>
        </w:rPr>
        <w:t xml:space="preserve"> [29]</w:t>
      </w:r>
    </w:p>
    <w:p w14:paraId="280777D8" w14:textId="77777777" w:rsidR="004E0B5E" w:rsidRPr="004E0B5E" w:rsidRDefault="004E0B5E" w:rsidP="00D05B06">
      <w:pPr>
        <w:spacing w:after="120"/>
        <w:rPr>
          <w:rFonts w:ascii="Times New Roman" w:hAnsi="Times New Roman" w:cs="Times New Roman"/>
          <w:sz w:val="24"/>
          <w:szCs w:val="24"/>
        </w:rPr>
      </w:pPr>
    </w:p>
    <w:p w14:paraId="5574D6DA" w14:textId="7A5B5D66" w:rsidR="005C40E5" w:rsidRPr="00882AF8" w:rsidRDefault="00F02B4E" w:rsidP="00D05B06">
      <w:pPr>
        <w:spacing w:before="120" w:after="120"/>
        <w:rPr>
          <w:rFonts w:ascii="Times New Roman" w:hAnsi="Times New Roman" w:cs="Times New Roman"/>
          <w:i/>
          <w:iCs/>
          <w:sz w:val="24"/>
          <w:szCs w:val="24"/>
        </w:rPr>
      </w:pPr>
      <w:r>
        <w:rPr>
          <w:rFonts w:ascii="Times New Roman" w:hAnsi="Times New Roman" w:cs="Times New Roman"/>
          <w:i/>
          <w:iCs/>
          <w:sz w:val="24"/>
          <w:szCs w:val="24"/>
        </w:rPr>
        <w:t>3</w:t>
      </w:r>
      <w:r w:rsidR="00882AF8">
        <w:rPr>
          <w:rFonts w:ascii="Times New Roman" w:hAnsi="Times New Roman" w:cs="Times New Roman"/>
          <w:i/>
          <w:iCs/>
          <w:sz w:val="24"/>
          <w:szCs w:val="24"/>
        </w:rPr>
        <w:t>.</w:t>
      </w:r>
      <w:r w:rsidR="00AE2CF6">
        <w:rPr>
          <w:rFonts w:ascii="Times New Roman" w:hAnsi="Times New Roman" w:cs="Times New Roman"/>
          <w:i/>
          <w:iCs/>
          <w:sz w:val="24"/>
          <w:szCs w:val="24"/>
        </w:rPr>
        <w:t>1</w:t>
      </w:r>
      <w:r w:rsidR="00882AF8">
        <w:rPr>
          <w:rFonts w:ascii="Times New Roman" w:hAnsi="Times New Roman" w:cs="Times New Roman"/>
          <w:i/>
          <w:iCs/>
          <w:sz w:val="24"/>
          <w:szCs w:val="24"/>
        </w:rPr>
        <w:t xml:space="preserve">.1 </w:t>
      </w:r>
      <w:r w:rsidR="005C40E5" w:rsidRPr="00882AF8">
        <w:rPr>
          <w:rFonts w:ascii="Times New Roman" w:hAnsi="Times New Roman" w:cs="Times New Roman"/>
          <w:i/>
          <w:iCs/>
          <w:sz w:val="24"/>
          <w:szCs w:val="24"/>
        </w:rPr>
        <w:t>Sovrapotenziale di attivazione</w:t>
      </w:r>
    </w:p>
    <w:p w14:paraId="7E63553D" w14:textId="2BFBE412" w:rsidR="005C40E5" w:rsidRPr="00363571" w:rsidRDefault="005C40E5" w:rsidP="00D05B06">
      <w:pPr>
        <w:spacing w:after="120"/>
        <w:rPr>
          <w:rFonts w:ascii="Times New Roman" w:hAnsi="Times New Roman" w:cs="Times New Roman"/>
          <w:sz w:val="24"/>
          <w:szCs w:val="24"/>
        </w:rPr>
      </w:pPr>
      <w:r w:rsidRPr="00363571">
        <w:rPr>
          <w:rFonts w:ascii="Times New Roman" w:hAnsi="Times New Roman" w:cs="Times New Roman"/>
          <w:sz w:val="24"/>
          <w:szCs w:val="24"/>
        </w:rPr>
        <w:t>L’equazione di Butler-Volmer viene applicata diversamente per la reazione di riduzione dell’ossigeno e di ossidazione dell’idrogeno. In entrambi i processi, però, si impiegano dei valori di riferimento sia per la densità di corrente di scambio dell’idrogeno e dell’ossigeno (</w:t>
      </w:r>
      <w:r w:rsidRPr="00363571">
        <w:rPr>
          <w:rFonts w:ascii="Times New Roman" w:hAnsi="Times New Roman" w:cs="Times New Roman"/>
          <w:spacing w:val="-1"/>
          <w:sz w:val="24"/>
          <w:szCs w:val="24"/>
        </w:rPr>
        <w:t>riferiti a 1 cm</w:t>
      </w:r>
      <w:r w:rsidRPr="00363571">
        <w:rPr>
          <w:rFonts w:ascii="Times New Roman" w:hAnsi="Times New Roman" w:cs="Times New Roman"/>
          <w:spacing w:val="-1"/>
          <w:sz w:val="24"/>
          <w:szCs w:val="24"/>
          <w:vertAlign w:val="superscript"/>
        </w:rPr>
        <w:t>2</w:t>
      </w:r>
      <w:r w:rsidRPr="00363571">
        <w:rPr>
          <w:rFonts w:ascii="Times New Roman" w:hAnsi="Times New Roman" w:cs="Times New Roman"/>
          <w:sz w:val="24"/>
          <w:szCs w:val="24"/>
        </w:rPr>
        <w:t xml:space="preserve"> di superficie</w:t>
      </w:r>
      <w:r w:rsidRPr="00363571">
        <w:rPr>
          <w:rFonts w:ascii="Times New Roman" w:hAnsi="Times New Roman" w:cs="Times New Roman"/>
          <w:spacing w:val="-1"/>
          <w:sz w:val="24"/>
          <w:szCs w:val="24"/>
        </w:rPr>
        <w:t xml:space="preserve"> geometrica</w:t>
      </w:r>
      <w:r w:rsidRPr="00363571">
        <w:rPr>
          <w:rFonts w:ascii="Times New Roman" w:hAnsi="Times New Roman" w:cs="Times New Roman"/>
          <w:sz w:val="24"/>
          <w:szCs w:val="24"/>
        </w:rPr>
        <w:t xml:space="preserve"> MEA), che per i coefficienti di trasferimento.</w:t>
      </w:r>
    </w:p>
    <w:p w14:paraId="43CA0284" w14:textId="1E2753CB" w:rsidR="005C40E5" w:rsidRPr="00363571" w:rsidRDefault="005C40E5" w:rsidP="00D05B06">
      <w:pPr>
        <w:spacing w:after="120"/>
        <w:rPr>
          <w:rFonts w:ascii="Times New Roman" w:hAnsi="Times New Roman" w:cs="Times New Roman"/>
          <w:sz w:val="24"/>
          <w:szCs w:val="24"/>
        </w:rPr>
      </w:pPr>
      <w:r w:rsidRPr="00363571">
        <w:rPr>
          <w:rFonts w:ascii="Times New Roman" w:hAnsi="Times New Roman" w:cs="Times New Roman"/>
          <w:sz w:val="24"/>
          <w:szCs w:val="24"/>
        </w:rPr>
        <w:t>In particolare, per la ORR sia i</w:t>
      </w:r>
      <w:r w:rsidRPr="00363571">
        <w:rPr>
          <w:rFonts w:ascii="Times New Roman" w:hAnsi="Times New Roman" w:cs="Times New Roman"/>
          <w:sz w:val="24"/>
          <w:szCs w:val="24"/>
          <w:vertAlign w:val="subscript"/>
        </w:rPr>
        <w:t>0</w:t>
      </w:r>
      <w:r w:rsidRPr="00363571">
        <w:rPr>
          <w:rFonts w:ascii="Times New Roman" w:hAnsi="Times New Roman" w:cs="Times New Roman"/>
          <w:sz w:val="24"/>
          <w:szCs w:val="24"/>
        </w:rPr>
        <w:t xml:space="preserve"> che α</w:t>
      </w:r>
      <w:proofErr w:type="spellStart"/>
      <w:r w:rsidRPr="00363571">
        <w:rPr>
          <w:rFonts w:ascii="Times New Roman" w:hAnsi="Times New Roman" w:cs="Times New Roman"/>
          <w:sz w:val="24"/>
          <w:szCs w:val="24"/>
          <w:vertAlign w:val="subscript"/>
        </w:rPr>
        <w:t>cat</w:t>
      </w:r>
      <w:proofErr w:type="spellEnd"/>
      <w:r w:rsidRPr="00363571">
        <w:rPr>
          <w:rFonts w:ascii="Times New Roman" w:hAnsi="Times New Roman" w:cs="Times New Roman"/>
          <w:sz w:val="24"/>
          <w:szCs w:val="24"/>
        </w:rPr>
        <w:t xml:space="preserve"> si ottengono </w:t>
      </w:r>
      <w:r w:rsidR="007F4E0D" w:rsidRPr="00363571">
        <w:rPr>
          <w:rFonts w:ascii="Times New Roman" w:hAnsi="Times New Roman" w:cs="Times New Roman"/>
          <w:sz w:val="24"/>
          <w:szCs w:val="24"/>
        </w:rPr>
        <w:t>dal f</w:t>
      </w:r>
      <w:r w:rsidRPr="00363571">
        <w:rPr>
          <w:rFonts w:ascii="Times New Roman" w:hAnsi="Times New Roman" w:cs="Times New Roman"/>
          <w:sz w:val="24"/>
          <w:szCs w:val="24"/>
        </w:rPr>
        <w:t>i</w:t>
      </w:r>
      <w:r w:rsidR="007F4E0D" w:rsidRPr="00363571">
        <w:rPr>
          <w:rFonts w:ascii="Times New Roman" w:hAnsi="Times New Roman" w:cs="Times New Roman"/>
          <w:sz w:val="24"/>
          <w:szCs w:val="24"/>
        </w:rPr>
        <w:t>tting dei</w:t>
      </w:r>
      <w:r w:rsidRPr="00363571">
        <w:rPr>
          <w:rFonts w:ascii="Times New Roman" w:hAnsi="Times New Roman" w:cs="Times New Roman"/>
          <w:sz w:val="24"/>
          <w:szCs w:val="24"/>
        </w:rPr>
        <w:t xml:space="preserve"> dati sperimentali poiché, a causa del basso valore della densità di corrente di scambio, il sovrapotenziale di attivazione negativo è sufficientemente alto </w:t>
      </w:r>
      <w:r w:rsidR="007F4E0D" w:rsidRPr="00363571">
        <w:rPr>
          <w:rFonts w:ascii="Times New Roman" w:hAnsi="Times New Roman" w:cs="Times New Roman"/>
          <w:sz w:val="24"/>
          <w:szCs w:val="24"/>
        </w:rPr>
        <w:t>da</w:t>
      </w:r>
      <w:r w:rsidRPr="00363571">
        <w:rPr>
          <w:rFonts w:ascii="Times New Roman" w:hAnsi="Times New Roman" w:cs="Times New Roman"/>
          <w:sz w:val="24"/>
          <w:szCs w:val="24"/>
        </w:rPr>
        <w:t xml:space="preserve"> rendere trascurabile il primo termine dell’equazione di Butler-Volmer. Pertanto, </w:t>
      </w:r>
      <w:r w:rsidR="007F4E0D" w:rsidRPr="00363571">
        <w:rPr>
          <w:rFonts w:ascii="Times New Roman" w:hAnsi="Times New Roman" w:cs="Times New Roman"/>
          <w:sz w:val="24"/>
          <w:szCs w:val="24"/>
        </w:rPr>
        <w:t>il primo tratto</w:t>
      </w:r>
      <w:r w:rsidRPr="00363571">
        <w:rPr>
          <w:rFonts w:ascii="Times New Roman" w:hAnsi="Times New Roman" w:cs="Times New Roman"/>
          <w:sz w:val="24"/>
          <w:szCs w:val="24"/>
        </w:rPr>
        <w:t xml:space="preserve"> della curva di polarizzazione può essere </w:t>
      </w:r>
      <w:r w:rsidR="00975528" w:rsidRPr="00363571">
        <w:rPr>
          <w:rFonts w:ascii="Times New Roman" w:hAnsi="Times New Roman" w:cs="Times New Roman"/>
          <w:sz w:val="24"/>
          <w:szCs w:val="24"/>
        </w:rPr>
        <w:t>valutato</w:t>
      </w:r>
      <w:r w:rsidR="00C51EDE" w:rsidRPr="00363571">
        <w:rPr>
          <w:rFonts w:ascii="Times New Roman" w:hAnsi="Times New Roman" w:cs="Times New Roman"/>
          <w:sz w:val="24"/>
          <w:szCs w:val="24"/>
        </w:rPr>
        <w:t xml:space="preserve"> </w:t>
      </w:r>
      <w:r w:rsidRPr="00363571">
        <w:rPr>
          <w:rFonts w:ascii="Times New Roman" w:hAnsi="Times New Roman" w:cs="Times New Roman"/>
          <w:sz w:val="24"/>
          <w:szCs w:val="24"/>
        </w:rPr>
        <w:t xml:space="preserve">sul diagramma semi-logaritmico </w:t>
      </w:r>
      <w:r w:rsidRPr="00DA2A14">
        <w:rPr>
          <w:rFonts w:ascii="Times New Roman" w:hAnsi="Times New Roman" w:cs="Times New Roman"/>
          <w:iCs/>
          <w:sz w:val="24"/>
          <w:szCs w:val="24"/>
        </w:rPr>
        <w:t>V/log(|I|)</w:t>
      </w:r>
      <w:r w:rsidR="00C51EDE" w:rsidRPr="00DA2A14">
        <w:rPr>
          <w:rFonts w:ascii="Times New Roman" w:hAnsi="Times New Roman" w:cs="Times New Roman"/>
          <w:iCs/>
          <w:sz w:val="24"/>
          <w:szCs w:val="24"/>
        </w:rPr>
        <w:t>,</w:t>
      </w:r>
      <w:r w:rsidRPr="00363571">
        <w:rPr>
          <w:rFonts w:ascii="Times New Roman" w:hAnsi="Times New Roman" w:cs="Times New Roman"/>
          <w:sz w:val="24"/>
          <w:szCs w:val="24"/>
        </w:rPr>
        <w:t xml:space="preserve"> mediante l'equazione lineare di </w:t>
      </w:r>
      <w:proofErr w:type="spellStart"/>
      <w:r w:rsidRPr="00363571">
        <w:rPr>
          <w:rFonts w:ascii="Times New Roman" w:hAnsi="Times New Roman" w:cs="Times New Roman"/>
          <w:sz w:val="24"/>
          <w:szCs w:val="24"/>
        </w:rPr>
        <w:t>Tafel</w:t>
      </w:r>
      <w:proofErr w:type="spellEnd"/>
      <w:r w:rsidRPr="00363571">
        <w:rPr>
          <w:rFonts w:ascii="Times New Roman" w:hAnsi="Times New Roman" w:cs="Times New Roman"/>
          <w:sz w:val="24"/>
          <w:szCs w:val="24"/>
        </w:rPr>
        <w:t>.</w:t>
      </w:r>
      <w:r w:rsidR="0043179E" w:rsidRPr="00363571">
        <w:rPr>
          <w:rFonts w:ascii="Times New Roman" w:hAnsi="Times New Roman" w:cs="Times New Roman"/>
          <w:sz w:val="24"/>
          <w:szCs w:val="24"/>
        </w:rPr>
        <w:t xml:space="preserve"> E</w:t>
      </w:r>
      <w:r w:rsidR="00C51EDE" w:rsidRPr="00363571">
        <w:rPr>
          <w:rFonts w:ascii="Times New Roman" w:hAnsi="Times New Roman" w:cs="Times New Roman"/>
          <w:sz w:val="24"/>
          <w:szCs w:val="24"/>
        </w:rPr>
        <w:t xml:space="preserve">ssendo importante il solo termine </w:t>
      </w:r>
      <w:r w:rsidR="000713F7" w:rsidRPr="00363571">
        <w:rPr>
          <w:rFonts w:ascii="Times New Roman" w:hAnsi="Times New Roman" w:cs="Times New Roman"/>
          <w:sz w:val="24"/>
          <w:szCs w:val="24"/>
        </w:rPr>
        <w:t>η</w:t>
      </w:r>
      <w:r w:rsidR="000713F7" w:rsidRPr="00363571">
        <w:rPr>
          <w:rFonts w:ascii="Times New Roman" w:hAnsi="Times New Roman" w:cs="Times New Roman"/>
          <w:sz w:val="24"/>
          <w:szCs w:val="24"/>
          <w:vertAlign w:val="subscript"/>
        </w:rPr>
        <w:t>att</w:t>
      </w:r>
      <w:r w:rsidR="00C70573" w:rsidRPr="00363571">
        <w:rPr>
          <w:rFonts w:ascii="Times New Roman" w:hAnsi="Times New Roman" w:cs="Times New Roman"/>
          <w:sz w:val="24"/>
          <w:szCs w:val="24"/>
        </w:rPr>
        <w:t xml:space="preserve"> la prima parte della curva di polarizzazione </w:t>
      </w:r>
      <w:r w:rsidR="00826856" w:rsidRPr="00363571">
        <w:rPr>
          <w:rFonts w:ascii="Times New Roman" w:hAnsi="Times New Roman" w:cs="Times New Roman"/>
          <w:sz w:val="24"/>
          <w:szCs w:val="24"/>
        </w:rPr>
        <w:t>può essere</w:t>
      </w:r>
      <w:r w:rsidR="0043179E" w:rsidRPr="00363571">
        <w:rPr>
          <w:rFonts w:ascii="Times New Roman" w:hAnsi="Times New Roman" w:cs="Times New Roman"/>
          <w:sz w:val="24"/>
          <w:szCs w:val="24"/>
        </w:rPr>
        <w:t xml:space="preserve"> rappresentata come in </w:t>
      </w:r>
      <w:r w:rsidR="0043179E" w:rsidRPr="009B3FC8">
        <w:rPr>
          <w:rFonts w:ascii="Times New Roman" w:hAnsi="Times New Roman" w:cs="Times New Roman"/>
          <w:b/>
          <w:bCs/>
          <w:sz w:val="24"/>
          <w:szCs w:val="24"/>
        </w:rPr>
        <w:t>Figura</w:t>
      </w:r>
      <w:r w:rsidR="009B3FC8" w:rsidRPr="009B3FC8">
        <w:rPr>
          <w:rFonts w:ascii="Times New Roman" w:hAnsi="Times New Roman" w:cs="Times New Roman"/>
          <w:b/>
          <w:bCs/>
          <w:sz w:val="24"/>
          <w:szCs w:val="24"/>
        </w:rPr>
        <w:t xml:space="preserve"> 3.1</w:t>
      </w:r>
      <w:r w:rsidR="0043179E" w:rsidRPr="00363571">
        <w:rPr>
          <w:rFonts w:ascii="Times New Roman" w:hAnsi="Times New Roman" w:cs="Times New Roman"/>
          <w:sz w:val="24"/>
          <w:szCs w:val="24"/>
        </w:rPr>
        <w:t>.</w:t>
      </w:r>
    </w:p>
    <w:p w14:paraId="37CF5772" w14:textId="5BE67B69" w:rsidR="005C40E5" w:rsidRPr="00363571" w:rsidRDefault="005C40E5" w:rsidP="00D05B06">
      <w:pPr>
        <w:spacing w:before="120" w:after="120"/>
        <w:jc w:val="center"/>
        <w:rPr>
          <w:rFonts w:ascii="Times New Roman" w:hAnsi="Times New Roman" w:cs="Times New Roman"/>
          <w:sz w:val="24"/>
          <w:szCs w:val="24"/>
        </w:rPr>
      </w:pPr>
      <w:r w:rsidRPr="00363571">
        <w:rPr>
          <w:rFonts w:ascii="Times New Roman" w:hAnsi="Times New Roman" w:cs="Times New Roman"/>
          <w:noProof/>
          <w:sz w:val="24"/>
          <w:szCs w:val="24"/>
        </w:rPr>
        <w:lastRenderedPageBreak/>
        <w:drawing>
          <wp:inline distT="0" distB="0" distL="0" distR="0" wp14:anchorId="64AF517B" wp14:editId="2BC912E4">
            <wp:extent cx="3209925" cy="2714625"/>
            <wp:effectExtent l="0" t="0" r="0" b="0"/>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209925" cy="2714625"/>
                    </a:xfrm>
                    <a:prstGeom prst="rect">
                      <a:avLst/>
                    </a:prstGeom>
                    <a:noFill/>
                    <a:ln>
                      <a:noFill/>
                    </a:ln>
                  </pic:spPr>
                </pic:pic>
              </a:graphicData>
            </a:graphic>
          </wp:inline>
        </w:drawing>
      </w:r>
    </w:p>
    <w:p w14:paraId="285A93EC" w14:textId="1A06FA29" w:rsidR="005C40E5" w:rsidRPr="00986384" w:rsidRDefault="009B3FC8" w:rsidP="00D05B06">
      <w:pPr>
        <w:spacing w:after="120"/>
        <w:jc w:val="center"/>
        <w:rPr>
          <w:rFonts w:ascii="Times New Roman" w:hAnsi="Times New Roman" w:cs="Times New Roman"/>
        </w:rPr>
      </w:pPr>
      <w:r w:rsidRPr="009B3FC8">
        <w:rPr>
          <w:rFonts w:ascii="Times New Roman" w:hAnsi="Times New Roman" w:cs="Times New Roman"/>
          <w:b/>
          <w:bCs/>
        </w:rPr>
        <w:t>Figura 3.1</w:t>
      </w:r>
      <w:r w:rsidR="005C40E5" w:rsidRPr="009B3FC8">
        <w:rPr>
          <w:rFonts w:ascii="Times New Roman" w:hAnsi="Times New Roman" w:cs="Times New Roman"/>
        </w:rPr>
        <w:t xml:space="preserve"> Determinazione</w:t>
      </w:r>
      <w:r w:rsidR="005C40E5" w:rsidRPr="00986384">
        <w:rPr>
          <w:rFonts w:ascii="Times New Roman" w:hAnsi="Times New Roman" w:cs="Times New Roman"/>
        </w:rPr>
        <w:t xml:space="preserve"> di </w:t>
      </w:r>
      <w:r w:rsidR="005C40E5" w:rsidRPr="00986384">
        <w:rPr>
          <w:rFonts w:ascii="Times New Roman" w:hAnsi="Times New Roman" w:cs="Times New Roman"/>
          <w:i/>
        </w:rPr>
        <w:t>i</w:t>
      </w:r>
      <w:r w:rsidR="005C40E5" w:rsidRPr="00986384">
        <w:rPr>
          <w:rFonts w:ascii="Times New Roman" w:hAnsi="Times New Roman" w:cs="Times New Roman"/>
          <w:vertAlign w:val="subscript"/>
        </w:rPr>
        <w:t>0</w:t>
      </w:r>
      <w:r w:rsidR="005C40E5" w:rsidRPr="00986384">
        <w:rPr>
          <w:rFonts w:ascii="Times New Roman" w:hAnsi="Times New Roman" w:cs="Times New Roman"/>
        </w:rPr>
        <w:t xml:space="preserve"> e di </w:t>
      </w:r>
      <w:r w:rsidR="005C40E5" w:rsidRPr="00986384">
        <w:rPr>
          <w:rFonts w:ascii="Times New Roman" w:hAnsi="Times New Roman" w:cs="Times New Roman"/>
          <w:i/>
        </w:rPr>
        <w:t>α</w:t>
      </w:r>
      <w:proofErr w:type="spellStart"/>
      <w:r w:rsidR="005C40E5" w:rsidRPr="00986384">
        <w:rPr>
          <w:rFonts w:ascii="Times New Roman" w:hAnsi="Times New Roman" w:cs="Times New Roman"/>
          <w:vertAlign w:val="subscript"/>
        </w:rPr>
        <w:t>cat</w:t>
      </w:r>
      <w:proofErr w:type="spellEnd"/>
      <w:r w:rsidR="005C40E5" w:rsidRPr="00986384">
        <w:rPr>
          <w:rFonts w:ascii="Times New Roman" w:hAnsi="Times New Roman" w:cs="Times New Roman"/>
        </w:rPr>
        <w:t xml:space="preserve"> per l'ORR, mediante fitting della prima parte della curva di polarizzazione.</w:t>
      </w:r>
      <w:r>
        <w:rPr>
          <w:rFonts w:ascii="Times New Roman" w:hAnsi="Times New Roman" w:cs="Times New Roman"/>
        </w:rPr>
        <w:t xml:space="preserve"> [29]</w:t>
      </w:r>
    </w:p>
    <w:p w14:paraId="59F772CE" w14:textId="376E0C3C" w:rsidR="005C40E5" w:rsidRPr="00363571" w:rsidRDefault="005C40E5" w:rsidP="00D05B06">
      <w:pPr>
        <w:spacing w:after="120"/>
        <w:rPr>
          <w:rFonts w:ascii="Times New Roman" w:hAnsi="Times New Roman" w:cs="Times New Roman"/>
          <w:sz w:val="24"/>
          <w:szCs w:val="24"/>
        </w:rPr>
      </w:pPr>
      <w:r w:rsidRPr="00363571">
        <w:rPr>
          <w:rFonts w:ascii="Times New Roman" w:hAnsi="Times New Roman" w:cs="Times New Roman"/>
          <w:sz w:val="24"/>
          <w:szCs w:val="24"/>
        </w:rPr>
        <w:t xml:space="preserve">Per la HOR, invece, si introduce come unico parametro di </w:t>
      </w:r>
      <w:r w:rsidR="000E0099">
        <w:rPr>
          <w:rFonts w:ascii="Times New Roman" w:hAnsi="Times New Roman" w:cs="Times New Roman"/>
          <w:sz w:val="24"/>
          <w:szCs w:val="24"/>
        </w:rPr>
        <w:t>fitting</w:t>
      </w:r>
      <w:r w:rsidRPr="00363571">
        <w:rPr>
          <w:rFonts w:ascii="Times New Roman" w:hAnsi="Times New Roman" w:cs="Times New Roman"/>
          <w:sz w:val="24"/>
          <w:szCs w:val="24"/>
        </w:rPr>
        <w:t xml:space="preserve"> i</w:t>
      </w:r>
      <w:r w:rsidRPr="00363571">
        <w:rPr>
          <w:rFonts w:ascii="Times New Roman" w:hAnsi="Times New Roman" w:cs="Times New Roman"/>
          <w:sz w:val="24"/>
          <w:szCs w:val="24"/>
          <w:vertAlign w:val="subscript"/>
        </w:rPr>
        <w:t>0</w:t>
      </w:r>
      <w:r w:rsidRPr="00363571">
        <w:rPr>
          <w:rFonts w:ascii="Times New Roman" w:hAnsi="Times New Roman" w:cs="Times New Roman"/>
          <w:sz w:val="24"/>
          <w:szCs w:val="24"/>
        </w:rPr>
        <w:t>, mentre i valori dei coefficienti di trasferimento sono presi dalla letteratura, essendo il valore della densità di corrente di scambio per la HOR relativamente alto rispetto a quello per la ORR. Infatti, la valutazione della densità di corrente di scambio, in questo secondo caso, si ottiene dal fitting dei dati sperimentali relativi al tratto di curva di polarizzazione in cui i fenomeni di polarizzazione ohmica e di concentrazione sono trascurabili.</w:t>
      </w:r>
    </w:p>
    <w:p w14:paraId="04FC2108" w14:textId="2842A0D9" w:rsidR="005C40E5" w:rsidRPr="00363571" w:rsidRDefault="005C40E5" w:rsidP="00D05B06">
      <w:pPr>
        <w:spacing w:after="120"/>
        <w:rPr>
          <w:rFonts w:ascii="Times New Roman" w:hAnsi="Times New Roman" w:cs="Times New Roman"/>
          <w:b/>
          <w:bCs/>
          <w:sz w:val="24"/>
          <w:szCs w:val="24"/>
        </w:rPr>
      </w:pPr>
      <w:r w:rsidRPr="00363571">
        <w:rPr>
          <w:rFonts w:ascii="Times New Roman" w:hAnsi="Times New Roman" w:cs="Times New Roman"/>
          <w:b/>
          <w:bCs/>
          <w:sz w:val="24"/>
          <w:szCs w:val="24"/>
        </w:rPr>
        <w:t>Tensione a circuito aperto</w:t>
      </w:r>
    </w:p>
    <w:p w14:paraId="578BDB5D" w14:textId="7A08408E" w:rsidR="005C40E5" w:rsidRPr="00363571" w:rsidRDefault="005C40E5" w:rsidP="00D05B06">
      <w:pPr>
        <w:spacing w:after="120"/>
        <w:rPr>
          <w:rFonts w:ascii="Times New Roman" w:hAnsi="Times New Roman" w:cs="Times New Roman"/>
          <w:sz w:val="24"/>
          <w:szCs w:val="24"/>
        </w:rPr>
      </w:pPr>
      <w:r w:rsidRPr="00363571">
        <w:rPr>
          <w:rFonts w:ascii="Times New Roman" w:hAnsi="Times New Roman" w:cs="Times New Roman"/>
          <w:sz w:val="24"/>
          <w:szCs w:val="24"/>
        </w:rPr>
        <w:t xml:space="preserve">Dalla letteratura presente sulla modellistica di singoli sistemi PEMFC si riportano valori di OCV marcatamente differenti da quelli calcolati mediante l'equazione di </w:t>
      </w:r>
      <w:proofErr w:type="spellStart"/>
      <w:r w:rsidRPr="00363571">
        <w:rPr>
          <w:rFonts w:ascii="Times New Roman" w:hAnsi="Times New Roman" w:cs="Times New Roman"/>
          <w:sz w:val="24"/>
          <w:szCs w:val="24"/>
        </w:rPr>
        <w:t>Nernst</w:t>
      </w:r>
      <w:proofErr w:type="spellEnd"/>
      <w:r w:rsidRPr="00363571">
        <w:rPr>
          <w:rFonts w:ascii="Times New Roman" w:hAnsi="Times New Roman" w:cs="Times New Roman"/>
          <w:sz w:val="24"/>
          <w:szCs w:val="24"/>
        </w:rPr>
        <w:t xml:space="preserve">. Tali differenze sono tipicamente attribuite all'elettrodo di ossigeno, per il quale le condizioni di equilibrio non possono essere raggiunte a circuito aperto. In tal senso, questo discostamento è stato interpretato in termini di potenziale misto, evidenziato in </w:t>
      </w:r>
      <w:r w:rsidR="009B3FC8" w:rsidRPr="009B3FC8">
        <w:rPr>
          <w:rFonts w:ascii="Times New Roman" w:hAnsi="Times New Roman" w:cs="Times New Roman"/>
          <w:b/>
          <w:bCs/>
          <w:sz w:val="24"/>
          <w:szCs w:val="24"/>
        </w:rPr>
        <w:t>Figura 3.</w:t>
      </w:r>
      <w:r w:rsidR="009B3FC8">
        <w:rPr>
          <w:rFonts w:ascii="Times New Roman" w:hAnsi="Times New Roman" w:cs="Times New Roman"/>
          <w:b/>
          <w:bCs/>
          <w:sz w:val="24"/>
          <w:szCs w:val="24"/>
        </w:rPr>
        <w:t>2</w:t>
      </w:r>
      <w:r w:rsidRPr="00363571">
        <w:rPr>
          <w:rFonts w:ascii="Times New Roman" w:hAnsi="Times New Roman" w:cs="Times New Roman"/>
          <w:sz w:val="24"/>
          <w:szCs w:val="24"/>
        </w:rPr>
        <w:t>, associato a varie reazioni parassite, tra cui: ossidazioni superficiali del Pt o degli elettrodi e le reazioni di formazione del perossido di idrogeno. Un ulteriore aspetto da considerare riguarda il possibile crossover di idrogeno</w:t>
      </w:r>
      <w:r w:rsidR="009F0CBF">
        <w:rPr>
          <w:rFonts w:ascii="Times New Roman" w:hAnsi="Times New Roman" w:cs="Times New Roman"/>
          <w:sz w:val="24"/>
          <w:szCs w:val="24"/>
        </w:rPr>
        <w:t xml:space="preserve"> </w:t>
      </w:r>
      <w:r w:rsidR="009F0CBF" w:rsidRPr="00363571">
        <w:rPr>
          <w:rFonts w:ascii="Times New Roman" w:hAnsi="Times New Roman" w:cs="Times New Roman"/>
          <w:sz w:val="24"/>
          <w:szCs w:val="24"/>
        </w:rPr>
        <w:t>attraverso la membrana</w:t>
      </w:r>
      <w:r w:rsidR="00AF73CA">
        <w:rPr>
          <w:rFonts w:ascii="Times New Roman" w:hAnsi="Times New Roman" w:cs="Times New Roman"/>
          <w:sz w:val="24"/>
          <w:szCs w:val="24"/>
        </w:rPr>
        <w:t>, ovvero la diffusione indesiderata del gas dall’anodo al catodo</w:t>
      </w:r>
      <w:r w:rsidRPr="00363571">
        <w:rPr>
          <w:rFonts w:ascii="Times New Roman" w:hAnsi="Times New Roman" w:cs="Times New Roman"/>
          <w:sz w:val="24"/>
          <w:szCs w:val="24"/>
        </w:rPr>
        <w:t xml:space="preserve">. Pertanto, per tener conto di tutti i fenomeni sopra elencati, si assume una corrente di ossidazione arbitraria a cui </w:t>
      </w:r>
      <w:r w:rsidR="00D559F2">
        <w:rPr>
          <w:rFonts w:ascii="Times New Roman" w:hAnsi="Times New Roman" w:cs="Times New Roman"/>
          <w:sz w:val="24"/>
          <w:szCs w:val="24"/>
        </w:rPr>
        <w:t>è</w:t>
      </w:r>
      <w:r w:rsidRPr="00363571">
        <w:rPr>
          <w:rFonts w:ascii="Times New Roman" w:hAnsi="Times New Roman" w:cs="Times New Roman"/>
          <w:sz w:val="24"/>
          <w:szCs w:val="24"/>
        </w:rPr>
        <w:t xml:space="preserve"> associa</w:t>
      </w:r>
      <w:r w:rsidR="00D559F2">
        <w:rPr>
          <w:rFonts w:ascii="Times New Roman" w:hAnsi="Times New Roman" w:cs="Times New Roman"/>
          <w:sz w:val="24"/>
          <w:szCs w:val="24"/>
        </w:rPr>
        <w:t>ta</w:t>
      </w:r>
      <w:r w:rsidRPr="00363571">
        <w:rPr>
          <w:rFonts w:ascii="Times New Roman" w:hAnsi="Times New Roman" w:cs="Times New Roman"/>
          <w:sz w:val="24"/>
          <w:szCs w:val="24"/>
        </w:rPr>
        <w:t xml:space="preserve"> la seguente equazione:</w:t>
      </w:r>
    </w:p>
    <w:p w14:paraId="2B6B661D" w14:textId="419240E4" w:rsidR="005C40E5" w:rsidRPr="00363571" w:rsidRDefault="00E36B5D" w:rsidP="00D05B06">
      <w:pPr>
        <w:spacing w:before="120" w:after="120"/>
        <w:rPr>
          <w:rFonts w:ascii="Times New Roman" w:eastAsiaTheme="minorEastAsia" w:hAnsi="Times New Roman" w:cs="Times New Roman"/>
          <w:iCs/>
          <w:sz w:val="24"/>
          <w:szCs w:val="24"/>
        </w:rPr>
      </w:pPr>
      <m:oMathPara>
        <m:oMath>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s</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s0</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s</m:t>
              </m:r>
            </m:sub>
          </m:sSub>
          <m:f>
            <m:fPr>
              <m:ctrlPr>
                <w:rPr>
                  <w:rFonts w:ascii="Cambria Math" w:hAnsi="Cambria Math" w:cs="Times New Roman"/>
                  <w:i/>
                  <w:sz w:val="24"/>
                  <w:szCs w:val="24"/>
                </w:rPr>
              </m:ctrlPr>
            </m:fPr>
            <m:num>
              <m:r>
                <w:rPr>
                  <w:rFonts w:ascii="Cambria Math" w:hAnsi="Cambria Math" w:cs="Times New Roman"/>
                  <w:sz w:val="24"/>
                  <w:szCs w:val="24"/>
                </w:rPr>
                <m:t>RT</m:t>
              </m:r>
            </m:num>
            <m:den>
              <m:r>
                <w:rPr>
                  <w:rFonts w:ascii="Cambria Math" w:hAnsi="Cambria Math" w:cs="Times New Roman"/>
                  <w:sz w:val="24"/>
                  <w:szCs w:val="24"/>
                </w:rPr>
                <m:t>F</m:t>
              </m:r>
            </m:den>
          </m:f>
          <m:r>
            <w:rPr>
              <w:rFonts w:ascii="Cambria Math" w:hAnsi="Cambria Math" w:cs="Times New Roman"/>
              <w:sz w:val="24"/>
              <w:szCs w:val="24"/>
            </w:rPr>
            <m:t>log</m:t>
          </m:r>
          <m:d>
            <m:dPr>
              <m:ctrlPr>
                <w:rPr>
                  <w:rFonts w:ascii="Cambria Math" w:hAnsi="Cambria Math" w:cs="Times New Roman"/>
                  <w:i/>
                  <w:sz w:val="24"/>
                  <w:szCs w:val="24"/>
                </w:rPr>
              </m:ctrlPr>
            </m:dPr>
            <m:e>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I</m:t>
                      </m:r>
                    </m:e>
                    <m:sub>
                      <m:r>
                        <w:rPr>
                          <w:rFonts w:ascii="Cambria Math" w:hAnsi="Cambria Math" w:cs="Times New Roman"/>
                          <w:sz w:val="24"/>
                          <w:szCs w:val="24"/>
                        </w:rPr>
                        <m:t>s</m:t>
                      </m:r>
                    </m:sub>
                  </m:sSub>
                </m:num>
                <m:den>
                  <m:sSub>
                    <m:sSubPr>
                      <m:ctrlPr>
                        <w:rPr>
                          <w:rFonts w:ascii="Cambria Math" w:hAnsi="Cambria Math" w:cs="Times New Roman"/>
                          <w:i/>
                          <w:sz w:val="24"/>
                          <w:szCs w:val="24"/>
                        </w:rPr>
                      </m:ctrlPr>
                    </m:sSubPr>
                    <m:e>
                      <m:r>
                        <w:rPr>
                          <w:rFonts w:ascii="Cambria Math" w:hAnsi="Cambria Math" w:cs="Times New Roman"/>
                          <w:sz w:val="24"/>
                          <w:szCs w:val="24"/>
                        </w:rPr>
                        <m:t>I</m:t>
                      </m:r>
                    </m:e>
                    <m:sub>
                      <m:r>
                        <w:rPr>
                          <w:rFonts w:ascii="Cambria Math" w:hAnsi="Cambria Math" w:cs="Times New Roman"/>
                          <w:sz w:val="24"/>
                          <w:szCs w:val="24"/>
                        </w:rPr>
                        <m:t>ls</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I</m:t>
                      </m:r>
                    </m:e>
                    <m:sub>
                      <m:r>
                        <w:rPr>
                          <w:rFonts w:ascii="Cambria Math" w:hAnsi="Cambria Math" w:cs="Times New Roman"/>
                          <w:sz w:val="24"/>
                          <w:szCs w:val="24"/>
                        </w:rPr>
                        <m:t>s</m:t>
                      </m:r>
                    </m:sub>
                  </m:sSub>
                </m:den>
              </m:f>
            </m:e>
          </m:d>
          <m:r>
            <w:rPr>
              <w:rFonts w:ascii="Cambria Math" w:hAnsi="Cambria Math" w:cs="Times New Roman"/>
              <w:sz w:val="24"/>
              <w:szCs w:val="24"/>
            </w:rPr>
            <m:t xml:space="preserve">     </m:t>
          </m:r>
        </m:oMath>
      </m:oMathPara>
    </w:p>
    <w:p w14:paraId="2E0096B6" w14:textId="77777777" w:rsidR="00D559F2" w:rsidRDefault="00D559F2" w:rsidP="00CB2F33">
      <w:pPr>
        <w:spacing w:after="120"/>
        <w:rPr>
          <w:rFonts w:ascii="Times New Roman" w:hAnsi="Times New Roman" w:cs="Times New Roman"/>
          <w:iCs/>
          <w:sz w:val="24"/>
          <w:szCs w:val="24"/>
        </w:rPr>
      </w:pPr>
      <w:r>
        <w:rPr>
          <w:rFonts w:ascii="Times New Roman" w:hAnsi="Times New Roman" w:cs="Times New Roman"/>
          <w:iCs/>
          <w:sz w:val="24"/>
          <w:szCs w:val="24"/>
        </w:rPr>
        <w:t>D</w:t>
      </w:r>
      <w:r w:rsidR="005C40E5" w:rsidRPr="00363571">
        <w:rPr>
          <w:rFonts w:ascii="Times New Roman" w:hAnsi="Times New Roman" w:cs="Times New Roman"/>
          <w:iCs/>
          <w:sz w:val="24"/>
          <w:szCs w:val="24"/>
        </w:rPr>
        <w:t>ove</w:t>
      </w:r>
      <w:r>
        <w:rPr>
          <w:rFonts w:ascii="Times New Roman" w:hAnsi="Times New Roman" w:cs="Times New Roman"/>
          <w:iCs/>
          <w:sz w:val="24"/>
          <w:szCs w:val="24"/>
        </w:rPr>
        <w:t>:</w:t>
      </w:r>
    </w:p>
    <w:p w14:paraId="2407B567" w14:textId="1C8AB090" w:rsidR="00D559F2" w:rsidRPr="00D559F2" w:rsidRDefault="005C40E5" w:rsidP="00CB2F33">
      <w:pPr>
        <w:pStyle w:val="Paragrafoelenco"/>
        <w:numPr>
          <w:ilvl w:val="0"/>
          <w:numId w:val="29"/>
        </w:numPr>
        <w:spacing w:after="120"/>
        <w:ind w:left="0" w:firstLine="0"/>
        <w:rPr>
          <w:rFonts w:ascii="Times New Roman" w:hAnsi="Times New Roman" w:cs="Times New Roman"/>
          <w:iCs/>
          <w:sz w:val="24"/>
          <w:szCs w:val="24"/>
        </w:rPr>
      </w:pPr>
      <w:r w:rsidRPr="00D559F2">
        <w:rPr>
          <w:rFonts w:ascii="Times New Roman" w:hAnsi="Times New Roman" w:cs="Times New Roman"/>
          <w:sz w:val="24"/>
          <w:szCs w:val="24"/>
        </w:rPr>
        <w:t>V</w:t>
      </w:r>
      <w:r w:rsidRPr="00D559F2">
        <w:rPr>
          <w:rFonts w:ascii="Times New Roman" w:hAnsi="Times New Roman" w:cs="Times New Roman"/>
          <w:sz w:val="24"/>
          <w:szCs w:val="24"/>
          <w:vertAlign w:val="subscript"/>
        </w:rPr>
        <w:t>s</w:t>
      </w:r>
      <w:r w:rsidRPr="00D559F2">
        <w:rPr>
          <w:rFonts w:ascii="Times New Roman" w:hAnsi="Times New Roman" w:cs="Times New Roman"/>
          <w:sz w:val="24"/>
          <w:szCs w:val="24"/>
        </w:rPr>
        <w:t xml:space="preserve"> </w:t>
      </w:r>
      <w:r w:rsidR="00D559F2">
        <w:rPr>
          <w:rFonts w:ascii="Times New Roman" w:hAnsi="Times New Roman" w:cs="Times New Roman"/>
          <w:sz w:val="24"/>
          <w:szCs w:val="24"/>
        </w:rPr>
        <w:t xml:space="preserve">è </w:t>
      </w:r>
      <w:r w:rsidR="00D559F2" w:rsidRPr="00D559F2">
        <w:rPr>
          <w:rFonts w:ascii="Times New Roman" w:hAnsi="Times New Roman" w:cs="Times New Roman"/>
          <w:iCs/>
          <w:sz w:val="24"/>
          <w:szCs w:val="24"/>
        </w:rPr>
        <w:t>i</w:t>
      </w:r>
      <w:r w:rsidR="00D559F2">
        <w:rPr>
          <w:rFonts w:ascii="Times New Roman" w:hAnsi="Times New Roman" w:cs="Times New Roman"/>
          <w:iCs/>
          <w:sz w:val="24"/>
          <w:szCs w:val="24"/>
        </w:rPr>
        <w:t>l</w:t>
      </w:r>
      <w:r w:rsidR="00D559F2" w:rsidRPr="00D559F2">
        <w:rPr>
          <w:rFonts w:ascii="Times New Roman" w:hAnsi="Times New Roman" w:cs="Times New Roman"/>
          <w:iCs/>
          <w:sz w:val="24"/>
          <w:szCs w:val="24"/>
        </w:rPr>
        <w:t xml:space="preserve"> valor</w:t>
      </w:r>
      <w:r w:rsidR="00D559F2">
        <w:rPr>
          <w:rFonts w:ascii="Times New Roman" w:hAnsi="Times New Roman" w:cs="Times New Roman"/>
          <w:iCs/>
          <w:sz w:val="24"/>
          <w:szCs w:val="24"/>
        </w:rPr>
        <w:t>e</w:t>
      </w:r>
      <w:r w:rsidR="00D559F2" w:rsidRPr="00D559F2">
        <w:rPr>
          <w:rFonts w:ascii="Times New Roman" w:hAnsi="Times New Roman" w:cs="Times New Roman"/>
          <w:iCs/>
          <w:sz w:val="24"/>
          <w:szCs w:val="24"/>
        </w:rPr>
        <w:t xml:space="preserve"> di tensione</w:t>
      </w:r>
      <w:r w:rsidR="00D559F2">
        <w:rPr>
          <w:rFonts w:ascii="Times New Roman" w:hAnsi="Times New Roman" w:cs="Times New Roman"/>
          <w:iCs/>
          <w:sz w:val="24"/>
          <w:szCs w:val="24"/>
        </w:rPr>
        <w:t xml:space="preserve"> </w:t>
      </w:r>
      <w:r w:rsidR="00D559F2" w:rsidRPr="00D559F2">
        <w:rPr>
          <w:rFonts w:ascii="Times New Roman" w:hAnsi="Times New Roman" w:cs="Times New Roman"/>
          <w:iCs/>
          <w:sz w:val="24"/>
          <w:szCs w:val="24"/>
        </w:rPr>
        <w:t>per le reazioni parassite</w:t>
      </w:r>
      <w:r w:rsidR="00F90E06">
        <w:rPr>
          <w:rFonts w:ascii="Times New Roman" w:hAnsi="Times New Roman" w:cs="Times New Roman"/>
          <w:iCs/>
          <w:sz w:val="24"/>
          <w:szCs w:val="24"/>
        </w:rPr>
        <w:t xml:space="preserve"> [V]</w:t>
      </w:r>
      <w:r w:rsidR="00D559F2">
        <w:rPr>
          <w:rFonts w:ascii="Times New Roman" w:hAnsi="Times New Roman" w:cs="Times New Roman"/>
          <w:iCs/>
          <w:sz w:val="24"/>
          <w:szCs w:val="24"/>
        </w:rPr>
        <w:t>;</w:t>
      </w:r>
    </w:p>
    <w:p w14:paraId="28E7C56E" w14:textId="68FB4821" w:rsidR="00D559F2" w:rsidRPr="00F90E06" w:rsidRDefault="005C40E5" w:rsidP="00CB2F33">
      <w:pPr>
        <w:pStyle w:val="Paragrafoelenco"/>
        <w:numPr>
          <w:ilvl w:val="0"/>
          <w:numId w:val="29"/>
        </w:numPr>
        <w:spacing w:after="120"/>
        <w:ind w:left="0" w:firstLine="0"/>
        <w:rPr>
          <w:rFonts w:ascii="Times New Roman" w:hAnsi="Times New Roman" w:cs="Times New Roman"/>
          <w:iCs/>
          <w:sz w:val="24"/>
          <w:szCs w:val="24"/>
        </w:rPr>
      </w:pPr>
      <w:proofErr w:type="spellStart"/>
      <w:r w:rsidRPr="00D559F2">
        <w:rPr>
          <w:rFonts w:ascii="Times New Roman" w:hAnsi="Times New Roman" w:cs="Times New Roman"/>
          <w:sz w:val="24"/>
          <w:szCs w:val="24"/>
        </w:rPr>
        <w:t>I</w:t>
      </w:r>
      <w:r w:rsidRPr="00D559F2">
        <w:rPr>
          <w:rFonts w:ascii="Times New Roman" w:hAnsi="Times New Roman" w:cs="Times New Roman"/>
          <w:sz w:val="24"/>
          <w:szCs w:val="24"/>
          <w:vertAlign w:val="subscript"/>
        </w:rPr>
        <w:t>s</w:t>
      </w:r>
      <w:proofErr w:type="spellEnd"/>
      <w:r w:rsidRPr="00D559F2">
        <w:rPr>
          <w:rFonts w:ascii="Times New Roman" w:hAnsi="Times New Roman" w:cs="Times New Roman"/>
          <w:iCs/>
          <w:sz w:val="24"/>
          <w:szCs w:val="24"/>
        </w:rPr>
        <w:t xml:space="preserve"> </w:t>
      </w:r>
      <w:r w:rsidR="00D559F2">
        <w:rPr>
          <w:rFonts w:ascii="Times New Roman" w:hAnsi="Times New Roman" w:cs="Times New Roman"/>
          <w:iCs/>
          <w:sz w:val="24"/>
          <w:szCs w:val="24"/>
        </w:rPr>
        <w:t>è il</w:t>
      </w:r>
      <w:r w:rsidRPr="00D559F2">
        <w:rPr>
          <w:rFonts w:ascii="Times New Roman" w:hAnsi="Times New Roman" w:cs="Times New Roman"/>
          <w:iCs/>
          <w:sz w:val="24"/>
          <w:szCs w:val="24"/>
        </w:rPr>
        <w:t xml:space="preserve"> valor</w:t>
      </w:r>
      <w:r w:rsidR="00D559F2">
        <w:rPr>
          <w:rFonts w:ascii="Times New Roman" w:hAnsi="Times New Roman" w:cs="Times New Roman"/>
          <w:iCs/>
          <w:sz w:val="24"/>
          <w:szCs w:val="24"/>
        </w:rPr>
        <w:t>e</w:t>
      </w:r>
      <w:r w:rsidRPr="00D559F2">
        <w:rPr>
          <w:rFonts w:ascii="Times New Roman" w:hAnsi="Times New Roman" w:cs="Times New Roman"/>
          <w:iCs/>
          <w:sz w:val="24"/>
          <w:szCs w:val="24"/>
        </w:rPr>
        <w:t xml:space="preserve"> di</w:t>
      </w:r>
      <w:r w:rsidR="00D559F2">
        <w:rPr>
          <w:rFonts w:ascii="Times New Roman" w:hAnsi="Times New Roman" w:cs="Times New Roman"/>
          <w:iCs/>
          <w:sz w:val="24"/>
          <w:szCs w:val="24"/>
        </w:rPr>
        <w:t xml:space="preserve"> c</w:t>
      </w:r>
      <w:r w:rsidRPr="00D559F2">
        <w:rPr>
          <w:rFonts w:ascii="Times New Roman" w:hAnsi="Times New Roman" w:cs="Times New Roman"/>
          <w:iCs/>
          <w:sz w:val="24"/>
          <w:szCs w:val="24"/>
        </w:rPr>
        <w:t>orrente per le reazioni parassite</w:t>
      </w:r>
      <w:r w:rsidR="00F90E06">
        <w:rPr>
          <w:rFonts w:ascii="Times New Roman" w:hAnsi="Times New Roman" w:cs="Times New Roman"/>
          <w:iCs/>
          <w:sz w:val="24"/>
          <w:szCs w:val="24"/>
        </w:rPr>
        <w:t xml:space="preserve"> [A];</w:t>
      </w:r>
      <w:r w:rsidRPr="00F90E06">
        <w:rPr>
          <w:rFonts w:ascii="Times New Roman" w:hAnsi="Times New Roman" w:cs="Times New Roman"/>
          <w:iCs/>
          <w:sz w:val="24"/>
          <w:szCs w:val="24"/>
        </w:rPr>
        <w:t xml:space="preserve"> </w:t>
      </w:r>
    </w:p>
    <w:p w14:paraId="1730F204" w14:textId="684473E2" w:rsidR="00D559F2" w:rsidRPr="00D559F2" w:rsidRDefault="005C40E5" w:rsidP="00CB2F33">
      <w:pPr>
        <w:pStyle w:val="Paragrafoelenco"/>
        <w:numPr>
          <w:ilvl w:val="0"/>
          <w:numId w:val="29"/>
        </w:numPr>
        <w:spacing w:after="120"/>
        <w:ind w:left="0" w:firstLine="0"/>
        <w:rPr>
          <w:rFonts w:ascii="Times New Roman" w:hAnsi="Times New Roman" w:cs="Times New Roman"/>
          <w:iCs/>
          <w:sz w:val="24"/>
          <w:szCs w:val="24"/>
        </w:rPr>
      </w:pPr>
      <w:r w:rsidRPr="00D559F2">
        <w:rPr>
          <w:rFonts w:ascii="Times New Roman" w:hAnsi="Times New Roman" w:cs="Times New Roman"/>
          <w:sz w:val="24"/>
          <w:szCs w:val="24"/>
        </w:rPr>
        <w:t>V</w:t>
      </w:r>
      <w:r w:rsidRPr="00D559F2">
        <w:rPr>
          <w:rFonts w:ascii="Times New Roman" w:hAnsi="Times New Roman" w:cs="Times New Roman"/>
          <w:sz w:val="24"/>
          <w:szCs w:val="24"/>
          <w:vertAlign w:val="subscript"/>
        </w:rPr>
        <w:t>s0</w:t>
      </w:r>
      <w:r w:rsidRPr="00D559F2">
        <w:rPr>
          <w:rFonts w:ascii="Times New Roman" w:hAnsi="Times New Roman" w:cs="Times New Roman"/>
          <w:sz w:val="24"/>
          <w:szCs w:val="24"/>
        </w:rPr>
        <w:t xml:space="preserve"> </w:t>
      </w:r>
      <w:r w:rsidR="00D559F2">
        <w:rPr>
          <w:rFonts w:ascii="Times New Roman" w:hAnsi="Times New Roman" w:cs="Times New Roman"/>
          <w:sz w:val="24"/>
          <w:szCs w:val="24"/>
        </w:rPr>
        <w:t xml:space="preserve">rappresenta </w:t>
      </w:r>
      <w:r w:rsidRPr="00D559F2">
        <w:rPr>
          <w:rFonts w:ascii="Times New Roman" w:hAnsi="Times New Roman" w:cs="Times New Roman"/>
          <w:sz w:val="24"/>
          <w:szCs w:val="24"/>
        </w:rPr>
        <w:t xml:space="preserve">il potenziale </w:t>
      </w:r>
      <w:r w:rsidR="00FA052A">
        <w:rPr>
          <w:rFonts w:ascii="Times New Roman" w:hAnsi="Times New Roman" w:cs="Times New Roman"/>
          <w:sz w:val="24"/>
          <w:szCs w:val="24"/>
        </w:rPr>
        <w:t>di semi</w:t>
      </w:r>
      <w:r w:rsidRPr="00D559F2">
        <w:rPr>
          <w:rFonts w:ascii="Times New Roman" w:hAnsi="Times New Roman" w:cs="Times New Roman"/>
          <w:sz w:val="24"/>
          <w:szCs w:val="24"/>
        </w:rPr>
        <w:t>onda della curva</w:t>
      </w:r>
      <w:r w:rsidR="00F90E06">
        <w:rPr>
          <w:rFonts w:ascii="Times New Roman" w:hAnsi="Times New Roman" w:cs="Times New Roman"/>
          <w:sz w:val="24"/>
          <w:szCs w:val="24"/>
        </w:rPr>
        <w:t xml:space="preserve"> [V]</w:t>
      </w:r>
      <w:r w:rsidR="00D559F2">
        <w:rPr>
          <w:rFonts w:ascii="Times New Roman" w:hAnsi="Times New Roman" w:cs="Times New Roman"/>
          <w:sz w:val="24"/>
          <w:szCs w:val="24"/>
        </w:rPr>
        <w:t>;</w:t>
      </w:r>
    </w:p>
    <w:p w14:paraId="6DA496F2" w14:textId="5238F7D1" w:rsidR="00D559F2" w:rsidRPr="00D559F2" w:rsidRDefault="005C40E5" w:rsidP="00CB2F33">
      <w:pPr>
        <w:pStyle w:val="Paragrafoelenco"/>
        <w:numPr>
          <w:ilvl w:val="0"/>
          <w:numId w:val="29"/>
        </w:numPr>
        <w:spacing w:after="120"/>
        <w:ind w:left="0" w:firstLine="0"/>
        <w:rPr>
          <w:rFonts w:ascii="Times New Roman" w:hAnsi="Times New Roman" w:cs="Times New Roman"/>
          <w:iCs/>
          <w:sz w:val="24"/>
          <w:szCs w:val="24"/>
        </w:rPr>
      </w:pPr>
      <w:r w:rsidRPr="00D559F2">
        <w:rPr>
          <w:rFonts w:ascii="Times New Roman" w:hAnsi="Times New Roman" w:cs="Times New Roman"/>
          <w:sz w:val="24"/>
          <w:szCs w:val="24"/>
        </w:rPr>
        <w:t>c</w:t>
      </w:r>
      <w:r w:rsidRPr="00D559F2">
        <w:rPr>
          <w:rFonts w:ascii="Times New Roman" w:hAnsi="Times New Roman" w:cs="Times New Roman"/>
          <w:sz w:val="24"/>
          <w:szCs w:val="24"/>
          <w:vertAlign w:val="subscript"/>
        </w:rPr>
        <w:t>s</w:t>
      </w:r>
      <w:r w:rsidRPr="00D559F2">
        <w:rPr>
          <w:rFonts w:ascii="Times New Roman" w:hAnsi="Times New Roman" w:cs="Times New Roman"/>
          <w:sz w:val="24"/>
          <w:szCs w:val="24"/>
        </w:rPr>
        <w:t xml:space="preserve"> </w:t>
      </w:r>
      <w:r w:rsidR="00FA052A">
        <w:rPr>
          <w:rFonts w:ascii="Times New Roman" w:hAnsi="Times New Roman" w:cs="Times New Roman"/>
          <w:sz w:val="24"/>
          <w:szCs w:val="24"/>
        </w:rPr>
        <w:t xml:space="preserve">è </w:t>
      </w:r>
      <w:r w:rsidRPr="00D559F2">
        <w:rPr>
          <w:rFonts w:ascii="Times New Roman" w:hAnsi="Times New Roman" w:cs="Times New Roman"/>
          <w:sz w:val="24"/>
          <w:szCs w:val="24"/>
        </w:rPr>
        <w:t>un coefficiente empirico che tiene conto della pendenza della curva</w:t>
      </w:r>
      <w:r w:rsidR="00D559F2">
        <w:rPr>
          <w:rFonts w:ascii="Times New Roman" w:hAnsi="Times New Roman" w:cs="Times New Roman"/>
          <w:sz w:val="24"/>
          <w:szCs w:val="24"/>
        </w:rPr>
        <w:t>;</w:t>
      </w:r>
    </w:p>
    <w:p w14:paraId="52392C84" w14:textId="7CF5F092" w:rsidR="005C40E5" w:rsidRPr="00D559F2" w:rsidRDefault="005C40E5" w:rsidP="00CB2F33">
      <w:pPr>
        <w:pStyle w:val="Paragrafoelenco"/>
        <w:numPr>
          <w:ilvl w:val="0"/>
          <w:numId w:val="29"/>
        </w:numPr>
        <w:spacing w:after="120"/>
        <w:ind w:left="0" w:firstLine="0"/>
        <w:rPr>
          <w:rFonts w:ascii="Times New Roman" w:hAnsi="Times New Roman" w:cs="Times New Roman"/>
          <w:iCs/>
          <w:sz w:val="24"/>
          <w:szCs w:val="24"/>
        </w:rPr>
      </w:pPr>
      <w:r w:rsidRPr="00D559F2">
        <w:rPr>
          <w:rFonts w:ascii="Times New Roman" w:hAnsi="Times New Roman" w:cs="Times New Roman"/>
          <w:sz w:val="24"/>
          <w:szCs w:val="24"/>
        </w:rPr>
        <w:t>I</w:t>
      </w:r>
      <w:r w:rsidR="008A41D2" w:rsidRPr="00D559F2">
        <w:rPr>
          <w:rFonts w:ascii="Times New Roman" w:hAnsi="Times New Roman" w:cs="Times New Roman"/>
          <w:sz w:val="24"/>
          <w:szCs w:val="24"/>
          <w:vertAlign w:val="subscript"/>
        </w:rPr>
        <w:t>l</w:t>
      </w:r>
      <w:r w:rsidRPr="00D559F2">
        <w:rPr>
          <w:rFonts w:ascii="Times New Roman" w:hAnsi="Times New Roman" w:cs="Times New Roman"/>
          <w:sz w:val="24"/>
          <w:szCs w:val="24"/>
          <w:vertAlign w:val="subscript"/>
        </w:rPr>
        <w:t>s</w:t>
      </w:r>
      <w:r w:rsidRPr="00D559F2">
        <w:rPr>
          <w:rFonts w:ascii="Times New Roman" w:hAnsi="Times New Roman" w:cs="Times New Roman"/>
          <w:sz w:val="24"/>
          <w:szCs w:val="24"/>
        </w:rPr>
        <w:t xml:space="preserve"> </w:t>
      </w:r>
      <w:r w:rsidR="00FA052A">
        <w:rPr>
          <w:rFonts w:ascii="Times New Roman" w:hAnsi="Times New Roman" w:cs="Times New Roman"/>
          <w:sz w:val="24"/>
          <w:szCs w:val="24"/>
        </w:rPr>
        <w:t>indica</w:t>
      </w:r>
      <w:r w:rsidRPr="00D559F2">
        <w:rPr>
          <w:rFonts w:ascii="Times New Roman" w:hAnsi="Times New Roman" w:cs="Times New Roman"/>
          <w:sz w:val="24"/>
          <w:szCs w:val="24"/>
        </w:rPr>
        <w:t xml:space="preserve"> il valore limite</w:t>
      </w:r>
      <w:r w:rsidR="00452E72" w:rsidRPr="00D559F2">
        <w:rPr>
          <w:rFonts w:ascii="Times New Roman" w:hAnsi="Times New Roman" w:cs="Times New Roman"/>
          <w:sz w:val="24"/>
          <w:szCs w:val="24"/>
        </w:rPr>
        <w:t xml:space="preserve"> di corrente</w:t>
      </w:r>
      <w:r w:rsidRPr="00D559F2">
        <w:rPr>
          <w:rFonts w:ascii="Times New Roman" w:hAnsi="Times New Roman" w:cs="Times New Roman"/>
          <w:sz w:val="24"/>
          <w:szCs w:val="24"/>
        </w:rPr>
        <w:t xml:space="preserve"> per la reazione di ossidazione</w:t>
      </w:r>
      <w:r w:rsidR="00F90E06">
        <w:rPr>
          <w:rFonts w:ascii="Times New Roman" w:hAnsi="Times New Roman" w:cs="Times New Roman"/>
          <w:sz w:val="24"/>
          <w:szCs w:val="24"/>
        </w:rPr>
        <w:t xml:space="preserve"> [A]</w:t>
      </w:r>
      <w:r w:rsidRPr="00D559F2">
        <w:rPr>
          <w:rFonts w:ascii="Times New Roman" w:hAnsi="Times New Roman" w:cs="Times New Roman"/>
          <w:sz w:val="24"/>
          <w:szCs w:val="24"/>
        </w:rPr>
        <w:t>.</w:t>
      </w:r>
    </w:p>
    <w:p w14:paraId="766DB6D1" w14:textId="79B1A606" w:rsidR="005C40E5" w:rsidRPr="00363571" w:rsidRDefault="005C40E5" w:rsidP="00D05B06">
      <w:pPr>
        <w:spacing w:before="120" w:after="120"/>
        <w:jc w:val="center"/>
        <w:rPr>
          <w:rFonts w:ascii="Times New Roman" w:hAnsi="Times New Roman" w:cs="Times New Roman"/>
          <w:sz w:val="24"/>
          <w:szCs w:val="24"/>
        </w:rPr>
      </w:pPr>
      <w:r w:rsidRPr="00363571">
        <w:rPr>
          <w:rFonts w:ascii="Times New Roman" w:hAnsi="Times New Roman" w:cs="Times New Roman"/>
          <w:noProof/>
          <w:sz w:val="24"/>
          <w:szCs w:val="24"/>
        </w:rPr>
        <w:lastRenderedPageBreak/>
        <w:drawing>
          <wp:inline distT="0" distB="0" distL="0" distR="0" wp14:anchorId="34D5BF44" wp14:editId="5729CD31">
            <wp:extent cx="3276600" cy="2676525"/>
            <wp:effectExtent l="0" t="0" r="0" b="0"/>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pic:cNvPicPr>
                      <a:picLocks noChangeAspect="1" noChangeArrowheads="1"/>
                    </pic:cNvPicPr>
                  </pic:nvPicPr>
                  <pic:blipFill>
                    <a:blip r:embed="rId36">
                      <a:extLst>
                        <a:ext uri="{28A0092B-C50C-407E-A947-70E740481C1C}">
                          <a14:useLocalDpi xmlns:a14="http://schemas.microsoft.com/office/drawing/2010/main" val="0"/>
                        </a:ext>
                      </a:extLst>
                    </a:blip>
                    <a:srcRect l="1219" t="3273"/>
                    <a:stretch>
                      <a:fillRect/>
                    </a:stretch>
                  </pic:blipFill>
                  <pic:spPr bwMode="auto">
                    <a:xfrm>
                      <a:off x="0" y="0"/>
                      <a:ext cx="3276600" cy="2676525"/>
                    </a:xfrm>
                    <a:prstGeom prst="rect">
                      <a:avLst/>
                    </a:prstGeom>
                    <a:noFill/>
                    <a:ln>
                      <a:noFill/>
                    </a:ln>
                  </pic:spPr>
                </pic:pic>
              </a:graphicData>
            </a:graphic>
          </wp:inline>
        </w:drawing>
      </w:r>
    </w:p>
    <w:p w14:paraId="6A0B5B39" w14:textId="308A919A" w:rsidR="005C40E5" w:rsidRPr="00986384" w:rsidRDefault="009B3FC8" w:rsidP="00CB2F33">
      <w:pPr>
        <w:spacing w:after="120"/>
        <w:jc w:val="center"/>
        <w:rPr>
          <w:rFonts w:ascii="Times New Roman" w:hAnsi="Times New Roman" w:cs="Times New Roman"/>
        </w:rPr>
      </w:pPr>
      <w:r w:rsidRPr="009B3FC8">
        <w:rPr>
          <w:rFonts w:ascii="Times New Roman" w:hAnsi="Times New Roman" w:cs="Times New Roman"/>
          <w:b/>
          <w:bCs/>
        </w:rPr>
        <w:t>Figura 3.2</w:t>
      </w:r>
      <w:r w:rsidR="005C40E5" w:rsidRPr="00986384">
        <w:rPr>
          <w:rFonts w:ascii="Times New Roman" w:hAnsi="Times New Roman" w:cs="Times New Roman"/>
        </w:rPr>
        <w:t xml:space="preserve"> Analisi del potenziale misto della curva di polarizzazione a bassissima densità di corrente per ottenere una curva di fitting a partire dalla tensione a circuito aperto.</w:t>
      </w:r>
      <w:r>
        <w:rPr>
          <w:rFonts w:ascii="Times New Roman" w:hAnsi="Times New Roman" w:cs="Times New Roman"/>
        </w:rPr>
        <w:t xml:space="preserve"> [29]</w:t>
      </w:r>
    </w:p>
    <w:p w14:paraId="73A978AD" w14:textId="77777777" w:rsidR="00CB2F33" w:rsidRPr="00CB2F33" w:rsidRDefault="00CB2F33" w:rsidP="00CB2F33">
      <w:pPr>
        <w:spacing w:after="120"/>
        <w:rPr>
          <w:rFonts w:ascii="Times New Roman" w:hAnsi="Times New Roman" w:cs="Times New Roman"/>
          <w:sz w:val="24"/>
          <w:szCs w:val="24"/>
        </w:rPr>
      </w:pPr>
    </w:p>
    <w:p w14:paraId="50B777BE" w14:textId="386772BC" w:rsidR="005C40E5" w:rsidRPr="00882AF8" w:rsidRDefault="00F02B4E" w:rsidP="00CB2F33">
      <w:pPr>
        <w:spacing w:after="120"/>
        <w:rPr>
          <w:rFonts w:ascii="Times New Roman" w:hAnsi="Times New Roman" w:cs="Times New Roman"/>
          <w:i/>
          <w:iCs/>
          <w:sz w:val="24"/>
          <w:szCs w:val="24"/>
        </w:rPr>
      </w:pPr>
      <w:r>
        <w:rPr>
          <w:rFonts w:ascii="Times New Roman" w:hAnsi="Times New Roman" w:cs="Times New Roman"/>
          <w:i/>
          <w:iCs/>
          <w:sz w:val="24"/>
          <w:szCs w:val="24"/>
        </w:rPr>
        <w:t>3</w:t>
      </w:r>
      <w:r w:rsidR="00882AF8">
        <w:rPr>
          <w:rFonts w:ascii="Times New Roman" w:hAnsi="Times New Roman" w:cs="Times New Roman"/>
          <w:i/>
          <w:iCs/>
          <w:sz w:val="24"/>
          <w:szCs w:val="24"/>
        </w:rPr>
        <w:t>.</w:t>
      </w:r>
      <w:r w:rsidR="00AE2CF6">
        <w:rPr>
          <w:rFonts w:ascii="Times New Roman" w:hAnsi="Times New Roman" w:cs="Times New Roman"/>
          <w:i/>
          <w:iCs/>
          <w:sz w:val="24"/>
          <w:szCs w:val="24"/>
        </w:rPr>
        <w:t>1.</w:t>
      </w:r>
      <w:r w:rsidR="00882AF8">
        <w:rPr>
          <w:rFonts w:ascii="Times New Roman" w:hAnsi="Times New Roman" w:cs="Times New Roman"/>
          <w:i/>
          <w:iCs/>
          <w:sz w:val="24"/>
          <w:szCs w:val="24"/>
        </w:rPr>
        <w:t xml:space="preserve">2 </w:t>
      </w:r>
      <w:r w:rsidR="005C40E5" w:rsidRPr="00882AF8">
        <w:rPr>
          <w:rFonts w:ascii="Times New Roman" w:hAnsi="Times New Roman" w:cs="Times New Roman"/>
          <w:i/>
          <w:iCs/>
          <w:sz w:val="24"/>
          <w:szCs w:val="24"/>
        </w:rPr>
        <w:t>Sovrapotenziale di concentrazione</w:t>
      </w:r>
    </w:p>
    <w:p w14:paraId="29798C4A" w14:textId="77777777" w:rsidR="005C40E5" w:rsidRPr="00363571" w:rsidRDefault="005C40E5" w:rsidP="00CB2F33">
      <w:pPr>
        <w:spacing w:after="120"/>
        <w:rPr>
          <w:rFonts w:ascii="Times New Roman" w:hAnsi="Times New Roman" w:cs="Times New Roman"/>
          <w:sz w:val="24"/>
          <w:szCs w:val="24"/>
        </w:rPr>
      </w:pPr>
      <w:r w:rsidRPr="00363571">
        <w:rPr>
          <w:rFonts w:ascii="Times New Roman" w:hAnsi="Times New Roman" w:cs="Times New Roman"/>
          <w:sz w:val="24"/>
          <w:szCs w:val="24"/>
        </w:rPr>
        <w:t>Il sovrapotenziale di concentrazione deriva dal gradiente di concentrazione che si instaura quando una data corrente fluisce all'interno di una cella elettrochimica a causa del consumo di reagenti sulla superficie dell'elettrodo e del conseguente meccanismo di trasferimento di massa per sostituirli.</w:t>
      </w:r>
    </w:p>
    <w:p w14:paraId="3707CBAC" w14:textId="77777777" w:rsidR="005C40E5" w:rsidRPr="00363571" w:rsidRDefault="005C40E5" w:rsidP="00CB2F33">
      <w:pPr>
        <w:spacing w:after="120"/>
        <w:rPr>
          <w:rFonts w:ascii="Times New Roman" w:hAnsi="Times New Roman" w:cs="Times New Roman"/>
          <w:sz w:val="24"/>
          <w:szCs w:val="24"/>
        </w:rPr>
      </w:pPr>
      <w:r w:rsidRPr="00363571">
        <w:rPr>
          <w:rFonts w:ascii="Times New Roman" w:hAnsi="Times New Roman" w:cs="Times New Roman"/>
          <w:sz w:val="24"/>
          <w:szCs w:val="24"/>
        </w:rPr>
        <w:t>Considerando la sola polarizzazione di concentrazione e trascurando, invece, tutti gli altri termini di dissipazione, si ottiene il rapporto tra sovrapotenziale e densità di corrente, rispettivamente per la HOR e per l’ORR, come segue:</w:t>
      </w:r>
    </w:p>
    <w:p w14:paraId="411D68B1" w14:textId="102D654F" w:rsidR="005C40E5" w:rsidRPr="00363571" w:rsidRDefault="005C40E5" w:rsidP="00CB2F33">
      <w:pPr>
        <w:spacing w:after="120"/>
        <w:jc w:val="center"/>
        <w:rPr>
          <w:rFonts w:ascii="Times New Roman" w:hAnsi="Times New Roman" w:cs="Times New Roman"/>
          <w:sz w:val="24"/>
          <w:szCs w:val="24"/>
        </w:rPr>
      </w:pPr>
      <m:oMathPara>
        <m:oMath>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η</m:t>
              </m:r>
            </m:e>
            <m:sub>
              <m:r>
                <w:rPr>
                  <w:rFonts w:ascii="Cambria Math" w:eastAsiaTheme="minorEastAsia" w:hAnsi="Cambria Math" w:cs="Times New Roman"/>
                  <w:sz w:val="24"/>
                  <w:szCs w:val="24"/>
                </w:rPr>
                <m:t>conc</m:t>
              </m:r>
            </m:sub>
          </m:sSub>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H</m:t>
              </m:r>
            </m:e>
            <m:sub>
              <m:r>
                <w:rPr>
                  <w:rFonts w:ascii="Cambria Math" w:eastAsiaTheme="minorEastAsia" w:hAnsi="Cambria Math" w:cs="Times New Roman"/>
                  <w:sz w:val="24"/>
                  <w:szCs w:val="24"/>
                </w:rPr>
                <m:t>2</m:t>
              </m:r>
            </m:sub>
          </m:sSub>
          <m:r>
            <w:rPr>
              <w:rFonts w:ascii="Cambria Math" w:eastAsiaTheme="minorEastAsia"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RT</m:t>
              </m:r>
            </m:num>
            <m:den>
              <m:r>
                <w:rPr>
                  <w:rFonts w:ascii="Cambria Math" w:hAnsi="Cambria Math" w:cs="Times New Roman"/>
                  <w:sz w:val="24"/>
                  <w:szCs w:val="24"/>
                </w:rPr>
                <m:t>2F</m:t>
              </m:r>
            </m:den>
          </m:f>
          <m:r>
            <w:rPr>
              <w:rFonts w:ascii="Cambria Math" w:eastAsiaTheme="minorEastAsia" w:hAnsi="Cambria Math" w:cs="Times New Roman"/>
              <w:sz w:val="24"/>
              <w:szCs w:val="24"/>
            </w:rPr>
            <m:t>ln</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1-</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i</m:t>
                  </m:r>
                </m:num>
                <m:den>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i</m:t>
                      </m:r>
                    </m:e>
                    <m:sub>
                      <m:r>
                        <w:rPr>
                          <w:rFonts w:ascii="Cambria Math" w:eastAsiaTheme="minorEastAsia" w:hAnsi="Cambria Math" w:cs="Times New Roman"/>
                          <w:sz w:val="24"/>
                          <w:szCs w:val="24"/>
                        </w:rPr>
                        <m:t>l,</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H</m:t>
                          </m:r>
                        </m:e>
                        <m:sub>
                          <m:r>
                            <w:rPr>
                              <w:rFonts w:ascii="Cambria Math" w:eastAsiaTheme="minorEastAsia" w:hAnsi="Cambria Math" w:cs="Times New Roman"/>
                              <w:sz w:val="24"/>
                              <w:szCs w:val="24"/>
                            </w:rPr>
                            <m:t>2</m:t>
                          </m:r>
                        </m:sub>
                      </m:sSub>
                    </m:sub>
                  </m:sSub>
                </m:den>
              </m:f>
            </m:e>
          </m:d>
          <m:r>
            <w:rPr>
              <w:rFonts w:ascii="Cambria Math" w:eastAsiaTheme="minorEastAsia" w:hAnsi="Cambria Math" w:cs="Times New Roman"/>
              <w:sz w:val="24"/>
              <w:szCs w:val="24"/>
            </w:rPr>
            <m:t xml:space="preserve">     </m:t>
          </m:r>
        </m:oMath>
      </m:oMathPara>
    </w:p>
    <w:p w14:paraId="204614A9" w14:textId="3628511C" w:rsidR="005C40E5" w:rsidRPr="00363571" w:rsidRDefault="005C40E5" w:rsidP="00CB2F33">
      <w:pPr>
        <w:spacing w:after="120"/>
        <w:jc w:val="center"/>
        <w:rPr>
          <w:rFonts w:ascii="Times New Roman" w:hAnsi="Times New Roman" w:cs="Times New Roman"/>
          <w:sz w:val="24"/>
          <w:szCs w:val="24"/>
        </w:rPr>
      </w:pPr>
      <m:oMathPara>
        <m:oMath>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η</m:t>
              </m:r>
            </m:e>
            <m:sub>
              <m:r>
                <w:rPr>
                  <w:rFonts w:ascii="Cambria Math" w:eastAsiaTheme="minorEastAsia" w:hAnsi="Cambria Math" w:cs="Times New Roman"/>
                  <w:sz w:val="24"/>
                  <w:szCs w:val="24"/>
                </w:rPr>
                <m:t>conc</m:t>
              </m:r>
            </m:sub>
          </m:sSub>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O</m:t>
              </m:r>
            </m:e>
            <m:sub>
              <m:r>
                <w:rPr>
                  <w:rFonts w:ascii="Cambria Math" w:eastAsiaTheme="minorEastAsia" w:hAnsi="Cambria Math" w:cs="Times New Roman"/>
                  <w:sz w:val="24"/>
                  <w:szCs w:val="24"/>
                </w:rPr>
                <m:t>2</m:t>
              </m:r>
            </m:sub>
          </m:sSub>
          <m:r>
            <w:rPr>
              <w:rFonts w:ascii="Cambria Math" w:eastAsiaTheme="minorEastAsia"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RT</m:t>
              </m:r>
            </m:num>
            <m:den>
              <m:r>
                <w:rPr>
                  <w:rFonts w:ascii="Cambria Math" w:hAnsi="Cambria Math" w:cs="Times New Roman"/>
                  <w:sz w:val="24"/>
                  <w:szCs w:val="24"/>
                </w:rPr>
                <m:t>4F</m:t>
              </m:r>
            </m:den>
          </m:f>
          <m:r>
            <w:rPr>
              <w:rFonts w:ascii="Cambria Math" w:eastAsiaTheme="minorEastAsia" w:hAnsi="Cambria Math" w:cs="Times New Roman"/>
              <w:sz w:val="24"/>
              <w:szCs w:val="24"/>
            </w:rPr>
            <m:t>ln</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1-</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i</m:t>
                  </m:r>
                </m:num>
                <m:den>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i</m:t>
                      </m:r>
                    </m:e>
                    <m:sub>
                      <m:r>
                        <w:rPr>
                          <w:rFonts w:ascii="Cambria Math" w:eastAsiaTheme="minorEastAsia" w:hAnsi="Cambria Math" w:cs="Times New Roman"/>
                          <w:sz w:val="24"/>
                          <w:szCs w:val="24"/>
                        </w:rPr>
                        <m:t>l,</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O</m:t>
                          </m:r>
                        </m:e>
                        <m:sub>
                          <m:r>
                            <w:rPr>
                              <w:rFonts w:ascii="Cambria Math" w:eastAsiaTheme="minorEastAsia" w:hAnsi="Cambria Math" w:cs="Times New Roman"/>
                              <w:sz w:val="24"/>
                              <w:szCs w:val="24"/>
                            </w:rPr>
                            <m:t>2</m:t>
                          </m:r>
                        </m:sub>
                      </m:sSub>
                    </m:sub>
                  </m:sSub>
                </m:den>
              </m:f>
            </m:e>
          </m:d>
          <m:r>
            <w:rPr>
              <w:rFonts w:ascii="Cambria Math" w:eastAsiaTheme="minorEastAsia" w:hAnsi="Cambria Math" w:cs="Times New Roman"/>
              <w:sz w:val="24"/>
              <w:szCs w:val="24"/>
            </w:rPr>
            <m:t xml:space="preserve">     </m:t>
          </m:r>
        </m:oMath>
      </m:oMathPara>
    </w:p>
    <w:p w14:paraId="3B936060" w14:textId="68E595F6" w:rsidR="005C40E5" w:rsidRPr="00363571" w:rsidRDefault="005C40E5" w:rsidP="00CB2F33">
      <w:pPr>
        <w:spacing w:after="120"/>
        <w:rPr>
          <w:rFonts w:ascii="Times New Roman" w:hAnsi="Times New Roman" w:cs="Times New Roman"/>
          <w:sz w:val="24"/>
          <w:szCs w:val="24"/>
        </w:rPr>
      </w:pPr>
      <w:r w:rsidRPr="00363571">
        <w:rPr>
          <w:rFonts w:ascii="Times New Roman" w:hAnsi="Times New Roman" w:cs="Times New Roman"/>
          <w:sz w:val="24"/>
          <w:szCs w:val="24"/>
        </w:rPr>
        <w:t xml:space="preserve">Tipicamente, il valore limitante di corrente è dato da: </w:t>
      </w:r>
      <w:r w:rsidRPr="00E22607">
        <w:rPr>
          <w:rFonts w:ascii="Times New Roman" w:hAnsi="Times New Roman" w:cs="Times New Roman"/>
          <w:sz w:val="24"/>
          <w:szCs w:val="24"/>
        </w:rPr>
        <w:t>i</w:t>
      </w:r>
      <w:r w:rsidRPr="00E22607">
        <w:rPr>
          <w:rFonts w:ascii="Times New Roman" w:hAnsi="Times New Roman" w:cs="Times New Roman"/>
          <w:sz w:val="24"/>
          <w:szCs w:val="24"/>
          <w:vertAlign w:val="subscript"/>
        </w:rPr>
        <w:t xml:space="preserve">l </w:t>
      </w:r>
      <w:r w:rsidRPr="00E22607">
        <w:rPr>
          <w:rFonts w:ascii="Times New Roman" w:hAnsi="Times New Roman" w:cs="Times New Roman"/>
          <w:sz w:val="24"/>
          <w:szCs w:val="24"/>
        </w:rPr>
        <w:t xml:space="preserve">= </w:t>
      </w:r>
      <w:proofErr w:type="spellStart"/>
      <w:r w:rsidRPr="00E22607">
        <w:rPr>
          <w:rFonts w:ascii="Times New Roman" w:hAnsi="Times New Roman" w:cs="Times New Roman"/>
          <w:sz w:val="24"/>
          <w:szCs w:val="24"/>
        </w:rPr>
        <w:t>λ</w:t>
      </w:r>
      <w:r w:rsidRPr="00E22607">
        <w:rPr>
          <w:rFonts w:ascii="Times New Roman" w:hAnsi="Times New Roman" w:cs="Times New Roman"/>
          <w:sz w:val="24"/>
          <w:szCs w:val="24"/>
          <w:vertAlign w:val="subscript"/>
        </w:rPr>
        <w:t>i</w:t>
      </w:r>
      <w:r w:rsidRPr="00E22607">
        <w:rPr>
          <w:rFonts w:ascii="Times New Roman" w:hAnsi="Times New Roman" w:cs="Times New Roman"/>
          <w:sz w:val="24"/>
          <w:szCs w:val="24"/>
        </w:rPr>
        <w:t>·i</w:t>
      </w:r>
      <w:r w:rsidRPr="00E22607">
        <w:rPr>
          <w:rFonts w:ascii="Times New Roman" w:hAnsi="Times New Roman" w:cs="Times New Roman"/>
          <w:sz w:val="24"/>
          <w:szCs w:val="24"/>
          <w:vertAlign w:val="subscript"/>
        </w:rPr>
        <w:t>max</w:t>
      </w:r>
      <w:proofErr w:type="spellEnd"/>
      <w:r w:rsidRPr="00E22607">
        <w:rPr>
          <w:rFonts w:ascii="Times New Roman" w:hAnsi="Times New Roman" w:cs="Times New Roman"/>
          <w:sz w:val="24"/>
          <w:szCs w:val="24"/>
        </w:rPr>
        <w:t xml:space="preserve"> </w:t>
      </w:r>
      <w:r w:rsidR="00E22607" w:rsidRPr="00E22607">
        <w:rPr>
          <w:rFonts w:ascii="Times New Roman" w:hAnsi="Times New Roman" w:cs="Times New Roman"/>
          <w:sz w:val="24"/>
          <w:szCs w:val="24"/>
        </w:rPr>
        <w:t>[A]</w:t>
      </w:r>
      <w:r w:rsidR="00E22607">
        <w:rPr>
          <w:rFonts w:ascii="Times New Roman" w:hAnsi="Times New Roman" w:cs="Times New Roman"/>
          <w:sz w:val="24"/>
          <w:szCs w:val="24"/>
        </w:rPr>
        <w:t>,</w:t>
      </w:r>
      <w:r w:rsidR="00E22607" w:rsidRPr="00E22607">
        <w:rPr>
          <w:rFonts w:ascii="Times New Roman" w:hAnsi="Times New Roman" w:cs="Times New Roman"/>
          <w:sz w:val="24"/>
          <w:szCs w:val="24"/>
        </w:rPr>
        <w:t xml:space="preserve"> </w:t>
      </w:r>
      <w:r w:rsidRPr="00E22607">
        <w:rPr>
          <w:rFonts w:ascii="Times New Roman" w:hAnsi="Times New Roman" w:cs="Times New Roman"/>
          <w:sz w:val="24"/>
          <w:szCs w:val="24"/>
        </w:rPr>
        <w:t xml:space="preserve">dove </w:t>
      </w:r>
      <w:proofErr w:type="spellStart"/>
      <w:r w:rsidRPr="00E22607">
        <w:rPr>
          <w:rFonts w:ascii="Times New Roman" w:hAnsi="Times New Roman" w:cs="Times New Roman"/>
          <w:sz w:val="24"/>
          <w:szCs w:val="24"/>
        </w:rPr>
        <w:t>λ</w:t>
      </w:r>
      <w:r w:rsidRPr="00E22607">
        <w:rPr>
          <w:rFonts w:ascii="Times New Roman" w:hAnsi="Times New Roman" w:cs="Times New Roman"/>
          <w:sz w:val="24"/>
          <w:szCs w:val="24"/>
          <w:vertAlign w:val="subscript"/>
        </w:rPr>
        <w:t>i</w:t>
      </w:r>
      <w:proofErr w:type="spellEnd"/>
      <w:r w:rsidRPr="00363571">
        <w:rPr>
          <w:rFonts w:ascii="Times New Roman" w:hAnsi="Times New Roman" w:cs="Times New Roman"/>
          <w:sz w:val="24"/>
          <w:szCs w:val="24"/>
        </w:rPr>
        <w:t xml:space="preserve"> è un coefficiente stechiometrico che indica il rapporto tra il flusso di reagente alimentato ed il flusso corrispondente alla corrente applicata e </w:t>
      </w:r>
      <w:proofErr w:type="spellStart"/>
      <w:r w:rsidRPr="00363571">
        <w:rPr>
          <w:rFonts w:ascii="Times New Roman" w:hAnsi="Times New Roman" w:cs="Times New Roman"/>
          <w:sz w:val="24"/>
          <w:szCs w:val="24"/>
        </w:rPr>
        <w:t>i</w:t>
      </w:r>
      <w:r w:rsidRPr="00363571">
        <w:rPr>
          <w:rFonts w:ascii="Times New Roman" w:hAnsi="Times New Roman" w:cs="Times New Roman"/>
          <w:sz w:val="24"/>
          <w:szCs w:val="24"/>
          <w:vertAlign w:val="subscript"/>
        </w:rPr>
        <w:t>max</w:t>
      </w:r>
      <w:proofErr w:type="spellEnd"/>
      <w:r w:rsidRPr="00363571">
        <w:rPr>
          <w:rFonts w:ascii="Times New Roman" w:hAnsi="Times New Roman" w:cs="Times New Roman"/>
          <w:sz w:val="24"/>
          <w:szCs w:val="24"/>
        </w:rPr>
        <w:t xml:space="preserve"> è la corrente massima applicata.</w:t>
      </w:r>
    </w:p>
    <w:p w14:paraId="1FE51992" w14:textId="77777777" w:rsidR="005C40E5" w:rsidRPr="00363571" w:rsidRDefault="005C40E5" w:rsidP="00CB2F33">
      <w:pPr>
        <w:spacing w:after="120"/>
        <w:rPr>
          <w:rFonts w:ascii="Times New Roman" w:hAnsi="Times New Roman" w:cs="Times New Roman"/>
          <w:sz w:val="24"/>
          <w:szCs w:val="24"/>
        </w:rPr>
      </w:pPr>
    </w:p>
    <w:p w14:paraId="3312AF96" w14:textId="2AD3BE11" w:rsidR="005C40E5" w:rsidRPr="00882AF8" w:rsidRDefault="00F02B4E" w:rsidP="00CB2F33">
      <w:pPr>
        <w:spacing w:after="120"/>
        <w:rPr>
          <w:rFonts w:ascii="Times New Roman" w:hAnsi="Times New Roman" w:cs="Times New Roman"/>
          <w:i/>
          <w:iCs/>
          <w:sz w:val="24"/>
          <w:szCs w:val="24"/>
        </w:rPr>
      </w:pPr>
      <w:r>
        <w:rPr>
          <w:rFonts w:ascii="Times New Roman" w:hAnsi="Times New Roman" w:cs="Times New Roman"/>
          <w:i/>
          <w:iCs/>
          <w:sz w:val="24"/>
          <w:szCs w:val="24"/>
        </w:rPr>
        <w:t>3</w:t>
      </w:r>
      <w:r w:rsidR="00AE2CF6">
        <w:rPr>
          <w:rFonts w:ascii="Times New Roman" w:hAnsi="Times New Roman" w:cs="Times New Roman"/>
          <w:i/>
          <w:iCs/>
          <w:sz w:val="24"/>
          <w:szCs w:val="24"/>
        </w:rPr>
        <w:t>.1</w:t>
      </w:r>
      <w:r w:rsidR="00882AF8">
        <w:rPr>
          <w:rFonts w:ascii="Times New Roman" w:hAnsi="Times New Roman" w:cs="Times New Roman"/>
          <w:i/>
          <w:iCs/>
          <w:sz w:val="24"/>
          <w:szCs w:val="24"/>
        </w:rPr>
        <w:t xml:space="preserve">.3 </w:t>
      </w:r>
      <w:r w:rsidR="005C40E5" w:rsidRPr="00882AF8">
        <w:rPr>
          <w:rFonts w:ascii="Times New Roman" w:hAnsi="Times New Roman" w:cs="Times New Roman"/>
          <w:i/>
          <w:iCs/>
          <w:sz w:val="24"/>
          <w:szCs w:val="24"/>
        </w:rPr>
        <w:t>Polarizzazione ohmica</w:t>
      </w:r>
    </w:p>
    <w:p w14:paraId="6EE6D426" w14:textId="78C24EFF" w:rsidR="005C40E5" w:rsidRPr="00363571" w:rsidRDefault="005C40E5" w:rsidP="00CB2F33">
      <w:pPr>
        <w:spacing w:after="120"/>
        <w:rPr>
          <w:rFonts w:ascii="Times New Roman" w:hAnsi="Times New Roman" w:cs="Times New Roman"/>
          <w:sz w:val="24"/>
          <w:szCs w:val="24"/>
        </w:rPr>
      </w:pPr>
      <w:r w:rsidRPr="00363571">
        <w:rPr>
          <w:rFonts w:ascii="Times New Roman" w:hAnsi="Times New Roman" w:cs="Times New Roman"/>
          <w:sz w:val="24"/>
          <w:szCs w:val="24"/>
        </w:rPr>
        <w:t xml:space="preserve">Per ottenere un buon </w:t>
      </w:r>
      <w:r w:rsidR="00380E2F" w:rsidRPr="00363571">
        <w:rPr>
          <w:rFonts w:ascii="Times New Roman" w:hAnsi="Times New Roman" w:cs="Times New Roman"/>
          <w:sz w:val="24"/>
          <w:szCs w:val="24"/>
        </w:rPr>
        <w:t>fitting</w:t>
      </w:r>
      <w:r w:rsidRPr="00363571">
        <w:rPr>
          <w:rFonts w:ascii="Times New Roman" w:hAnsi="Times New Roman" w:cs="Times New Roman"/>
          <w:sz w:val="24"/>
          <w:szCs w:val="24"/>
        </w:rPr>
        <w:t xml:space="preserve"> dei dati sperimentali, soprattutto ad elevati valori di densità di corrente (superiore a 1 A cm</w:t>
      </w:r>
      <w:r w:rsidRPr="00363571">
        <w:rPr>
          <w:rFonts w:ascii="Times New Roman" w:hAnsi="Times New Roman" w:cs="Times New Roman"/>
          <w:sz w:val="24"/>
          <w:szCs w:val="24"/>
          <w:vertAlign w:val="superscript"/>
        </w:rPr>
        <w:t>−2</w:t>
      </w:r>
      <w:r w:rsidRPr="00363571">
        <w:rPr>
          <w:rFonts w:ascii="Times New Roman" w:hAnsi="Times New Roman" w:cs="Times New Roman"/>
          <w:sz w:val="24"/>
          <w:szCs w:val="24"/>
        </w:rPr>
        <w:t>), si considera una variazione della resistenza ohmica con l'intensità di corrente. In particolare, si assume la seguente relazione:</w:t>
      </w:r>
    </w:p>
    <w:p w14:paraId="28659AA9" w14:textId="413887DF" w:rsidR="005C40E5" w:rsidRPr="00363571" w:rsidRDefault="00C12C53" w:rsidP="00CB2F33">
      <w:pPr>
        <w:spacing w:after="120"/>
        <w:rPr>
          <w:rFonts w:ascii="Times New Roman" w:eastAsiaTheme="minorEastAsia" w:hAnsi="Times New Roman" w:cs="Times New Roman"/>
          <w:i/>
          <w:sz w:val="24"/>
          <w:szCs w:val="24"/>
        </w:rPr>
      </w:pPr>
      <m:oMathPara>
        <m:oMath>
          <m:r>
            <w:rPr>
              <w:rFonts w:ascii="Cambria Math" w:hAnsi="Cambria Math" w:cs="Times New Roman"/>
              <w:sz w:val="24"/>
              <w:szCs w:val="24"/>
            </w:rPr>
            <m:t>R(i)=</m:t>
          </m:r>
          <m:sSub>
            <m:sSubPr>
              <m:ctrlPr>
                <w:rPr>
                  <w:rFonts w:ascii="Cambria Math" w:hAnsi="Cambria Math" w:cs="Times New Roman"/>
                  <w:i/>
                  <w:sz w:val="24"/>
                  <w:szCs w:val="24"/>
                </w:rPr>
              </m:ctrlPr>
            </m:sSubPr>
            <m:e>
              <m:r>
                <w:rPr>
                  <w:rFonts w:ascii="Cambria Math" w:hAnsi="Cambria Math" w:cs="Times New Roman"/>
                  <w:sz w:val="24"/>
                  <w:szCs w:val="24"/>
                </w:rPr>
                <m:t>R</m:t>
              </m:r>
            </m:e>
            <m:sub>
              <m:r>
                <w:rPr>
                  <w:rFonts w:ascii="Cambria Math" w:hAnsi="Cambria Math" w:cs="Times New Roman"/>
                  <w:sz w:val="24"/>
                  <w:szCs w:val="24"/>
                </w:rPr>
                <m:t>0</m:t>
              </m:r>
            </m:sub>
          </m:sSub>
          <m:r>
            <w:rPr>
              <w:rFonts w:ascii="Cambria Math" w:hAnsi="Cambria Math" w:cs="Times New Roman"/>
              <w:sz w:val="24"/>
              <w:szCs w:val="24"/>
            </w:rPr>
            <m:t>(1+a</m:t>
          </m:r>
          <m:sSup>
            <m:sSupPr>
              <m:ctrlPr>
                <w:rPr>
                  <w:rFonts w:ascii="Cambria Math" w:hAnsi="Cambria Math" w:cs="Times New Roman"/>
                  <w:i/>
                  <w:sz w:val="24"/>
                  <w:szCs w:val="24"/>
                </w:rPr>
              </m:ctrlPr>
            </m:sSupPr>
            <m:e>
              <m:r>
                <w:rPr>
                  <w:rFonts w:ascii="Cambria Math" w:hAnsi="Cambria Math" w:cs="Times New Roman"/>
                  <w:sz w:val="24"/>
                  <w:szCs w:val="24"/>
                </w:rPr>
                <m:t>I</m:t>
              </m:r>
            </m:e>
            <m:sup>
              <m:r>
                <w:rPr>
                  <w:rFonts w:ascii="Cambria Math" w:hAnsi="Cambria Math" w:cs="Times New Roman"/>
                  <w:sz w:val="24"/>
                  <w:szCs w:val="24"/>
                </w:rPr>
                <m:t>ea</m:t>
              </m:r>
            </m:sup>
          </m:sSup>
          <m:r>
            <w:rPr>
              <w:rFonts w:ascii="Cambria Math" w:hAnsi="Cambria Math" w:cs="Times New Roman"/>
              <w:sz w:val="24"/>
              <w:szCs w:val="24"/>
            </w:rPr>
            <m:t>)</m:t>
          </m:r>
          <m:r>
            <w:rPr>
              <w:rFonts w:ascii="Cambria Math" w:eastAsiaTheme="minorEastAsia" w:hAnsi="Cambria Math" w:cs="Times New Roman"/>
              <w:sz w:val="24"/>
              <w:szCs w:val="24"/>
            </w:rPr>
            <m:t xml:space="preserve">      </m:t>
          </m:r>
        </m:oMath>
      </m:oMathPara>
    </w:p>
    <w:p w14:paraId="5CEB0BC0" w14:textId="5147D111" w:rsidR="005C40E5" w:rsidRPr="00363571" w:rsidRDefault="005C40E5" w:rsidP="00CB2F33">
      <w:pPr>
        <w:spacing w:after="120"/>
        <w:rPr>
          <w:rFonts w:ascii="Times New Roman" w:eastAsiaTheme="minorEastAsia" w:hAnsi="Times New Roman" w:cs="Times New Roman"/>
          <w:iCs/>
          <w:sz w:val="24"/>
          <w:szCs w:val="24"/>
        </w:rPr>
      </w:pPr>
      <w:r w:rsidRPr="00363571">
        <w:rPr>
          <w:rFonts w:ascii="Times New Roman" w:eastAsiaTheme="minorEastAsia" w:hAnsi="Times New Roman" w:cs="Times New Roman"/>
          <w:iCs/>
          <w:sz w:val="24"/>
          <w:szCs w:val="24"/>
        </w:rPr>
        <w:t>dove R</w:t>
      </w:r>
      <w:r w:rsidRPr="00363571">
        <w:rPr>
          <w:rFonts w:ascii="Times New Roman" w:eastAsiaTheme="minorEastAsia" w:hAnsi="Times New Roman" w:cs="Times New Roman"/>
          <w:iCs/>
          <w:sz w:val="24"/>
          <w:szCs w:val="24"/>
          <w:vertAlign w:val="subscript"/>
        </w:rPr>
        <w:t>0</w:t>
      </w:r>
      <w:r w:rsidRPr="00363571">
        <w:rPr>
          <w:rFonts w:ascii="Times New Roman" w:eastAsiaTheme="minorEastAsia" w:hAnsi="Times New Roman" w:cs="Times New Roman"/>
          <w:iCs/>
          <w:sz w:val="24"/>
          <w:szCs w:val="24"/>
        </w:rPr>
        <w:t xml:space="preserve"> è regolato a partire dal valore della resistenza sperimentale determinato a bassa densità di corrente, mentre il </w:t>
      </w:r>
      <w:r w:rsidRPr="00E22607">
        <w:rPr>
          <w:rFonts w:ascii="Times New Roman" w:eastAsiaTheme="minorEastAsia" w:hAnsi="Times New Roman" w:cs="Times New Roman"/>
          <w:iCs/>
          <w:sz w:val="24"/>
          <w:szCs w:val="24"/>
        </w:rPr>
        <w:t xml:space="preserve">parametro </w:t>
      </w:r>
      <w:r w:rsidR="00E22607">
        <w:rPr>
          <w:rFonts w:ascii="Times New Roman" w:eastAsiaTheme="minorEastAsia" w:hAnsi="Times New Roman" w:cs="Times New Roman"/>
          <w:iCs/>
          <w:sz w:val="24"/>
          <w:szCs w:val="24"/>
        </w:rPr>
        <w:t>ɑ</w:t>
      </w:r>
      <w:r w:rsidRPr="00E22607">
        <w:rPr>
          <w:rFonts w:ascii="Times New Roman" w:eastAsiaTheme="minorEastAsia" w:hAnsi="Times New Roman" w:cs="Times New Roman"/>
          <w:iCs/>
          <w:sz w:val="24"/>
          <w:szCs w:val="24"/>
        </w:rPr>
        <w:t xml:space="preserve"> è ottenuto dal fitting ed </w:t>
      </w:r>
      <w:proofErr w:type="spellStart"/>
      <w:r w:rsidR="00C12C53" w:rsidRPr="00E22607">
        <w:rPr>
          <w:rFonts w:ascii="Times New Roman" w:eastAsiaTheme="minorEastAsia" w:hAnsi="Times New Roman" w:cs="Times New Roman"/>
          <w:iCs/>
          <w:sz w:val="24"/>
          <w:szCs w:val="24"/>
        </w:rPr>
        <w:t>e</w:t>
      </w:r>
      <w:r w:rsidR="00E22607">
        <w:rPr>
          <w:rFonts w:ascii="Times New Roman" w:eastAsiaTheme="minorEastAsia" w:hAnsi="Times New Roman" w:cs="Times New Roman"/>
          <w:iCs/>
          <w:sz w:val="24"/>
          <w:szCs w:val="24"/>
        </w:rPr>
        <w:t>ɑ</w:t>
      </w:r>
      <w:proofErr w:type="spellEnd"/>
      <w:r w:rsidRPr="00363571">
        <w:rPr>
          <w:rFonts w:ascii="Times New Roman" w:eastAsiaTheme="minorEastAsia" w:hAnsi="Times New Roman" w:cs="Times New Roman"/>
          <w:iCs/>
          <w:sz w:val="24"/>
          <w:szCs w:val="24"/>
        </w:rPr>
        <w:t xml:space="preserve"> è circa pari ad 1.</w:t>
      </w:r>
    </w:p>
    <w:p w14:paraId="402EB418" w14:textId="5887D9B5" w:rsidR="005C40E5" w:rsidRPr="00363571" w:rsidRDefault="005C40E5" w:rsidP="00CB2F33">
      <w:pPr>
        <w:spacing w:after="120"/>
        <w:rPr>
          <w:rFonts w:ascii="Times New Roman" w:eastAsiaTheme="minorEastAsia" w:hAnsi="Times New Roman" w:cs="Times New Roman"/>
          <w:iCs/>
          <w:sz w:val="24"/>
          <w:szCs w:val="24"/>
        </w:rPr>
      </w:pPr>
      <w:r w:rsidRPr="00363571">
        <w:rPr>
          <w:rFonts w:ascii="Times New Roman" w:eastAsiaTheme="minorEastAsia" w:hAnsi="Times New Roman" w:cs="Times New Roman"/>
          <w:iCs/>
          <w:sz w:val="24"/>
          <w:szCs w:val="24"/>
        </w:rPr>
        <w:t xml:space="preserve">Dopo aver determinato tutti i termini </w:t>
      </w:r>
      <w:r w:rsidR="0070063B">
        <w:rPr>
          <w:rFonts w:ascii="Times New Roman" w:eastAsiaTheme="minorEastAsia" w:hAnsi="Times New Roman" w:cs="Times New Roman"/>
          <w:iCs/>
          <w:sz w:val="24"/>
          <w:szCs w:val="24"/>
        </w:rPr>
        <w:t>descritti</w:t>
      </w:r>
      <w:r w:rsidRPr="00363571">
        <w:rPr>
          <w:rFonts w:ascii="Times New Roman" w:eastAsiaTheme="minorEastAsia" w:hAnsi="Times New Roman" w:cs="Times New Roman"/>
          <w:iCs/>
          <w:sz w:val="24"/>
          <w:szCs w:val="24"/>
        </w:rPr>
        <w:t xml:space="preserve"> si ottiene la curva di polarizzazione </w:t>
      </w:r>
      <w:r w:rsidRPr="00363571">
        <w:rPr>
          <w:rFonts w:ascii="Times New Roman" w:hAnsi="Times New Roman" w:cs="Times New Roman"/>
          <w:sz w:val="24"/>
          <w:szCs w:val="24"/>
        </w:rPr>
        <w:t>V(i)</w:t>
      </w:r>
      <w:r w:rsidRPr="00363571">
        <w:rPr>
          <w:rFonts w:ascii="Times New Roman" w:eastAsiaTheme="minorEastAsia" w:hAnsi="Times New Roman" w:cs="Times New Roman"/>
          <w:iCs/>
          <w:sz w:val="24"/>
          <w:szCs w:val="24"/>
        </w:rPr>
        <w:t xml:space="preserve">, come mostrato in </w:t>
      </w:r>
      <w:r w:rsidR="009B3FC8" w:rsidRPr="009B3FC8">
        <w:rPr>
          <w:rFonts w:ascii="Times New Roman" w:hAnsi="Times New Roman" w:cs="Times New Roman"/>
          <w:b/>
          <w:bCs/>
          <w:sz w:val="24"/>
          <w:szCs w:val="24"/>
        </w:rPr>
        <w:t>Figura 3.</w:t>
      </w:r>
      <w:r w:rsidR="009B3FC8">
        <w:rPr>
          <w:rFonts w:ascii="Times New Roman" w:hAnsi="Times New Roman" w:cs="Times New Roman"/>
          <w:b/>
          <w:bCs/>
          <w:sz w:val="24"/>
          <w:szCs w:val="24"/>
        </w:rPr>
        <w:t>3</w:t>
      </w:r>
      <w:r w:rsidRPr="00363571">
        <w:rPr>
          <w:rFonts w:ascii="Times New Roman" w:eastAsiaTheme="minorEastAsia" w:hAnsi="Times New Roman" w:cs="Times New Roman"/>
          <w:iCs/>
          <w:color w:val="FF0000"/>
          <w:sz w:val="24"/>
          <w:szCs w:val="24"/>
        </w:rPr>
        <w:t>.</w:t>
      </w:r>
      <w:r w:rsidRPr="00363571">
        <w:rPr>
          <w:rFonts w:ascii="Times New Roman" w:eastAsiaTheme="minorEastAsia" w:hAnsi="Times New Roman" w:cs="Times New Roman"/>
          <w:iCs/>
          <w:sz w:val="24"/>
          <w:szCs w:val="24"/>
        </w:rPr>
        <w:t xml:space="preserve"> </w:t>
      </w:r>
    </w:p>
    <w:p w14:paraId="5ABFD369" w14:textId="4E4DE25C" w:rsidR="005C40E5" w:rsidRPr="00363571" w:rsidRDefault="005C40E5" w:rsidP="00CB2F33">
      <w:pPr>
        <w:spacing w:after="120"/>
        <w:jc w:val="center"/>
        <w:rPr>
          <w:rFonts w:ascii="Times New Roman" w:eastAsiaTheme="minorEastAsia" w:hAnsi="Times New Roman" w:cs="Times New Roman"/>
          <w:iCs/>
          <w:sz w:val="24"/>
          <w:szCs w:val="24"/>
        </w:rPr>
      </w:pPr>
      <w:r w:rsidRPr="00363571">
        <w:rPr>
          <w:rFonts w:ascii="Times New Roman" w:eastAsiaTheme="minorEastAsia" w:hAnsi="Times New Roman" w:cs="Times New Roman"/>
          <w:noProof/>
          <w:sz w:val="24"/>
          <w:szCs w:val="24"/>
        </w:rPr>
        <w:lastRenderedPageBreak/>
        <w:drawing>
          <wp:inline distT="0" distB="0" distL="0" distR="0" wp14:anchorId="0717568B" wp14:editId="78EABC40">
            <wp:extent cx="3971925" cy="2971800"/>
            <wp:effectExtent l="0" t="0" r="0" b="0"/>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37">
                      <a:extLst>
                        <a:ext uri="{28A0092B-C50C-407E-A947-70E740481C1C}">
                          <a14:useLocalDpi xmlns:a14="http://schemas.microsoft.com/office/drawing/2010/main" val="0"/>
                        </a:ext>
                      </a:extLst>
                    </a:blip>
                    <a:srcRect t="2573" r="2026"/>
                    <a:stretch>
                      <a:fillRect/>
                    </a:stretch>
                  </pic:blipFill>
                  <pic:spPr bwMode="auto">
                    <a:xfrm>
                      <a:off x="0" y="0"/>
                      <a:ext cx="3976786" cy="2975437"/>
                    </a:xfrm>
                    <a:prstGeom prst="rect">
                      <a:avLst/>
                    </a:prstGeom>
                    <a:noFill/>
                    <a:ln>
                      <a:noFill/>
                    </a:ln>
                  </pic:spPr>
                </pic:pic>
              </a:graphicData>
            </a:graphic>
          </wp:inline>
        </w:drawing>
      </w:r>
    </w:p>
    <w:p w14:paraId="75ED48CB" w14:textId="1CEA7648" w:rsidR="00D22FBD" w:rsidRDefault="009B3FC8" w:rsidP="00CB2F33">
      <w:pPr>
        <w:spacing w:after="120"/>
        <w:jc w:val="center"/>
        <w:rPr>
          <w:rFonts w:ascii="Times New Roman" w:hAnsi="Times New Roman" w:cs="Times New Roman"/>
          <w:color w:val="FF0000"/>
          <w:sz w:val="24"/>
          <w:szCs w:val="24"/>
        </w:rPr>
      </w:pPr>
      <w:r w:rsidRPr="009403C9">
        <w:rPr>
          <w:rFonts w:ascii="Times New Roman" w:hAnsi="Times New Roman" w:cs="Times New Roman"/>
          <w:b/>
          <w:bCs/>
        </w:rPr>
        <w:t>Figura 3.3</w:t>
      </w:r>
      <w:r w:rsidR="005C40E5" w:rsidRPr="009403C9">
        <w:rPr>
          <w:rFonts w:ascii="Times New Roman" w:eastAsiaTheme="minorEastAsia" w:hAnsi="Times New Roman" w:cs="Times New Roman"/>
          <w:iCs/>
        </w:rPr>
        <w:t xml:space="preserve"> Analisi</w:t>
      </w:r>
      <w:r w:rsidR="005C40E5" w:rsidRPr="00986384">
        <w:rPr>
          <w:rFonts w:ascii="Times New Roman" w:eastAsiaTheme="minorEastAsia" w:hAnsi="Times New Roman" w:cs="Times New Roman"/>
          <w:iCs/>
        </w:rPr>
        <w:t xml:space="preserve"> della curva di polarizzazione. Le curve da </w:t>
      </w:r>
      <w:r w:rsidR="005C40E5" w:rsidRPr="00986384">
        <w:rPr>
          <w:rFonts w:ascii="Times New Roman" w:eastAsiaTheme="minorEastAsia" w:hAnsi="Times New Roman" w:cs="Times New Roman"/>
          <w:i/>
          <w:iCs/>
        </w:rPr>
        <w:t xml:space="preserve">a </w:t>
      </w:r>
      <w:proofErr w:type="spellStart"/>
      <w:r w:rsidR="005C40E5" w:rsidRPr="00986384">
        <w:rPr>
          <w:rFonts w:ascii="Times New Roman" w:eastAsiaTheme="minorEastAsia" w:hAnsi="Times New Roman" w:cs="Times New Roman"/>
          <w:iCs/>
        </w:rPr>
        <w:t>a</w:t>
      </w:r>
      <w:proofErr w:type="spellEnd"/>
      <w:r w:rsidR="005C40E5" w:rsidRPr="00986384">
        <w:rPr>
          <w:rFonts w:ascii="Times New Roman" w:eastAsiaTheme="minorEastAsia" w:hAnsi="Times New Roman" w:cs="Times New Roman"/>
          <w:iCs/>
        </w:rPr>
        <w:t xml:space="preserve"> </w:t>
      </w:r>
      <w:r w:rsidR="005C40E5" w:rsidRPr="00986384">
        <w:rPr>
          <w:rFonts w:ascii="Times New Roman" w:eastAsiaTheme="minorEastAsia" w:hAnsi="Times New Roman" w:cs="Times New Roman"/>
          <w:i/>
          <w:iCs/>
        </w:rPr>
        <w:t xml:space="preserve">d </w:t>
      </w:r>
      <w:r w:rsidR="005C40E5" w:rsidRPr="00986384">
        <w:rPr>
          <w:rFonts w:ascii="Times New Roman" w:eastAsiaTheme="minorEastAsia" w:hAnsi="Times New Roman" w:cs="Times New Roman"/>
          <w:iCs/>
        </w:rPr>
        <w:t>si riferiscono alle varie polarizzazioni calcolate (</w:t>
      </w:r>
      <m:oMath>
        <m:sSub>
          <m:sSubPr>
            <m:ctrlPr>
              <w:rPr>
                <w:rFonts w:ascii="Cambria Math" w:eastAsiaTheme="minorEastAsia" w:hAnsi="Cambria Math" w:cs="Times New Roman"/>
                <w:i/>
              </w:rPr>
            </m:ctrlPr>
          </m:sSubPr>
          <m:e>
            <m:r>
              <w:rPr>
                <w:rFonts w:ascii="Cambria Math" w:eastAsiaTheme="minorEastAsia" w:hAnsi="Cambria Math" w:cs="Times New Roman"/>
              </w:rPr>
              <m:t>η</m:t>
            </m:r>
          </m:e>
          <m:sub>
            <m:r>
              <w:rPr>
                <w:rFonts w:ascii="Cambria Math" w:eastAsiaTheme="minorEastAsia" w:hAnsi="Cambria Math" w:cs="Times New Roman"/>
              </w:rPr>
              <m:t>att</m:t>
            </m:r>
          </m:sub>
        </m:sSub>
      </m:oMath>
      <w:r w:rsidR="005C40E5" w:rsidRPr="00986384">
        <w:rPr>
          <w:rFonts w:ascii="Times New Roman" w:eastAsiaTheme="minorEastAsia" w:hAnsi="Times New Roman" w:cs="Times New Roman"/>
          <w:iCs/>
        </w:rPr>
        <w:t xml:space="preserve"> per la ORR e per la HOR, </w:t>
      </w:r>
      <m:oMath>
        <m:sSub>
          <m:sSubPr>
            <m:ctrlPr>
              <w:rPr>
                <w:rFonts w:ascii="Cambria Math" w:eastAsiaTheme="minorEastAsia" w:hAnsi="Cambria Math" w:cs="Times New Roman"/>
                <w:i/>
              </w:rPr>
            </m:ctrlPr>
          </m:sSubPr>
          <m:e>
            <m:r>
              <w:rPr>
                <w:rFonts w:ascii="Cambria Math" w:eastAsiaTheme="minorEastAsia" w:hAnsi="Cambria Math" w:cs="Times New Roman"/>
              </w:rPr>
              <m:t>η</m:t>
            </m:r>
          </m:e>
          <m:sub>
            <m:r>
              <w:rPr>
                <w:rFonts w:ascii="Cambria Math" w:eastAsiaTheme="minorEastAsia" w:hAnsi="Cambria Math" w:cs="Times New Roman"/>
              </w:rPr>
              <m:t>conc</m:t>
            </m:r>
          </m:sub>
        </m:sSub>
      </m:oMath>
      <w:r w:rsidR="005C40E5" w:rsidRPr="00986384">
        <w:rPr>
          <w:rFonts w:ascii="Times New Roman" w:eastAsiaTheme="minorEastAsia" w:hAnsi="Times New Roman" w:cs="Times New Roman"/>
        </w:rPr>
        <w:t xml:space="preserve">, </w:t>
      </w:r>
      <w:r w:rsidR="005C40E5" w:rsidRPr="00986384">
        <w:rPr>
          <w:rFonts w:ascii="Times New Roman" w:eastAsiaTheme="minorEastAsia" w:hAnsi="Times New Roman" w:cs="Times New Roman"/>
          <w:iCs/>
        </w:rPr>
        <w:t xml:space="preserve">e caduta ohmica). La curva </w:t>
      </w:r>
      <w:r w:rsidR="005C40E5" w:rsidRPr="00986384">
        <w:rPr>
          <w:rFonts w:ascii="Times New Roman" w:eastAsiaTheme="minorEastAsia" w:hAnsi="Times New Roman" w:cs="Times New Roman"/>
          <w:i/>
          <w:iCs/>
        </w:rPr>
        <w:t>e</w:t>
      </w:r>
      <w:r w:rsidR="005C40E5" w:rsidRPr="00986384">
        <w:rPr>
          <w:rFonts w:ascii="Times New Roman" w:eastAsiaTheme="minorEastAsia" w:hAnsi="Times New Roman" w:cs="Times New Roman"/>
          <w:iCs/>
        </w:rPr>
        <w:t xml:space="preserve"> è la curva di polarizzazione complessiva.</w:t>
      </w:r>
      <w:r w:rsidR="009403C9">
        <w:rPr>
          <w:rFonts w:ascii="Times New Roman" w:eastAsiaTheme="minorEastAsia" w:hAnsi="Times New Roman" w:cs="Times New Roman"/>
          <w:iCs/>
        </w:rPr>
        <w:t xml:space="preserve"> [29]</w:t>
      </w:r>
    </w:p>
    <w:p w14:paraId="614703A8" w14:textId="77777777" w:rsidR="004E0B5E" w:rsidRPr="004E0B5E" w:rsidRDefault="004E0B5E" w:rsidP="00CB2F33">
      <w:pPr>
        <w:spacing w:after="120"/>
        <w:rPr>
          <w:rFonts w:ascii="Times New Roman" w:eastAsiaTheme="minorEastAsia" w:hAnsi="Times New Roman" w:cs="Times New Roman"/>
          <w:iCs/>
        </w:rPr>
      </w:pPr>
    </w:p>
    <w:p w14:paraId="0DD3C118" w14:textId="02A5B46D" w:rsidR="00D22FBD" w:rsidRPr="00AE2CF6" w:rsidRDefault="00F02B4E" w:rsidP="00CB2F33">
      <w:pPr>
        <w:spacing w:after="120"/>
        <w:rPr>
          <w:rFonts w:ascii="Times New Roman" w:eastAsiaTheme="minorEastAsia" w:hAnsi="Times New Roman" w:cs="Times New Roman"/>
          <w:i/>
          <w:sz w:val="28"/>
          <w:szCs w:val="28"/>
          <w:lang w:val="it"/>
        </w:rPr>
      </w:pPr>
      <w:r>
        <w:rPr>
          <w:rFonts w:ascii="Times New Roman" w:eastAsiaTheme="minorEastAsia" w:hAnsi="Times New Roman" w:cs="Times New Roman"/>
          <w:i/>
          <w:sz w:val="28"/>
          <w:szCs w:val="28"/>
          <w:lang w:val="it"/>
        </w:rPr>
        <w:t>3</w:t>
      </w:r>
      <w:r w:rsidR="00D22FBD" w:rsidRPr="00AE2CF6">
        <w:rPr>
          <w:rFonts w:ascii="Times New Roman" w:eastAsiaTheme="minorEastAsia" w:hAnsi="Times New Roman" w:cs="Times New Roman"/>
          <w:i/>
          <w:sz w:val="28"/>
          <w:szCs w:val="28"/>
          <w:lang w:val="it"/>
        </w:rPr>
        <w:t>.2 Validazione modello</w:t>
      </w:r>
    </w:p>
    <w:p w14:paraId="0FA37C28" w14:textId="14BAC361" w:rsidR="00D22FBD" w:rsidRPr="00363571" w:rsidRDefault="00D22FBD" w:rsidP="00CB2F33">
      <w:pPr>
        <w:spacing w:after="120"/>
        <w:rPr>
          <w:rFonts w:ascii="Times New Roman" w:eastAsiaTheme="minorEastAsia" w:hAnsi="Times New Roman" w:cs="Times New Roman"/>
          <w:iCs/>
          <w:sz w:val="24"/>
          <w:szCs w:val="24"/>
          <w:lang w:val="it"/>
        </w:rPr>
      </w:pPr>
      <w:r w:rsidRPr="00363571">
        <w:rPr>
          <w:rFonts w:ascii="Times New Roman" w:eastAsiaTheme="minorEastAsia" w:hAnsi="Times New Roman" w:cs="Times New Roman"/>
          <w:iCs/>
          <w:sz w:val="24"/>
          <w:szCs w:val="24"/>
          <w:lang w:val="it"/>
        </w:rPr>
        <w:t xml:space="preserve">L’obiettivo primario dell’analisi effettuata in questo lavoro </w:t>
      </w:r>
      <w:r w:rsidR="00FA5428">
        <w:rPr>
          <w:rFonts w:ascii="Times New Roman" w:eastAsiaTheme="minorEastAsia" w:hAnsi="Times New Roman" w:cs="Times New Roman"/>
          <w:iCs/>
          <w:sz w:val="24"/>
          <w:szCs w:val="24"/>
          <w:lang w:val="it"/>
        </w:rPr>
        <w:t>riguarda</w:t>
      </w:r>
      <w:r w:rsidRPr="00363571">
        <w:rPr>
          <w:rFonts w:ascii="Times New Roman" w:eastAsiaTheme="minorEastAsia" w:hAnsi="Times New Roman" w:cs="Times New Roman"/>
          <w:iCs/>
          <w:sz w:val="24"/>
          <w:szCs w:val="24"/>
          <w:lang w:val="it"/>
        </w:rPr>
        <w:t xml:space="preserve"> la validazione del modello proposto. A tal fine, le prove sono state effettuate a partire dagli stessi dati sperimentali riportati dal paper</w:t>
      </w:r>
      <w:r w:rsidR="00FA5428">
        <w:rPr>
          <w:rFonts w:ascii="Times New Roman" w:eastAsiaTheme="minorEastAsia" w:hAnsi="Times New Roman" w:cs="Times New Roman"/>
          <w:iCs/>
          <w:sz w:val="24"/>
          <w:szCs w:val="24"/>
          <w:lang w:val="it"/>
        </w:rPr>
        <w:t xml:space="preserve"> di riferimento</w:t>
      </w:r>
      <w:r w:rsidRPr="00363571">
        <w:rPr>
          <w:rFonts w:ascii="Times New Roman" w:eastAsiaTheme="minorEastAsia" w:hAnsi="Times New Roman" w:cs="Times New Roman"/>
          <w:iCs/>
          <w:sz w:val="24"/>
          <w:szCs w:val="24"/>
          <w:lang w:val="it"/>
        </w:rPr>
        <w:t>, con l’obiettivo di verificarne i risultati. Le membrane in esame sono le seguenti:</w:t>
      </w:r>
    </w:p>
    <w:p w14:paraId="0DDEB41F" w14:textId="77777777" w:rsidR="00D22FBD" w:rsidRPr="00363571" w:rsidRDefault="00D22FBD" w:rsidP="00CB2F33">
      <w:pPr>
        <w:pStyle w:val="Paragrafoelenco"/>
        <w:numPr>
          <w:ilvl w:val="0"/>
          <w:numId w:val="18"/>
        </w:numPr>
        <w:spacing w:after="120"/>
        <w:ind w:left="0" w:firstLine="0"/>
        <w:rPr>
          <w:rFonts w:ascii="Times New Roman" w:eastAsiaTheme="minorEastAsia" w:hAnsi="Times New Roman" w:cs="Times New Roman"/>
          <w:iCs/>
          <w:sz w:val="24"/>
          <w:szCs w:val="24"/>
          <w:lang w:val="it"/>
        </w:rPr>
      </w:pPr>
      <w:r w:rsidRPr="00363571">
        <w:rPr>
          <w:rFonts w:ascii="Times New Roman" w:eastAsiaTheme="minorEastAsia" w:hAnsi="Times New Roman" w:cs="Times New Roman"/>
          <w:iCs/>
          <w:sz w:val="24"/>
          <w:szCs w:val="24"/>
          <w:lang w:val="it"/>
        </w:rPr>
        <w:t>Nafion® 112;</w:t>
      </w:r>
    </w:p>
    <w:p w14:paraId="33B0B578" w14:textId="77777777" w:rsidR="00D22FBD" w:rsidRPr="00363571" w:rsidRDefault="00D22FBD" w:rsidP="00CB2F33">
      <w:pPr>
        <w:pStyle w:val="Paragrafoelenco"/>
        <w:numPr>
          <w:ilvl w:val="0"/>
          <w:numId w:val="18"/>
        </w:numPr>
        <w:spacing w:after="120"/>
        <w:ind w:left="0" w:firstLine="0"/>
        <w:rPr>
          <w:rFonts w:ascii="Times New Roman" w:eastAsiaTheme="minorEastAsia" w:hAnsi="Times New Roman" w:cs="Times New Roman"/>
          <w:iCs/>
          <w:sz w:val="24"/>
          <w:szCs w:val="24"/>
          <w:lang w:val="it"/>
        </w:rPr>
      </w:pPr>
      <w:r w:rsidRPr="00363571">
        <w:rPr>
          <w:rFonts w:ascii="Times New Roman" w:eastAsiaTheme="minorEastAsia" w:hAnsi="Times New Roman" w:cs="Times New Roman"/>
          <w:iCs/>
          <w:sz w:val="24"/>
          <w:szCs w:val="24"/>
          <w:lang w:val="it"/>
        </w:rPr>
        <w:t>Nafion® 115;</w:t>
      </w:r>
    </w:p>
    <w:p w14:paraId="1D2E9CE1" w14:textId="77777777" w:rsidR="00D22FBD" w:rsidRPr="00363571" w:rsidRDefault="00D22FBD" w:rsidP="00CB2F33">
      <w:pPr>
        <w:pStyle w:val="Paragrafoelenco"/>
        <w:numPr>
          <w:ilvl w:val="0"/>
          <w:numId w:val="18"/>
        </w:numPr>
        <w:spacing w:after="120"/>
        <w:ind w:left="0" w:firstLine="0"/>
        <w:rPr>
          <w:rFonts w:ascii="Times New Roman" w:eastAsiaTheme="minorEastAsia" w:hAnsi="Times New Roman" w:cs="Times New Roman"/>
          <w:iCs/>
          <w:sz w:val="24"/>
          <w:szCs w:val="24"/>
          <w:lang w:val="it"/>
        </w:rPr>
      </w:pPr>
      <w:r w:rsidRPr="00363571">
        <w:rPr>
          <w:rFonts w:ascii="Times New Roman" w:eastAsiaTheme="minorEastAsia" w:hAnsi="Times New Roman" w:cs="Times New Roman"/>
          <w:iCs/>
          <w:sz w:val="24"/>
          <w:szCs w:val="24"/>
          <w:lang w:val="it"/>
        </w:rPr>
        <w:t>Nafion® 117.</w:t>
      </w:r>
    </w:p>
    <w:p w14:paraId="3C261B56" w14:textId="77777777" w:rsidR="00CB2F33" w:rsidRDefault="00D22FBD" w:rsidP="00CB2F33">
      <w:pPr>
        <w:spacing w:after="120"/>
        <w:rPr>
          <w:rFonts w:ascii="Times New Roman" w:eastAsiaTheme="minorEastAsia" w:hAnsi="Times New Roman" w:cs="Times New Roman"/>
          <w:iCs/>
          <w:sz w:val="24"/>
          <w:szCs w:val="24"/>
          <w:lang w:val="it"/>
        </w:rPr>
      </w:pPr>
      <w:r w:rsidRPr="00363571">
        <w:rPr>
          <w:rFonts w:ascii="Times New Roman" w:eastAsiaTheme="minorEastAsia" w:hAnsi="Times New Roman" w:cs="Times New Roman"/>
          <w:iCs/>
          <w:sz w:val="24"/>
          <w:szCs w:val="24"/>
          <w:lang w:val="it"/>
        </w:rPr>
        <w:t>Ognuna di esse è stata testata in diverse condizioni operative di temperatura, pressione ed umidità relativa.</w:t>
      </w:r>
      <w:r w:rsidR="009403C9">
        <w:rPr>
          <w:rFonts w:ascii="Times New Roman" w:eastAsiaTheme="minorEastAsia" w:hAnsi="Times New Roman" w:cs="Times New Roman"/>
          <w:iCs/>
          <w:sz w:val="24"/>
          <w:szCs w:val="24"/>
          <w:lang w:val="it"/>
        </w:rPr>
        <w:t xml:space="preserve"> [30]</w:t>
      </w:r>
      <w:r w:rsidRPr="00363571">
        <w:rPr>
          <w:rFonts w:ascii="Times New Roman" w:eastAsiaTheme="minorEastAsia" w:hAnsi="Times New Roman" w:cs="Times New Roman"/>
          <w:iCs/>
          <w:sz w:val="24"/>
          <w:szCs w:val="24"/>
          <w:lang w:val="it"/>
        </w:rPr>
        <w:t xml:space="preserve"> </w:t>
      </w:r>
    </w:p>
    <w:p w14:paraId="204526E0" w14:textId="7D658ED9" w:rsidR="00D22FBD" w:rsidRPr="00363571" w:rsidRDefault="00D22FBD" w:rsidP="00CB2F33">
      <w:pPr>
        <w:spacing w:after="120"/>
        <w:rPr>
          <w:rFonts w:ascii="Times New Roman" w:eastAsiaTheme="minorEastAsia" w:hAnsi="Times New Roman" w:cs="Times New Roman"/>
          <w:iCs/>
          <w:sz w:val="24"/>
          <w:szCs w:val="24"/>
          <w:lang w:val="it"/>
        </w:rPr>
      </w:pPr>
      <w:r w:rsidRPr="00363571">
        <w:rPr>
          <w:rFonts w:ascii="Times New Roman" w:eastAsiaTheme="minorEastAsia" w:hAnsi="Times New Roman" w:cs="Times New Roman"/>
          <w:iCs/>
          <w:sz w:val="24"/>
          <w:szCs w:val="24"/>
          <w:lang w:val="it"/>
        </w:rPr>
        <w:t xml:space="preserve">Prima di iniziare l’analisi, volta principalmente a validare le curve di polarizzazione, si è indagato in letteratura quali fossero i parametri principali che influenzano le prestazioni della </w:t>
      </w:r>
      <w:r w:rsidRPr="00363571">
        <w:rPr>
          <w:rFonts w:ascii="Times New Roman" w:hAnsi="Times New Roman" w:cs="Times New Roman"/>
          <w:sz w:val="24"/>
          <w:szCs w:val="24"/>
        </w:rPr>
        <w:t>cella</w:t>
      </w:r>
      <w:r w:rsidRPr="00363571">
        <w:rPr>
          <w:rFonts w:ascii="Times New Roman" w:eastAsiaTheme="minorEastAsia" w:hAnsi="Times New Roman" w:cs="Times New Roman"/>
          <w:iCs/>
          <w:sz w:val="24"/>
          <w:szCs w:val="24"/>
          <w:lang w:val="it"/>
        </w:rPr>
        <w:t>. Sebbene vi sia un’ampia varietà di parametri cruciali nello studio del comportamento di una PEMFC:</w:t>
      </w:r>
    </w:p>
    <w:p w14:paraId="17F12FA0" w14:textId="77777777" w:rsidR="00D22FBD" w:rsidRPr="00363571" w:rsidRDefault="00D22FBD" w:rsidP="00CB2F33">
      <w:pPr>
        <w:pStyle w:val="Paragrafoelenco"/>
        <w:numPr>
          <w:ilvl w:val="0"/>
          <w:numId w:val="19"/>
        </w:numPr>
        <w:spacing w:after="120"/>
        <w:ind w:left="0" w:firstLine="0"/>
        <w:rPr>
          <w:rFonts w:ascii="Times New Roman" w:eastAsiaTheme="minorEastAsia" w:hAnsi="Times New Roman" w:cs="Times New Roman"/>
          <w:iCs/>
          <w:sz w:val="24"/>
          <w:szCs w:val="24"/>
          <w:lang w:val="it"/>
        </w:rPr>
      </w:pPr>
      <w:r w:rsidRPr="00363571">
        <w:rPr>
          <w:rFonts w:ascii="Times New Roman" w:eastAsiaTheme="minorEastAsia" w:hAnsi="Times New Roman" w:cs="Times New Roman"/>
          <w:iCs/>
          <w:sz w:val="24"/>
          <w:szCs w:val="24"/>
          <w:lang w:val="it"/>
        </w:rPr>
        <w:t>Parametri generali;</w:t>
      </w:r>
    </w:p>
    <w:p w14:paraId="1ABCD535" w14:textId="77777777" w:rsidR="00D22FBD" w:rsidRPr="00363571" w:rsidRDefault="00D22FBD" w:rsidP="00CB2F33">
      <w:pPr>
        <w:pStyle w:val="Paragrafoelenco"/>
        <w:numPr>
          <w:ilvl w:val="0"/>
          <w:numId w:val="19"/>
        </w:numPr>
        <w:spacing w:after="120"/>
        <w:ind w:left="0" w:firstLine="0"/>
        <w:rPr>
          <w:rFonts w:ascii="Times New Roman" w:eastAsiaTheme="minorEastAsia" w:hAnsi="Times New Roman" w:cs="Times New Roman"/>
          <w:iCs/>
          <w:sz w:val="24"/>
          <w:szCs w:val="24"/>
          <w:lang w:val="it"/>
        </w:rPr>
      </w:pPr>
      <w:r w:rsidRPr="00363571">
        <w:rPr>
          <w:rFonts w:ascii="Times New Roman" w:eastAsiaTheme="minorEastAsia" w:hAnsi="Times New Roman" w:cs="Times New Roman"/>
          <w:iCs/>
          <w:sz w:val="24"/>
          <w:szCs w:val="24"/>
          <w:lang w:val="it"/>
        </w:rPr>
        <w:t>Parametri geometrici;</w:t>
      </w:r>
    </w:p>
    <w:p w14:paraId="594C220D" w14:textId="77777777" w:rsidR="00D22FBD" w:rsidRPr="00363571" w:rsidRDefault="00D22FBD" w:rsidP="00CB2F33">
      <w:pPr>
        <w:pStyle w:val="Paragrafoelenco"/>
        <w:numPr>
          <w:ilvl w:val="0"/>
          <w:numId w:val="19"/>
        </w:numPr>
        <w:spacing w:after="120"/>
        <w:ind w:left="0" w:firstLine="0"/>
        <w:rPr>
          <w:rFonts w:ascii="Times New Roman" w:eastAsiaTheme="minorEastAsia" w:hAnsi="Times New Roman" w:cs="Times New Roman"/>
          <w:iCs/>
          <w:sz w:val="24"/>
          <w:szCs w:val="24"/>
          <w:lang w:val="it"/>
        </w:rPr>
      </w:pPr>
      <w:r w:rsidRPr="00363571">
        <w:rPr>
          <w:rFonts w:ascii="Times New Roman" w:eastAsiaTheme="minorEastAsia" w:hAnsi="Times New Roman" w:cs="Times New Roman"/>
          <w:iCs/>
          <w:sz w:val="24"/>
          <w:szCs w:val="24"/>
          <w:lang w:val="it"/>
        </w:rPr>
        <w:t>Parametri cinetici;</w:t>
      </w:r>
    </w:p>
    <w:p w14:paraId="58C337B8" w14:textId="77777777" w:rsidR="00D22FBD" w:rsidRPr="00363571" w:rsidRDefault="00D22FBD" w:rsidP="00CB2F33">
      <w:pPr>
        <w:pStyle w:val="Paragrafoelenco"/>
        <w:numPr>
          <w:ilvl w:val="0"/>
          <w:numId w:val="19"/>
        </w:numPr>
        <w:spacing w:after="120"/>
        <w:ind w:left="0" w:firstLine="0"/>
        <w:rPr>
          <w:rFonts w:ascii="Times New Roman" w:hAnsi="Times New Roman" w:cs="Times New Roman"/>
          <w:sz w:val="24"/>
          <w:szCs w:val="24"/>
        </w:rPr>
      </w:pPr>
      <w:r w:rsidRPr="00363571">
        <w:rPr>
          <w:rFonts w:ascii="Times New Roman" w:hAnsi="Times New Roman" w:cs="Times New Roman"/>
          <w:sz w:val="24"/>
          <w:szCs w:val="24"/>
        </w:rPr>
        <w:t>Parametri legati alle proprietà del liquido;</w:t>
      </w:r>
    </w:p>
    <w:p w14:paraId="543D765E" w14:textId="77777777" w:rsidR="00D22FBD" w:rsidRPr="00363571" w:rsidRDefault="00D22FBD" w:rsidP="00CB2F33">
      <w:pPr>
        <w:pStyle w:val="Paragrafoelenco"/>
        <w:numPr>
          <w:ilvl w:val="0"/>
          <w:numId w:val="19"/>
        </w:numPr>
        <w:spacing w:after="120"/>
        <w:ind w:left="0" w:firstLine="0"/>
        <w:rPr>
          <w:rFonts w:ascii="Times New Roman" w:hAnsi="Times New Roman" w:cs="Times New Roman"/>
          <w:sz w:val="24"/>
          <w:szCs w:val="24"/>
        </w:rPr>
      </w:pPr>
      <w:r w:rsidRPr="00363571">
        <w:rPr>
          <w:rFonts w:ascii="Times New Roman" w:hAnsi="Times New Roman" w:cs="Times New Roman"/>
          <w:sz w:val="24"/>
          <w:szCs w:val="24"/>
        </w:rPr>
        <w:t>Parametri associati alla distribuzione di corrente;</w:t>
      </w:r>
    </w:p>
    <w:p w14:paraId="54F2DCE6" w14:textId="77777777" w:rsidR="00D22FBD" w:rsidRPr="00363571" w:rsidRDefault="00D22FBD" w:rsidP="00CB2F33">
      <w:pPr>
        <w:pStyle w:val="Paragrafoelenco"/>
        <w:numPr>
          <w:ilvl w:val="0"/>
          <w:numId w:val="19"/>
        </w:numPr>
        <w:spacing w:after="120"/>
        <w:ind w:left="0" w:firstLine="0"/>
        <w:rPr>
          <w:rFonts w:ascii="Times New Roman" w:hAnsi="Times New Roman" w:cs="Times New Roman"/>
          <w:sz w:val="24"/>
          <w:szCs w:val="24"/>
        </w:rPr>
      </w:pPr>
      <w:r w:rsidRPr="00363571">
        <w:rPr>
          <w:rFonts w:ascii="Times New Roman" w:hAnsi="Times New Roman" w:cs="Times New Roman"/>
          <w:sz w:val="24"/>
          <w:szCs w:val="24"/>
        </w:rPr>
        <w:t>Parametri riferiti allo ionomero;</w:t>
      </w:r>
    </w:p>
    <w:p w14:paraId="04113ADA" w14:textId="77777777" w:rsidR="00D22FBD" w:rsidRPr="00363571" w:rsidRDefault="00D22FBD" w:rsidP="00CB2F33">
      <w:pPr>
        <w:pStyle w:val="Paragrafoelenco"/>
        <w:numPr>
          <w:ilvl w:val="0"/>
          <w:numId w:val="19"/>
        </w:numPr>
        <w:spacing w:after="120"/>
        <w:ind w:left="0" w:firstLine="0"/>
        <w:rPr>
          <w:rFonts w:ascii="Times New Roman" w:hAnsi="Times New Roman" w:cs="Times New Roman"/>
          <w:sz w:val="24"/>
          <w:szCs w:val="24"/>
        </w:rPr>
      </w:pPr>
      <w:r w:rsidRPr="00363571">
        <w:rPr>
          <w:rFonts w:ascii="Times New Roman" w:hAnsi="Times New Roman" w:cs="Times New Roman"/>
          <w:sz w:val="24"/>
          <w:szCs w:val="24"/>
        </w:rPr>
        <w:t>Parametri relativi al trasporto di massa/calore.</w:t>
      </w:r>
    </w:p>
    <w:p w14:paraId="240B61C3" w14:textId="5D3B1F64" w:rsidR="00D22FBD" w:rsidRDefault="00D22FBD" w:rsidP="00CB2F33">
      <w:pPr>
        <w:spacing w:after="120"/>
        <w:rPr>
          <w:rFonts w:ascii="Times New Roman" w:eastAsiaTheme="minorEastAsia" w:hAnsi="Times New Roman" w:cs="Times New Roman"/>
          <w:iCs/>
          <w:sz w:val="24"/>
          <w:szCs w:val="24"/>
          <w:lang w:val="it"/>
        </w:rPr>
      </w:pPr>
      <w:r w:rsidRPr="00363571">
        <w:rPr>
          <w:rFonts w:ascii="Times New Roman" w:eastAsiaTheme="minorEastAsia" w:hAnsi="Times New Roman" w:cs="Times New Roman"/>
          <w:iCs/>
          <w:sz w:val="24"/>
          <w:szCs w:val="24"/>
          <w:lang w:val="it"/>
        </w:rPr>
        <w:t xml:space="preserve">In questa prima analisi sono stati considerati soltanto quelli riportati in </w:t>
      </w:r>
      <w:r w:rsidRPr="00AF7F7E">
        <w:rPr>
          <w:rFonts w:ascii="Times New Roman" w:eastAsiaTheme="minorEastAsia" w:hAnsi="Times New Roman" w:cs="Times New Roman"/>
          <w:b/>
          <w:bCs/>
          <w:iCs/>
          <w:sz w:val="24"/>
          <w:szCs w:val="24"/>
          <w:lang w:val="it"/>
        </w:rPr>
        <w:t xml:space="preserve">Tabella </w:t>
      </w:r>
      <w:r w:rsidR="00AF7F7E" w:rsidRPr="00AF7F7E">
        <w:rPr>
          <w:rFonts w:ascii="Times New Roman" w:eastAsiaTheme="minorEastAsia" w:hAnsi="Times New Roman" w:cs="Times New Roman"/>
          <w:b/>
          <w:bCs/>
          <w:iCs/>
          <w:sz w:val="24"/>
          <w:szCs w:val="24"/>
          <w:lang w:val="it"/>
        </w:rPr>
        <w:t>3.1</w:t>
      </w:r>
      <w:r w:rsidRPr="00363571">
        <w:rPr>
          <w:rFonts w:ascii="Times New Roman" w:eastAsiaTheme="minorEastAsia" w:hAnsi="Times New Roman" w:cs="Times New Roman"/>
          <w:iCs/>
          <w:sz w:val="24"/>
          <w:szCs w:val="24"/>
          <w:lang w:val="it"/>
        </w:rPr>
        <w:t xml:space="preserve">, ovvero i parametri che compaiono nel modello e che incidono maggiormente sull’intensità di corrente nella cella. </w:t>
      </w:r>
    </w:p>
    <w:p w14:paraId="0DF66811" w14:textId="4102FA04" w:rsidR="00677256" w:rsidRDefault="00677256" w:rsidP="00CB2F33">
      <w:pPr>
        <w:spacing w:after="120"/>
        <w:rPr>
          <w:rFonts w:ascii="Times New Roman" w:eastAsiaTheme="minorEastAsia" w:hAnsi="Times New Roman" w:cs="Times New Roman"/>
          <w:iCs/>
          <w:sz w:val="24"/>
          <w:szCs w:val="24"/>
          <w:lang w:val="it"/>
        </w:rPr>
      </w:pPr>
    </w:p>
    <w:p w14:paraId="2A3E3AE1" w14:textId="4B4B72F0" w:rsidR="00677256" w:rsidRPr="00AF7F7E" w:rsidRDefault="00677256" w:rsidP="00D05B06">
      <w:pPr>
        <w:spacing w:before="120" w:after="120"/>
        <w:jc w:val="center"/>
        <w:rPr>
          <w:rFonts w:ascii="Times New Roman" w:hAnsi="Times New Roman" w:cs="Times New Roman"/>
          <w:b/>
          <w:bCs/>
        </w:rPr>
      </w:pPr>
      <w:r w:rsidRPr="009403C9">
        <w:rPr>
          <w:rFonts w:ascii="Times New Roman" w:hAnsi="Times New Roman" w:cs="Times New Roman"/>
          <w:b/>
          <w:bCs/>
        </w:rPr>
        <w:t>Tabella</w:t>
      </w:r>
      <w:r w:rsidR="00F56294" w:rsidRPr="009403C9">
        <w:rPr>
          <w:rFonts w:ascii="Times New Roman" w:hAnsi="Times New Roman" w:cs="Times New Roman"/>
          <w:b/>
          <w:bCs/>
        </w:rPr>
        <w:t xml:space="preserve"> 3.</w:t>
      </w:r>
      <w:r w:rsidR="009403C9" w:rsidRPr="009403C9">
        <w:rPr>
          <w:rFonts w:ascii="Times New Roman" w:hAnsi="Times New Roman" w:cs="Times New Roman"/>
          <w:b/>
          <w:bCs/>
        </w:rPr>
        <w:t>1</w:t>
      </w:r>
      <w:r w:rsidRPr="00677256">
        <w:rPr>
          <w:rFonts w:ascii="Times New Roman" w:hAnsi="Times New Roman" w:cs="Times New Roman"/>
          <w:b/>
          <w:bCs/>
        </w:rPr>
        <w:t xml:space="preserve"> </w:t>
      </w:r>
      <w:r w:rsidRPr="00677256">
        <w:rPr>
          <w:rFonts w:ascii="Times New Roman" w:hAnsi="Times New Roman" w:cs="Times New Roman"/>
        </w:rPr>
        <w:t>Range tipici dei parametri che influenzano l’intensità di corrente nella cella.</w:t>
      </w:r>
      <w:r w:rsidR="00AF7F7E">
        <w:rPr>
          <w:rFonts w:ascii="Times New Roman" w:hAnsi="Times New Roman" w:cs="Times New Roman"/>
        </w:rPr>
        <w:t xml:space="preserve"> [31]</w:t>
      </w:r>
    </w:p>
    <w:tbl>
      <w:tblPr>
        <w:tblStyle w:val="Tabellasemplice-2"/>
        <w:tblW w:w="4920" w:type="pct"/>
        <w:jc w:val="center"/>
        <w:tblLook w:val="06A0" w:firstRow="1" w:lastRow="0" w:firstColumn="1" w:lastColumn="0" w:noHBand="1" w:noVBand="1"/>
      </w:tblPr>
      <w:tblGrid>
        <w:gridCol w:w="2488"/>
        <w:gridCol w:w="4209"/>
        <w:gridCol w:w="1491"/>
        <w:gridCol w:w="949"/>
      </w:tblGrid>
      <w:tr w:rsidR="00D22FBD" w:rsidRPr="00363571" w14:paraId="1C1B91DC" w14:textId="77777777" w:rsidTr="00F56294">
        <w:trPr>
          <w:cnfStyle w:val="100000000000" w:firstRow="1" w:lastRow="0" w:firstColumn="0" w:lastColumn="0" w:oddVBand="0" w:evenVBand="0" w:oddHBand="0" w:evenHBand="0" w:firstRowFirstColumn="0" w:firstRowLastColumn="0" w:lastRowFirstColumn="0" w:lastRowLastColumn="0"/>
          <w:trHeight w:val="372"/>
          <w:jc w:val="center"/>
        </w:trPr>
        <w:tc>
          <w:tcPr>
            <w:cnfStyle w:val="001000000000" w:firstRow="0" w:lastRow="0" w:firstColumn="1" w:lastColumn="0" w:oddVBand="0" w:evenVBand="0" w:oddHBand="0" w:evenHBand="0" w:firstRowFirstColumn="0" w:firstRowLastColumn="0" w:lastRowFirstColumn="0" w:lastRowLastColumn="0"/>
            <w:tcW w:w="1362" w:type="pct"/>
            <w:tcBorders>
              <w:top w:val="nil"/>
              <w:bottom w:val="single" w:sz="12" w:space="0" w:color="7F7F7F"/>
            </w:tcBorders>
          </w:tcPr>
          <w:p w14:paraId="63B241E4" w14:textId="77777777" w:rsidR="00D22FBD" w:rsidRPr="00AF7F7E" w:rsidRDefault="00D22FBD" w:rsidP="00D05B06">
            <w:pPr>
              <w:spacing w:before="120" w:after="120"/>
              <w:jc w:val="center"/>
              <w:rPr>
                <w:rFonts w:ascii="Times New Roman" w:hAnsi="Times New Roman" w:cs="Times New Roman"/>
                <w:sz w:val="24"/>
                <w:szCs w:val="24"/>
              </w:rPr>
            </w:pPr>
          </w:p>
        </w:tc>
        <w:tc>
          <w:tcPr>
            <w:tcW w:w="2303" w:type="pct"/>
            <w:tcBorders>
              <w:top w:val="nil"/>
              <w:bottom w:val="single" w:sz="12" w:space="0" w:color="7F7F7F"/>
            </w:tcBorders>
          </w:tcPr>
          <w:p w14:paraId="4896AFAE" w14:textId="77777777" w:rsidR="00D22FBD" w:rsidRPr="00363571" w:rsidRDefault="00D22FBD" w:rsidP="00D05B06">
            <w:pPr>
              <w:spacing w:before="12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363571">
              <w:rPr>
                <w:rFonts w:ascii="Times New Roman" w:hAnsi="Times New Roman" w:cs="Times New Roman"/>
                <w:sz w:val="24"/>
                <w:szCs w:val="24"/>
              </w:rPr>
              <w:t>Parametri</w:t>
            </w:r>
          </w:p>
        </w:tc>
        <w:tc>
          <w:tcPr>
            <w:tcW w:w="816" w:type="pct"/>
            <w:tcBorders>
              <w:top w:val="nil"/>
              <w:bottom w:val="single" w:sz="12" w:space="0" w:color="7F7F7F"/>
            </w:tcBorders>
          </w:tcPr>
          <w:p w14:paraId="57DE769C" w14:textId="77777777" w:rsidR="00D22FBD" w:rsidRPr="00363571" w:rsidRDefault="00D22FBD" w:rsidP="00D05B06">
            <w:pPr>
              <w:spacing w:before="12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Intervallo</w:t>
            </w:r>
          </w:p>
        </w:tc>
        <w:tc>
          <w:tcPr>
            <w:tcW w:w="519" w:type="pct"/>
            <w:tcBorders>
              <w:top w:val="nil"/>
              <w:bottom w:val="single" w:sz="12" w:space="0" w:color="7F7F7F"/>
            </w:tcBorders>
          </w:tcPr>
          <w:p w14:paraId="0C7914B1" w14:textId="77777777" w:rsidR="00D22FBD" w:rsidRPr="00363571" w:rsidRDefault="00D22FBD" w:rsidP="00D05B06">
            <w:pPr>
              <w:spacing w:before="12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Scala</w:t>
            </w:r>
          </w:p>
        </w:tc>
      </w:tr>
      <w:tr w:rsidR="00D22FBD" w:rsidRPr="00363571" w14:paraId="627D9529" w14:textId="77777777" w:rsidTr="00F56294">
        <w:trPr>
          <w:trHeight w:val="416"/>
          <w:jc w:val="center"/>
        </w:trPr>
        <w:tc>
          <w:tcPr>
            <w:cnfStyle w:val="001000000000" w:firstRow="0" w:lastRow="0" w:firstColumn="1" w:lastColumn="0" w:oddVBand="0" w:evenVBand="0" w:oddHBand="0" w:evenHBand="0" w:firstRowFirstColumn="0" w:firstRowLastColumn="0" w:lastRowFirstColumn="0" w:lastRowLastColumn="0"/>
            <w:tcW w:w="1362" w:type="pct"/>
            <w:vMerge w:val="restart"/>
            <w:tcBorders>
              <w:top w:val="single" w:sz="12" w:space="0" w:color="7F7F7F"/>
              <w:bottom w:val="single" w:sz="12" w:space="0" w:color="7F7F7F" w:themeColor="text1" w:themeTint="80"/>
              <w:right w:val="single" w:sz="4" w:space="0" w:color="7F7F7F" w:themeColor="text1" w:themeTint="80"/>
            </w:tcBorders>
            <w:vAlign w:val="center"/>
          </w:tcPr>
          <w:p w14:paraId="68B76A4E" w14:textId="77777777" w:rsidR="00D22FBD" w:rsidRPr="00363571" w:rsidRDefault="00D22FBD" w:rsidP="00D05B06">
            <w:pPr>
              <w:spacing w:before="120" w:after="120"/>
              <w:jc w:val="center"/>
              <w:rPr>
                <w:rFonts w:ascii="Times New Roman" w:hAnsi="Times New Roman" w:cs="Times New Roman"/>
                <w:sz w:val="24"/>
                <w:szCs w:val="24"/>
              </w:rPr>
            </w:pPr>
            <w:r w:rsidRPr="00363571">
              <w:rPr>
                <w:rFonts w:ascii="Times New Roman" w:hAnsi="Times New Roman" w:cs="Times New Roman"/>
                <w:sz w:val="24"/>
                <w:szCs w:val="24"/>
              </w:rPr>
              <w:t>Condizioni operative</w:t>
            </w:r>
          </w:p>
        </w:tc>
        <w:tc>
          <w:tcPr>
            <w:tcW w:w="2303" w:type="pct"/>
            <w:tcBorders>
              <w:top w:val="single" w:sz="12" w:space="0" w:color="7F7F7F"/>
              <w:left w:val="single" w:sz="4" w:space="0" w:color="7F7F7F" w:themeColor="text1" w:themeTint="80"/>
            </w:tcBorders>
            <w:vAlign w:val="center"/>
          </w:tcPr>
          <w:p w14:paraId="5F7613D1" w14:textId="77777777" w:rsidR="00D22FBD" w:rsidRPr="00363571" w:rsidRDefault="00D22FBD" w:rsidP="00D05B06">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roofErr w:type="spellStart"/>
            <w:r w:rsidRPr="00363571">
              <w:rPr>
                <w:rFonts w:ascii="Times New Roman" w:hAnsi="Times New Roman" w:cs="Times New Roman"/>
                <w:sz w:val="24"/>
                <w:szCs w:val="24"/>
              </w:rPr>
              <w:t>T</w:t>
            </w:r>
            <w:r w:rsidRPr="00363571">
              <w:rPr>
                <w:rFonts w:ascii="Times New Roman" w:hAnsi="Times New Roman" w:cs="Times New Roman"/>
                <w:sz w:val="24"/>
                <w:szCs w:val="24"/>
                <w:vertAlign w:val="subscript"/>
              </w:rPr>
              <w:t>cella</w:t>
            </w:r>
            <w:proofErr w:type="spellEnd"/>
            <w:r w:rsidRPr="00363571">
              <w:rPr>
                <w:rFonts w:ascii="Times New Roman" w:hAnsi="Times New Roman" w:cs="Times New Roman"/>
                <w:sz w:val="24"/>
                <w:szCs w:val="24"/>
              </w:rPr>
              <w:t xml:space="preserve"> [°C]</w:t>
            </w:r>
          </w:p>
        </w:tc>
        <w:tc>
          <w:tcPr>
            <w:tcW w:w="816" w:type="pct"/>
            <w:tcBorders>
              <w:top w:val="single" w:sz="12" w:space="0" w:color="7F7F7F"/>
            </w:tcBorders>
            <w:vAlign w:val="center"/>
          </w:tcPr>
          <w:p w14:paraId="4FE31ED4" w14:textId="77777777" w:rsidR="00D22FBD" w:rsidRPr="00363571" w:rsidRDefault="00D22FBD" w:rsidP="00D05B06">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50 – 90</w:t>
            </w:r>
          </w:p>
        </w:tc>
        <w:tc>
          <w:tcPr>
            <w:tcW w:w="519" w:type="pct"/>
            <w:tcBorders>
              <w:top w:val="single" w:sz="12" w:space="0" w:color="7F7F7F"/>
            </w:tcBorders>
          </w:tcPr>
          <w:p w14:paraId="5722860D" w14:textId="77777777" w:rsidR="00D22FBD" w:rsidRPr="00363571" w:rsidRDefault="00D22FBD" w:rsidP="00D05B06">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Lineare</w:t>
            </w:r>
          </w:p>
        </w:tc>
      </w:tr>
      <w:tr w:rsidR="00D22FBD" w:rsidRPr="00363571" w14:paraId="7539D3F9" w14:textId="77777777" w:rsidTr="00F56294">
        <w:trPr>
          <w:trHeight w:val="438"/>
          <w:jc w:val="center"/>
        </w:trPr>
        <w:tc>
          <w:tcPr>
            <w:cnfStyle w:val="001000000000" w:firstRow="0" w:lastRow="0" w:firstColumn="1" w:lastColumn="0" w:oddVBand="0" w:evenVBand="0" w:oddHBand="0" w:evenHBand="0" w:firstRowFirstColumn="0" w:firstRowLastColumn="0" w:lastRowFirstColumn="0" w:lastRowLastColumn="0"/>
            <w:tcW w:w="1362" w:type="pct"/>
            <w:vMerge/>
            <w:tcBorders>
              <w:top w:val="single" w:sz="12" w:space="0" w:color="7F7F7F" w:themeColor="text1" w:themeTint="80"/>
              <w:bottom w:val="single" w:sz="8" w:space="0" w:color="7F7F7F"/>
              <w:right w:val="single" w:sz="4" w:space="0" w:color="7F7F7F" w:themeColor="text1" w:themeTint="80"/>
            </w:tcBorders>
            <w:vAlign w:val="center"/>
          </w:tcPr>
          <w:p w14:paraId="06D02A14" w14:textId="77777777" w:rsidR="00D22FBD" w:rsidRPr="00363571" w:rsidRDefault="00D22FBD" w:rsidP="00D05B06">
            <w:pPr>
              <w:spacing w:before="120" w:after="120"/>
              <w:jc w:val="center"/>
              <w:rPr>
                <w:rFonts w:ascii="Times New Roman" w:hAnsi="Times New Roman" w:cs="Times New Roman"/>
                <w:sz w:val="24"/>
                <w:szCs w:val="24"/>
              </w:rPr>
            </w:pPr>
          </w:p>
        </w:tc>
        <w:tc>
          <w:tcPr>
            <w:tcW w:w="2303" w:type="pct"/>
            <w:tcBorders>
              <w:left w:val="single" w:sz="4" w:space="0" w:color="7F7F7F" w:themeColor="text1" w:themeTint="80"/>
              <w:bottom w:val="single" w:sz="8" w:space="0" w:color="7F7F7F"/>
            </w:tcBorders>
            <w:vAlign w:val="center"/>
          </w:tcPr>
          <w:p w14:paraId="7AEAEF1E" w14:textId="77777777" w:rsidR="00D22FBD" w:rsidRPr="00363571" w:rsidRDefault="00D22FBD" w:rsidP="00D05B06">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RH (Umidità relativa catodo/anodo)</w:t>
            </w:r>
          </w:p>
        </w:tc>
        <w:tc>
          <w:tcPr>
            <w:tcW w:w="816" w:type="pct"/>
            <w:tcBorders>
              <w:bottom w:val="single" w:sz="8" w:space="0" w:color="7F7F7F"/>
            </w:tcBorders>
            <w:vAlign w:val="center"/>
          </w:tcPr>
          <w:p w14:paraId="21E45866" w14:textId="77777777" w:rsidR="00D22FBD" w:rsidRPr="00363571" w:rsidRDefault="00D22FBD" w:rsidP="00D05B06">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0.4 – 0.9</w:t>
            </w:r>
          </w:p>
        </w:tc>
        <w:tc>
          <w:tcPr>
            <w:tcW w:w="519" w:type="pct"/>
            <w:tcBorders>
              <w:bottom w:val="single" w:sz="8" w:space="0" w:color="7F7F7F"/>
            </w:tcBorders>
          </w:tcPr>
          <w:p w14:paraId="501FF654" w14:textId="77777777" w:rsidR="00D22FBD" w:rsidRPr="00363571" w:rsidRDefault="00D22FBD" w:rsidP="00D05B06">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Lineare</w:t>
            </w:r>
          </w:p>
        </w:tc>
      </w:tr>
      <w:tr w:rsidR="00D22FBD" w:rsidRPr="00363571" w14:paraId="6D86BD6F" w14:textId="77777777" w:rsidTr="00F56294">
        <w:trPr>
          <w:trHeight w:val="361"/>
          <w:jc w:val="center"/>
        </w:trPr>
        <w:tc>
          <w:tcPr>
            <w:cnfStyle w:val="001000000000" w:firstRow="0" w:lastRow="0" w:firstColumn="1" w:lastColumn="0" w:oddVBand="0" w:evenVBand="0" w:oddHBand="0" w:evenHBand="0" w:firstRowFirstColumn="0" w:firstRowLastColumn="0" w:lastRowFirstColumn="0" w:lastRowLastColumn="0"/>
            <w:tcW w:w="1362" w:type="pct"/>
            <w:vMerge w:val="restart"/>
            <w:tcBorders>
              <w:top w:val="single" w:sz="8" w:space="0" w:color="7F7F7F"/>
              <w:right w:val="single" w:sz="4" w:space="0" w:color="7F7F7F" w:themeColor="text1" w:themeTint="80"/>
            </w:tcBorders>
            <w:vAlign w:val="center"/>
          </w:tcPr>
          <w:p w14:paraId="4685E108" w14:textId="77777777" w:rsidR="00D22FBD" w:rsidRPr="00363571" w:rsidRDefault="00D22FBD" w:rsidP="00D05B06">
            <w:pPr>
              <w:spacing w:before="120" w:after="120"/>
              <w:jc w:val="center"/>
              <w:rPr>
                <w:rFonts w:ascii="Times New Roman" w:hAnsi="Times New Roman" w:cs="Times New Roman"/>
                <w:sz w:val="24"/>
                <w:szCs w:val="24"/>
              </w:rPr>
            </w:pPr>
            <w:r w:rsidRPr="00363571">
              <w:rPr>
                <w:rFonts w:ascii="Times New Roman" w:hAnsi="Times New Roman" w:cs="Times New Roman"/>
                <w:sz w:val="24"/>
                <w:szCs w:val="24"/>
              </w:rPr>
              <w:t>Pre-fattori parametri cinetici</w:t>
            </w:r>
          </w:p>
        </w:tc>
        <w:tc>
          <w:tcPr>
            <w:tcW w:w="2303" w:type="pct"/>
            <w:tcBorders>
              <w:top w:val="single" w:sz="8" w:space="0" w:color="7F7F7F"/>
              <w:left w:val="single" w:sz="4" w:space="0" w:color="7F7F7F" w:themeColor="text1" w:themeTint="80"/>
            </w:tcBorders>
            <w:vAlign w:val="center"/>
          </w:tcPr>
          <w:p w14:paraId="1916C733" w14:textId="05F0869C" w:rsidR="00D22FBD" w:rsidRPr="00363571" w:rsidRDefault="00D22FBD" w:rsidP="00D05B06">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363571">
              <w:rPr>
                <w:rFonts w:ascii="Times New Roman" w:hAnsi="Times New Roman" w:cs="Times New Roman"/>
                <w:sz w:val="24"/>
                <w:szCs w:val="24"/>
              </w:rPr>
              <w:t>α</w:t>
            </w:r>
            <w:proofErr w:type="spellStart"/>
            <w:r w:rsidRPr="00363571">
              <w:rPr>
                <w:rFonts w:ascii="Times New Roman" w:hAnsi="Times New Roman" w:cs="Times New Roman"/>
                <w:sz w:val="24"/>
                <w:szCs w:val="24"/>
                <w:vertAlign w:val="subscript"/>
                <w:lang w:val="en-GB"/>
              </w:rPr>
              <w:t>c</w:t>
            </w:r>
            <w:r w:rsidR="0085604C">
              <w:rPr>
                <w:rFonts w:ascii="Times New Roman" w:hAnsi="Times New Roman" w:cs="Times New Roman"/>
                <w:sz w:val="24"/>
                <w:szCs w:val="24"/>
                <w:vertAlign w:val="subscript"/>
                <w:lang w:val="en-GB"/>
              </w:rPr>
              <w:t>,ORR</w:t>
            </w:r>
            <w:proofErr w:type="spellEnd"/>
            <w:r w:rsidRPr="00363571">
              <w:rPr>
                <w:rFonts w:ascii="Times New Roman" w:hAnsi="Times New Roman" w:cs="Times New Roman"/>
                <w:sz w:val="24"/>
                <w:szCs w:val="24"/>
                <w:lang w:val="en-GB"/>
              </w:rPr>
              <w:t xml:space="preserve"> </w:t>
            </w:r>
          </w:p>
        </w:tc>
        <w:tc>
          <w:tcPr>
            <w:tcW w:w="816" w:type="pct"/>
            <w:tcBorders>
              <w:top w:val="single" w:sz="8" w:space="0" w:color="7F7F7F"/>
            </w:tcBorders>
            <w:vAlign w:val="center"/>
          </w:tcPr>
          <w:p w14:paraId="19E4BA75" w14:textId="77777777" w:rsidR="00D22FBD" w:rsidRPr="00363571" w:rsidRDefault="00D22FBD" w:rsidP="00D05B06">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0.8 – 2.2</w:t>
            </w:r>
          </w:p>
        </w:tc>
        <w:tc>
          <w:tcPr>
            <w:tcW w:w="519" w:type="pct"/>
            <w:tcBorders>
              <w:top w:val="single" w:sz="8" w:space="0" w:color="7F7F7F"/>
            </w:tcBorders>
          </w:tcPr>
          <w:p w14:paraId="76D1E68E" w14:textId="77777777" w:rsidR="00D22FBD" w:rsidRPr="00363571" w:rsidRDefault="00D22FBD" w:rsidP="00D05B06">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Lineare</w:t>
            </w:r>
          </w:p>
        </w:tc>
      </w:tr>
      <w:tr w:rsidR="00D22FBD" w:rsidRPr="00363571" w14:paraId="0837475D" w14:textId="77777777" w:rsidTr="00F56294">
        <w:trPr>
          <w:trHeight w:val="123"/>
          <w:jc w:val="center"/>
        </w:trPr>
        <w:tc>
          <w:tcPr>
            <w:cnfStyle w:val="001000000000" w:firstRow="0" w:lastRow="0" w:firstColumn="1" w:lastColumn="0" w:oddVBand="0" w:evenVBand="0" w:oddHBand="0" w:evenHBand="0" w:firstRowFirstColumn="0" w:firstRowLastColumn="0" w:lastRowFirstColumn="0" w:lastRowLastColumn="0"/>
            <w:tcW w:w="1362" w:type="pct"/>
            <w:vMerge/>
            <w:tcBorders>
              <w:right w:val="single" w:sz="4" w:space="0" w:color="7F7F7F" w:themeColor="text1" w:themeTint="80"/>
            </w:tcBorders>
          </w:tcPr>
          <w:p w14:paraId="651E423C" w14:textId="77777777" w:rsidR="00D22FBD" w:rsidRPr="00363571" w:rsidRDefault="00D22FBD" w:rsidP="00D05B06">
            <w:pPr>
              <w:spacing w:before="120" w:after="120"/>
              <w:jc w:val="center"/>
              <w:rPr>
                <w:rFonts w:ascii="Times New Roman" w:hAnsi="Times New Roman" w:cs="Times New Roman"/>
                <w:sz w:val="24"/>
                <w:szCs w:val="24"/>
              </w:rPr>
            </w:pPr>
          </w:p>
        </w:tc>
        <w:tc>
          <w:tcPr>
            <w:tcW w:w="2303" w:type="pct"/>
            <w:tcBorders>
              <w:left w:val="single" w:sz="4" w:space="0" w:color="7F7F7F" w:themeColor="text1" w:themeTint="80"/>
            </w:tcBorders>
            <w:vAlign w:val="center"/>
          </w:tcPr>
          <w:p w14:paraId="54DFDBD3" w14:textId="77777777" w:rsidR="00D22FBD" w:rsidRPr="00363571" w:rsidRDefault="00D22FBD" w:rsidP="00D05B06">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i</w:t>
            </w:r>
            <w:r w:rsidRPr="00363571">
              <w:rPr>
                <w:rFonts w:ascii="Times New Roman" w:hAnsi="Times New Roman" w:cs="Times New Roman"/>
                <w:sz w:val="24"/>
                <w:szCs w:val="24"/>
                <w:vertAlign w:val="subscript"/>
              </w:rPr>
              <w:t>0,c</w:t>
            </w:r>
            <w:r w:rsidRPr="00363571">
              <w:rPr>
                <w:rFonts w:ascii="Times New Roman" w:hAnsi="Times New Roman" w:cs="Times New Roman"/>
                <w:sz w:val="24"/>
                <w:szCs w:val="24"/>
              </w:rPr>
              <w:t>A</w:t>
            </w:r>
            <w:r w:rsidRPr="00363571">
              <w:rPr>
                <w:rFonts w:ascii="Times New Roman" w:hAnsi="Times New Roman" w:cs="Times New Roman"/>
                <w:sz w:val="24"/>
                <w:szCs w:val="24"/>
                <w:vertAlign w:val="subscript"/>
              </w:rPr>
              <w:t>v,c</w:t>
            </w:r>
            <w:r w:rsidRPr="00363571">
              <w:rPr>
                <w:rFonts w:ascii="Times New Roman" w:hAnsi="Times New Roman" w:cs="Times New Roman"/>
                <w:sz w:val="24"/>
                <w:szCs w:val="24"/>
              </w:rPr>
              <w:t xml:space="preserve"> (Densità corrente di scambio x ECSA catodo)</w:t>
            </w:r>
          </w:p>
        </w:tc>
        <w:tc>
          <w:tcPr>
            <w:tcW w:w="816" w:type="pct"/>
            <w:vAlign w:val="center"/>
          </w:tcPr>
          <w:p w14:paraId="2B011A4D" w14:textId="77777777" w:rsidR="00D22FBD" w:rsidRPr="00363571" w:rsidRDefault="00D22FBD" w:rsidP="00D05B06">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363571">
              <w:rPr>
                <w:rFonts w:ascii="Times New Roman" w:hAnsi="Times New Roman" w:cs="Times New Roman"/>
                <w:sz w:val="24"/>
                <w:szCs w:val="24"/>
                <w:lang w:val="en-GB"/>
              </w:rPr>
              <w:t>0.001 – 10</w:t>
            </w:r>
          </w:p>
        </w:tc>
        <w:tc>
          <w:tcPr>
            <w:tcW w:w="519" w:type="pct"/>
          </w:tcPr>
          <w:p w14:paraId="645ABDFC" w14:textId="77777777" w:rsidR="00D22FBD" w:rsidRPr="00363571" w:rsidRDefault="00D22FBD" w:rsidP="00D05B06">
            <w:pPr>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363571">
              <w:rPr>
                <w:rFonts w:ascii="Times New Roman" w:hAnsi="Times New Roman" w:cs="Times New Roman"/>
                <w:sz w:val="24"/>
                <w:szCs w:val="24"/>
                <w:lang w:val="en-GB"/>
              </w:rPr>
              <w:t>Log</w:t>
            </w:r>
          </w:p>
        </w:tc>
      </w:tr>
    </w:tbl>
    <w:p w14:paraId="3E70EE38" w14:textId="77777777" w:rsidR="00677256" w:rsidRDefault="00677256" w:rsidP="00CB2F33">
      <w:pPr>
        <w:spacing w:after="120"/>
        <w:rPr>
          <w:rFonts w:ascii="Times New Roman" w:eastAsiaTheme="minorEastAsia" w:hAnsi="Times New Roman" w:cs="Times New Roman"/>
          <w:iCs/>
          <w:sz w:val="24"/>
          <w:szCs w:val="24"/>
        </w:rPr>
      </w:pPr>
    </w:p>
    <w:p w14:paraId="49683792" w14:textId="4B4FE80F" w:rsidR="00677256" w:rsidRDefault="00CB7358" w:rsidP="00CB2F33">
      <w:pPr>
        <w:spacing w:after="120"/>
        <w:rPr>
          <w:rFonts w:ascii="Times New Roman" w:hAnsi="Times New Roman" w:cs="Times New Roman"/>
          <w:b/>
          <w:bCs/>
        </w:rPr>
      </w:pPr>
      <w:r>
        <w:rPr>
          <w:rFonts w:ascii="Times New Roman" w:eastAsiaTheme="minorEastAsia" w:hAnsi="Times New Roman" w:cs="Times New Roman"/>
          <w:iCs/>
          <w:sz w:val="24"/>
          <w:szCs w:val="24"/>
        </w:rPr>
        <w:t>Con riferimento alla letteratura, i</w:t>
      </w:r>
      <w:r w:rsidR="00D22FBD" w:rsidRPr="00363571">
        <w:rPr>
          <w:rFonts w:ascii="Times New Roman" w:eastAsiaTheme="minorEastAsia" w:hAnsi="Times New Roman" w:cs="Times New Roman"/>
          <w:iCs/>
          <w:sz w:val="24"/>
          <w:szCs w:val="24"/>
        </w:rPr>
        <w:t xml:space="preserve">n </w:t>
      </w:r>
      <w:r w:rsidR="00D22FBD" w:rsidRPr="00AF7F7E">
        <w:rPr>
          <w:rFonts w:ascii="Times New Roman" w:eastAsiaTheme="minorEastAsia" w:hAnsi="Times New Roman" w:cs="Times New Roman"/>
          <w:b/>
          <w:bCs/>
          <w:iCs/>
          <w:sz w:val="24"/>
          <w:szCs w:val="24"/>
        </w:rPr>
        <w:t>Tabella</w:t>
      </w:r>
      <w:r w:rsidR="004E0B5E" w:rsidRPr="00AF7F7E">
        <w:rPr>
          <w:rFonts w:ascii="Times New Roman" w:eastAsiaTheme="minorEastAsia" w:hAnsi="Times New Roman" w:cs="Times New Roman"/>
          <w:b/>
          <w:bCs/>
          <w:iCs/>
          <w:sz w:val="24"/>
          <w:szCs w:val="24"/>
        </w:rPr>
        <w:t xml:space="preserve"> 3.</w:t>
      </w:r>
      <w:r w:rsidR="00AF7F7E" w:rsidRPr="00AF7F7E">
        <w:rPr>
          <w:rFonts w:ascii="Times New Roman" w:eastAsiaTheme="minorEastAsia" w:hAnsi="Times New Roman" w:cs="Times New Roman"/>
          <w:b/>
          <w:bCs/>
          <w:iCs/>
          <w:sz w:val="24"/>
          <w:szCs w:val="24"/>
        </w:rPr>
        <w:t>2</w:t>
      </w:r>
      <w:r w:rsidR="00D22FBD" w:rsidRPr="00363571">
        <w:rPr>
          <w:rFonts w:ascii="Times New Roman" w:eastAsiaTheme="minorEastAsia" w:hAnsi="Times New Roman" w:cs="Times New Roman"/>
          <w:iCs/>
          <w:color w:val="FF0000"/>
          <w:sz w:val="24"/>
          <w:szCs w:val="24"/>
        </w:rPr>
        <w:t xml:space="preserve"> </w:t>
      </w:r>
      <w:r w:rsidR="00D22FBD" w:rsidRPr="00363571">
        <w:rPr>
          <w:rFonts w:ascii="Times New Roman" w:eastAsiaTheme="minorEastAsia" w:hAnsi="Times New Roman" w:cs="Times New Roman"/>
          <w:iCs/>
          <w:sz w:val="24"/>
          <w:szCs w:val="24"/>
        </w:rPr>
        <w:t>si riportano</w:t>
      </w:r>
      <w:r w:rsidR="008069C4">
        <w:rPr>
          <w:rFonts w:ascii="Times New Roman" w:eastAsiaTheme="minorEastAsia" w:hAnsi="Times New Roman" w:cs="Times New Roman"/>
          <w:iCs/>
          <w:sz w:val="24"/>
          <w:szCs w:val="24"/>
        </w:rPr>
        <w:t xml:space="preserve"> i</w:t>
      </w:r>
      <w:r w:rsidR="00F56294">
        <w:rPr>
          <w:rFonts w:ascii="Times New Roman" w:eastAsiaTheme="minorEastAsia" w:hAnsi="Times New Roman" w:cs="Times New Roman"/>
          <w:iCs/>
          <w:sz w:val="24"/>
          <w:szCs w:val="24"/>
        </w:rPr>
        <w:t xml:space="preserve"> range </w:t>
      </w:r>
      <w:r w:rsidR="008069C4">
        <w:rPr>
          <w:rFonts w:ascii="Times New Roman" w:eastAsiaTheme="minorEastAsia" w:hAnsi="Times New Roman" w:cs="Times New Roman"/>
          <w:iCs/>
          <w:sz w:val="24"/>
          <w:szCs w:val="24"/>
        </w:rPr>
        <w:t>d</w:t>
      </w:r>
      <w:r>
        <w:rPr>
          <w:rFonts w:ascii="Times New Roman" w:eastAsiaTheme="minorEastAsia" w:hAnsi="Times New Roman" w:cs="Times New Roman"/>
          <w:iCs/>
          <w:sz w:val="24"/>
          <w:szCs w:val="24"/>
        </w:rPr>
        <w:t>i una</w:t>
      </w:r>
      <w:r w:rsidR="008069C4">
        <w:rPr>
          <w:rFonts w:ascii="Times New Roman" w:eastAsiaTheme="minorEastAsia" w:hAnsi="Times New Roman" w:cs="Times New Roman"/>
          <w:iCs/>
          <w:sz w:val="24"/>
          <w:szCs w:val="24"/>
        </w:rPr>
        <w:t xml:space="preserve"> </w:t>
      </w:r>
      <w:proofErr w:type="spellStart"/>
      <w:r w:rsidR="008069C4">
        <w:rPr>
          <w:rFonts w:ascii="Times New Roman" w:eastAsiaTheme="minorEastAsia" w:hAnsi="Times New Roman" w:cs="Times New Roman"/>
          <w:iCs/>
          <w:sz w:val="24"/>
          <w:szCs w:val="24"/>
        </w:rPr>
        <w:t>s</w:t>
      </w:r>
      <w:r w:rsidR="00D22FBD" w:rsidRPr="00363571">
        <w:rPr>
          <w:rFonts w:ascii="Times New Roman" w:eastAsiaTheme="minorEastAsia" w:hAnsi="Times New Roman" w:cs="Times New Roman"/>
          <w:iCs/>
          <w:sz w:val="24"/>
          <w:szCs w:val="24"/>
        </w:rPr>
        <w:t>ensitivity</w:t>
      </w:r>
      <w:proofErr w:type="spellEnd"/>
      <w:r w:rsidR="00D22FBD" w:rsidRPr="00363571">
        <w:rPr>
          <w:rFonts w:ascii="Times New Roman" w:eastAsiaTheme="minorEastAsia" w:hAnsi="Times New Roman" w:cs="Times New Roman"/>
          <w:iCs/>
          <w:sz w:val="24"/>
          <w:szCs w:val="24"/>
        </w:rPr>
        <w:t xml:space="preserve"> </w:t>
      </w:r>
      <w:proofErr w:type="spellStart"/>
      <w:r w:rsidR="00D22FBD" w:rsidRPr="00363571">
        <w:rPr>
          <w:rFonts w:ascii="Times New Roman" w:eastAsiaTheme="minorEastAsia" w:hAnsi="Times New Roman" w:cs="Times New Roman"/>
          <w:iCs/>
          <w:sz w:val="24"/>
          <w:szCs w:val="24"/>
        </w:rPr>
        <w:t>analysis</w:t>
      </w:r>
      <w:proofErr w:type="spellEnd"/>
      <w:r w:rsidR="008069C4">
        <w:rPr>
          <w:rFonts w:ascii="Times New Roman" w:eastAsiaTheme="minorEastAsia" w:hAnsi="Times New Roman" w:cs="Times New Roman"/>
          <w:iCs/>
          <w:sz w:val="24"/>
          <w:szCs w:val="24"/>
        </w:rPr>
        <w:t xml:space="preserve"> per i parametri critici di una PEMFC</w:t>
      </w:r>
      <w:r w:rsidR="00D22FBD" w:rsidRPr="00363571">
        <w:rPr>
          <w:rFonts w:ascii="Times New Roman" w:eastAsiaTheme="minorEastAsia" w:hAnsi="Times New Roman" w:cs="Times New Roman"/>
          <w:iCs/>
          <w:sz w:val="24"/>
          <w:szCs w:val="24"/>
        </w:rPr>
        <w:t xml:space="preserve">. </w:t>
      </w:r>
    </w:p>
    <w:p w14:paraId="0AFE0D72" w14:textId="77777777" w:rsidR="008069C4" w:rsidRPr="008069C4" w:rsidRDefault="008069C4" w:rsidP="00CB2F33">
      <w:pPr>
        <w:spacing w:after="120"/>
        <w:rPr>
          <w:rFonts w:ascii="Times New Roman" w:hAnsi="Times New Roman" w:cs="Times New Roman"/>
          <w:sz w:val="24"/>
          <w:szCs w:val="24"/>
        </w:rPr>
      </w:pPr>
    </w:p>
    <w:p w14:paraId="3C37DA81" w14:textId="294A3256" w:rsidR="00677256" w:rsidRDefault="00AF7F7E" w:rsidP="00CB2F33">
      <w:pPr>
        <w:spacing w:after="120"/>
        <w:jc w:val="center"/>
        <w:rPr>
          <w:rFonts w:ascii="Times New Roman" w:eastAsiaTheme="minorEastAsia" w:hAnsi="Times New Roman" w:cs="Times New Roman"/>
          <w:iCs/>
        </w:rPr>
      </w:pPr>
      <w:r w:rsidRPr="00AF7F7E">
        <w:rPr>
          <w:rFonts w:ascii="Times New Roman" w:eastAsiaTheme="minorEastAsia" w:hAnsi="Times New Roman" w:cs="Times New Roman"/>
          <w:b/>
          <w:bCs/>
          <w:iCs/>
        </w:rPr>
        <w:t>Tabella 3.2</w:t>
      </w:r>
      <w:r w:rsidRPr="00363571">
        <w:rPr>
          <w:rFonts w:ascii="Times New Roman" w:eastAsiaTheme="minorEastAsia" w:hAnsi="Times New Roman" w:cs="Times New Roman"/>
          <w:iCs/>
          <w:color w:val="FF0000"/>
          <w:sz w:val="24"/>
          <w:szCs w:val="24"/>
        </w:rPr>
        <w:t xml:space="preserve"> </w:t>
      </w:r>
      <w:r w:rsidR="00677256" w:rsidRPr="00677256">
        <w:rPr>
          <w:rFonts w:ascii="Times New Roman" w:eastAsiaTheme="minorEastAsia" w:hAnsi="Times New Roman" w:cs="Times New Roman"/>
          <w:iCs/>
          <w:color w:val="FF0000"/>
        </w:rPr>
        <w:t xml:space="preserve"> </w:t>
      </w:r>
      <w:r w:rsidR="00677256" w:rsidRPr="00677256">
        <w:rPr>
          <w:rFonts w:ascii="Times New Roman" w:eastAsiaTheme="minorEastAsia" w:hAnsi="Times New Roman" w:cs="Times New Roman"/>
          <w:iCs/>
        </w:rPr>
        <w:t xml:space="preserve">Range </w:t>
      </w:r>
      <w:proofErr w:type="spellStart"/>
      <w:r w:rsidR="00677256" w:rsidRPr="00677256">
        <w:rPr>
          <w:rFonts w:ascii="Times New Roman" w:eastAsiaTheme="minorEastAsia" w:hAnsi="Times New Roman" w:cs="Times New Roman"/>
          <w:iCs/>
        </w:rPr>
        <w:t>sensitivity</w:t>
      </w:r>
      <w:proofErr w:type="spellEnd"/>
      <w:r w:rsidR="00677256" w:rsidRPr="00677256">
        <w:rPr>
          <w:rFonts w:ascii="Times New Roman" w:eastAsiaTheme="minorEastAsia" w:hAnsi="Times New Roman" w:cs="Times New Roman"/>
          <w:iCs/>
        </w:rPr>
        <w:t xml:space="preserve"> </w:t>
      </w:r>
      <w:proofErr w:type="spellStart"/>
      <w:r w:rsidR="00677256" w:rsidRPr="00677256">
        <w:rPr>
          <w:rFonts w:ascii="Times New Roman" w:eastAsiaTheme="minorEastAsia" w:hAnsi="Times New Roman" w:cs="Times New Roman"/>
          <w:iCs/>
        </w:rPr>
        <w:t>analysis</w:t>
      </w:r>
      <w:proofErr w:type="spellEnd"/>
      <w:r w:rsidR="00677256" w:rsidRPr="00677256">
        <w:rPr>
          <w:rFonts w:ascii="Times New Roman" w:eastAsiaTheme="minorEastAsia" w:hAnsi="Times New Roman" w:cs="Times New Roman"/>
          <w:iCs/>
        </w:rPr>
        <w:t xml:space="preserve"> dei parametri critici fondamentali.</w:t>
      </w:r>
      <w:r>
        <w:rPr>
          <w:rFonts w:ascii="Times New Roman" w:eastAsiaTheme="minorEastAsia" w:hAnsi="Times New Roman" w:cs="Times New Roman"/>
          <w:iCs/>
        </w:rPr>
        <w:t xml:space="preserve"> [31]</w:t>
      </w:r>
    </w:p>
    <w:tbl>
      <w:tblPr>
        <w:tblStyle w:val="Tabellasemplice-2"/>
        <w:tblpPr w:leftFromText="141" w:rightFromText="141" w:vertAnchor="text" w:horzAnchor="margin" w:tblpX="108" w:tblpY="129"/>
        <w:tblW w:w="0" w:type="auto"/>
        <w:tblLook w:val="06A0" w:firstRow="1" w:lastRow="0" w:firstColumn="1" w:lastColumn="0" w:noHBand="1" w:noVBand="1"/>
      </w:tblPr>
      <w:tblGrid>
        <w:gridCol w:w="1809"/>
        <w:gridCol w:w="4117"/>
        <w:gridCol w:w="1960"/>
        <w:gridCol w:w="1400"/>
      </w:tblGrid>
      <w:tr w:rsidR="004A3937" w:rsidRPr="00363571" w14:paraId="4432E7BF" w14:textId="77777777" w:rsidTr="00082029">
        <w:trPr>
          <w:cnfStyle w:val="100000000000" w:firstRow="1" w:lastRow="0" w:firstColumn="0" w:lastColumn="0" w:oddVBand="0" w:evenVBand="0" w:oddHBand="0"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1809" w:type="dxa"/>
            <w:tcBorders>
              <w:top w:val="single" w:sz="4" w:space="0" w:color="7F7F7F" w:themeColor="text1" w:themeTint="80"/>
              <w:bottom w:val="single" w:sz="12" w:space="0" w:color="7F7F7F"/>
              <w:right w:val="single" w:sz="8" w:space="0" w:color="7F7F7F" w:themeColor="text1" w:themeTint="80"/>
            </w:tcBorders>
            <w:vAlign w:val="center"/>
          </w:tcPr>
          <w:p w14:paraId="4147947B" w14:textId="77777777" w:rsidR="004A3937" w:rsidRPr="00363571" w:rsidRDefault="004A3937" w:rsidP="00082029">
            <w:pPr>
              <w:spacing w:after="120"/>
              <w:jc w:val="center"/>
              <w:rPr>
                <w:rFonts w:ascii="Times New Roman" w:hAnsi="Times New Roman" w:cs="Times New Roman"/>
                <w:sz w:val="24"/>
                <w:szCs w:val="24"/>
              </w:rPr>
            </w:pPr>
            <w:r w:rsidRPr="00363571">
              <w:rPr>
                <w:rFonts w:ascii="Times New Roman" w:hAnsi="Times New Roman" w:cs="Times New Roman"/>
                <w:sz w:val="24"/>
                <w:szCs w:val="24"/>
              </w:rPr>
              <w:t>Condizioni operative</w:t>
            </w:r>
          </w:p>
        </w:tc>
        <w:tc>
          <w:tcPr>
            <w:tcW w:w="4117" w:type="dxa"/>
            <w:tcBorders>
              <w:left w:val="single" w:sz="8" w:space="0" w:color="7F7F7F" w:themeColor="text1" w:themeTint="80"/>
              <w:bottom w:val="single" w:sz="12" w:space="0" w:color="7F7F7F"/>
            </w:tcBorders>
            <w:vAlign w:val="center"/>
          </w:tcPr>
          <w:p w14:paraId="7217FFC8" w14:textId="77777777" w:rsidR="004A3937" w:rsidRPr="00363571" w:rsidRDefault="004A3937" w:rsidP="00082029">
            <w:pPr>
              <w:spacing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Parametri critici</w:t>
            </w:r>
          </w:p>
        </w:tc>
        <w:tc>
          <w:tcPr>
            <w:tcW w:w="1960" w:type="dxa"/>
            <w:tcBorders>
              <w:bottom w:val="single" w:sz="12" w:space="0" w:color="7F7F7F"/>
            </w:tcBorders>
            <w:vAlign w:val="center"/>
          </w:tcPr>
          <w:p w14:paraId="1DBC9857" w14:textId="77777777" w:rsidR="004A3937" w:rsidRPr="00363571" w:rsidRDefault="004A3937" w:rsidP="00082029">
            <w:pPr>
              <w:spacing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 xml:space="preserve">Range </w:t>
            </w:r>
            <w:proofErr w:type="spellStart"/>
            <w:r w:rsidRPr="00363571">
              <w:rPr>
                <w:rFonts w:ascii="Times New Roman" w:hAnsi="Times New Roman" w:cs="Times New Roman"/>
                <w:sz w:val="24"/>
                <w:szCs w:val="24"/>
              </w:rPr>
              <w:t>sensitivity</w:t>
            </w:r>
            <w:proofErr w:type="spellEnd"/>
            <w:r w:rsidRPr="00363571">
              <w:rPr>
                <w:rFonts w:ascii="Times New Roman" w:hAnsi="Times New Roman" w:cs="Times New Roman"/>
                <w:sz w:val="24"/>
                <w:szCs w:val="24"/>
              </w:rPr>
              <w:t xml:space="preserve"> </w:t>
            </w:r>
            <w:proofErr w:type="spellStart"/>
            <w:r w:rsidRPr="00363571">
              <w:rPr>
                <w:rFonts w:ascii="Times New Roman" w:hAnsi="Times New Roman" w:cs="Times New Roman"/>
                <w:sz w:val="24"/>
                <w:szCs w:val="24"/>
              </w:rPr>
              <w:t>valuemagnitude</w:t>
            </w:r>
            <w:proofErr w:type="spellEnd"/>
          </w:p>
        </w:tc>
        <w:tc>
          <w:tcPr>
            <w:tcW w:w="1400" w:type="dxa"/>
            <w:tcBorders>
              <w:bottom w:val="single" w:sz="12" w:space="0" w:color="7F7F7F"/>
            </w:tcBorders>
            <w:vAlign w:val="center"/>
          </w:tcPr>
          <w:p w14:paraId="672CFEAC" w14:textId="77777777" w:rsidR="004A3937" w:rsidRPr="00363571" w:rsidRDefault="004A3937" w:rsidP="00082029">
            <w:pPr>
              <w:spacing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Incertezza in letteratura</w:t>
            </w:r>
          </w:p>
        </w:tc>
      </w:tr>
      <w:tr w:rsidR="004A3937" w:rsidRPr="00363571" w14:paraId="1F98394A" w14:textId="77777777" w:rsidTr="00082029">
        <w:trPr>
          <w:trHeight w:val="312"/>
        </w:trPr>
        <w:tc>
          <w:tcPr>
            <w:cnfStyle w:val="001000000000" w:firstRow="0" w:lastRow="0" w:firstColumn="1" w:lastColumn="0" w:oddVBand="0" w:evenVBand="0" w:oddHBand="0" w:evenHBand="0" w:firstRowFirstColumn="0" w:firstRowLastColumn="0" w:lastRowFirstColumn="0" w:lastRowLastColumn="0"/>
            <w:tcW w:w="1809" w:type="dxa"/>
            <w:vMerge w:val="restart"/>
            <w:tcBorders>
              <w:top w:val="single" w:sz="12" w:space="0" w:color="7F7F7F"/>
              <w:bottom w:val="single" w:sz="4" w:space="0" w:color="7F7F7F" w:themeColor="text1" w:themeTint="80"/>
              <w:right w:val="single" w:sz="8" w:space="0" w:color="7F7F7F" w:themeColor="text1" w:themeTint="80"/>
            </w:tcBorders>
            <w:vAlign w:val="center"/>
          </w:tcPr>
          <w:p w14:paraId="6FF16D5D" w14:textId="77777777" w:rsidR="004A3937" w:rsidRPr="00363571" w:rsidRDefault="004A3937" w:rsidP="00082029">
            <w:pPr>
              <w:spacing w:after="120"/>
              <w:jc w:val="center"/>
              <w:rPr>
                <w:rFonts w:ascii="Times New Roman" w:hAnsi="Times New Roman" w:cs="Times New Roman"/>
                <w:b w:val="0"/>
                <w:bCs w:val="0"/>
                <w:sz w:val="24"/>
                <w:szCs w:val="24"/>
              </w:rPr>
            </w:pPr>
            <w:r w:rsidRPr="00363571">
              <w:rPr>
                <w:rFonts w:ascii="Times New Roman" w:hAnsi="Times New Roman" w:cs="Times New Roman"/>
                <w:b w:val="0"/>
                <w:bCs w:val="0"/>
                <w:sz w:val="24"/>
                <w:szCs w:val="24"/>
              </w:rPr>
              <w:t xml:space="preserve">80 °C, 150 </w:t>
            </w:r>
            <w:proofErr w:type="spellStart"/>
            <w:r w:rsidRPr="00363571">
              <w:rPr>
                <w:rFonts w:ascii="Times New Roman" w:hAnsi="Times New Roman" w:cs="Times New Roman"/>
                <w:b w:val="0"/>
                <w:bCs w:val="0"/>
                <w:sz w:val="24"/>
                <w:szCs w:val="24"/>
              </w:rPr>
              <w:t>kPa</w:t>
            </w:r>
            <w:proofErr w:type="spellEnd"/>
          </w:p>
          <w:p w14:paraId="1BFD86F8" w14:textId="77777777" w:rsidR="004A3937" w:rsidRPr="00363571" w:rsidRDefault="004A3937" w:rsidP="00082029">
            <w:pPr>
              <w:spacing w:after="120"/>
              <w:jc w:val="center"/>
              <w:rPr>
                <w:rFonts w:ascii="Times New Roman" w:hAnsi="Times New Roman" w:cs="Times New Roman"/>
                <w:sz w:val="24"/>
                <w:szCs w:val="24"/>
              </w:rPr>
            </w:pPr>
            <w:r w:rsidRPr="00363571">
              <w:rPr>
                <w:rFonts w:ascii="Times New Roman" w:hAnsi="Times New Roman" w:cs="Times New Roman"/>
                <w:b w:val="0"/>
                <w:bCs w:val="0"/>
                <w:sz w:val="24"/>
                <w:szCs w:val="24"/>
              </w:rPr>
              <w:t>80 % RH, air</w:t>
            </w:r>
          </w:p>
        </w:tc>
        <w:tc>
          <w:tcPr>
            <w:tcW w:w="4117" w:type="dxa"/>
            <w:tcBorders>
              <w:top w:val="single" w:sz="12" w:space="0" w:color="7F7F7F"/>
            </w:tcBorders>
          </w:tcPr>
          <w:p w14:paraId="682F8712" w14:textId="77777777" w:rsidR="004A3937" w:rsidRPr="0085604C" w:rsidRDefault="004A3937" w:rsidP="00082029">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85604C">
              <w:rPr>
                <w:rFonts w:ascii="Times New Roman" w:hAnsi="Times New Roman" w:cs="Times New Roman"/>
                <w:b/>
                <w:bCs/>
                <w:sz w:val="24"/>
                <w:szCs w:val="24"/>
              </w:rPr>
              <w:t>α</w:t>
            </w:r>
            <w:proofErr w:type="spellStart"/>
            <w:r w:rsidRPr="0085604C">
              <w:rPr>
                <w:rFonts w:ascii="Times New Roman" w:hAnsi="Times New Roman" w:cs="Times New Roman"/>
                <w:b/>
                <w:bCs/>
                <w:sz w:val="24"/>
                <w:szCs w:val="24"/>
                <w:vertAlign w:val="subscript"/>
              </w:rPr>
              <w:t>c</w:t>
            </w:r>
            <w:r>
              <w:rPr>
                <w:rFonts w:ascii="Times New Roman" w:hAnsi="Times New Roman" w:cs="Times New Roman"/>
                <w:b/>
                <w:bCs/>
                <w:sz w:val="24"/>
                <w:szCs w:val="24"/>
                <w:vertAlign w:val="subscript"/>
              </w:rPr>
              <w:t>,ORR</w:t>
            </w:r>
            <w:proofErr w:type="spellEnd"/>
            <w:r w:rsidRPr="0085604C">
              <w:rPr>
                <w:rFonts w:ascii="Times New Roman" w:hAnsi="Times New Roman" w:cs="Times New Roman"/>
                <w:b/>
                <w:bCs/>
                <w:sz w:val="24"/>
                <w:szCs w:val="24"/>
              </w:rPr>
              <w:t xml:space="preserve"> </w:t>
            </w:r>
            <w:r w:rsidRPr="0085604C">
              <w:rPr>
                <w:rFonts w:ascii="Times New Roman" w:hAnsi="Times New Roman" w:cs="Times New Roman"/>
                <w:sz w:val="24"/>
                <w:szCs w:val="24"/>
              </w:rPr>
              <w:t>(Coefficiente di trasferimento per la ORR)</w:t>
            </w:r>
          </w:p>
        </w:tc>
        <w:tc>
          <w:tcPr>
            <w:tcW w:w="1960" w:type="dxa"/>
            <w:tcBorders>
              <w:top w:val="single" w:sz="12" w:space="0" w:color="7F7F7F"/>
            </w:tcBorders>
            <w:vAlign w:val="center"/>
          </w:tcPr>
          <w:p w14:paraId="025DB979" w14:textId="77777777" w:rsidR="004A3937" w:rsidRPr="00363571" w:rsidRDefault="004A3937" w:rsidP="00082029">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0 – 5</w:t>
            </w:r>
          </w:p>
        </w:tc>
        <w:tc>
          <w:tcPr>
            <w:tcW w:w="1400" w:type="dxa"/>
            <w:tcBorders>
              <w:top w:val="single" w:sz="12" w:space="0" w:color="7F7F7F"/>
            </w:tcBorders>
            <w:vAlign w:val="center"/>
          </w:tcPr>
          <w:p w14:paraId="60A11B11" w14:textId="77777777" w:rsidR="004A3937" w:rsidRPr="00363571" w:rsidRDefault="004A3937" w:rsidP="00082029">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Bassa</w:t>
            </w:r>
          </w:p>
        </w:tc>
      </w:tr>
      <w:tr w:rsidR="004A3937" w:rsidRPr="00363571" w14:paraId="029325A9" w14:textId="77777777" w:rsidTr="00082029">
        <w:trPr>
          <w:trHeight w:val="312"/>
        </w:trPr>
        <w:tc>
          <w:tcPr>
            <w:cnfStyle w:val="001000000000" w:firstRow="0" w:lastRow="0" w:firstColumn="1" w:lastColumn="0" w:oddVBand="0" w:evenVBand="0" w:oddHBand="0" w:evenHBand="0" w:firstRowFirstColumn="0" w:firstRowLastColumn="0" w:lastRowFirstColumn="0" w:lastRowLastColumn="0"/>
            <w:tcW w:w="1809" w:type="dxa"/>
            <w:vMerge/>
            <w:tcBorders>
              <w:top w:val="nil"/>
              <w:bottom w:val="single" w:sz="4" w:space="0" w:color="7F7F7F" w:themeColor="text1" w:themeTint="80"/>
              <w:right w:val="single" w:sz="8" w:space="0" w:color="7F7F7F" w:themeColor="text1" w:themeTint="80"/>
            </w:tcBorders>
          </w:tcPr>
          <w:p w14:paraId="2DDA9BC2" w14:textId="77777777" w:rsidR="004A3937" w:rsidRPr="00363571" w:rsidRDefault="004A3937" w:rsidP="00082029">
            <w:pPr>
              <w:spacing w:after="120"/>
              <w:jc w:val="center"/>
              <w:rPr>
                <w:rFonts w:ascii="Times New Roman" w:hAnsi="Times New Roman" w:cs="Times New Roman"/>
                <w:sz w:val="24"/>
                <w:szCs w:val="24"/>
              </w:rPr>
            </w:pPr>
          </w:p>
        </w:tc>
        <w:tc>
          <w:tcPr>
            <w:tcW w:w="4117" w:type="dxa"/>
          </w:tcPr>
          <w:p w14:paraId="36962D15" w14:textId="77777777" w:rsidR="004A3937" w:rsidRPr="0085604C" w:rsidRDefault="004A3937" w:rsidP="00082029">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roofErr w:type="spellStart"/>
            <w:r w:rsidRPr="0085604C">
              <w:rPr>
                <w:rFonts w:ascii="Times New Roman" w:hAnsi="Times New Roman" w:cs="Times New Roman"/>
                <w:b/>
                <w:bCs/>
                <w:sz w:val="24"/>
                <w:szCs w:val="24"/>
              </w:rPr>
              <w:t>A</w:t>
            </w:r>
            <w:r w:rsidRPr="0085604C">
              <w:rPr>
                <w:rFonts w:ascii="Times New Roman" w:hAnsi="Times New Roman" w:cs="Times New Roman"/>
                <w:b/>
                <w:bCs/>
                <w:sz w:val="24"/>
                <w:szCs w:val="24"/>
                <w:vertAlign w:val="subscript"/>
              </w:rPr>
              <w:t>v,c</w:t>
            </w:r>
            <w:proofErr w:type="spellEnd"/>
            <w:r w:rsidRPr="0085604C">
              <w:rPr>
                <w:rFonts w:ascii="Times New Roman" w:hAnsi="Times New Roman" w:cs="Times New Roman"/>
                <w:b/>
                <w:bCs/>
                <w:sz w:val="24"/>
                <w:szCs w:val="24"/>
              </w:rPr>
              <w:t>; i</w:t>
            </w:r>
            <w:r w:rsidRPr="0085604C">
              <w:rPr>
                <w:rFonts w:ascii="Times New Roman" w:hAnsi="Times New Roman" w:cs="Times New Roman"/>
                <w:b/>
                <w:bCs/>
                <w:sz w:val="24"/>
                <w:szCs w:val="24"/>
                <w:vertAlign w:val="subscript"/>
              </w:rPr>
              <w:t>0,c</w:t>
            </w:r>
            <w:r w:rsidRPr="0085604C">
              <w:rPr>
                <w:rFonts w:ascii="Times New Roman" w:hAnsi="Times New Roman" w:cs="Times New Roman"/>
                <w:sz w:val="24"/>
                <w:szCs w:val="24"/>
              </w:rPr>
              <w:t xml:space="preserve"> (ECSA catodo; Densità corrente di scambio)</w:t>
            </w:r>
          </w:p>
        </w:tc>
        <w:tc>
          <w:tcPr>
            <w:tcW w:w="1960" w:type="dxa"/>
            <w:vAlign w:val="center"/>
          </w:tcPr>
          <w:p w14:paraId="3A4C3CAC" w14:textId="77777777" w:rsidR="004A3937" w:rsidRPr="00363571" w:rsidRDefault="004A3937" w:rsidP="00082029">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0.25 – 1</w:t>
            </w:r>
          </w:p>
        </w:tc>
        <w:tc>
          <w:tcPr>
            <w:tcW w:w="1400" w:type="dxa"/>
            <w:vAlign w:val="center"/>
          </w:tcPr>
          <w:p w14:paraId="19C05540" w14:textId="77777777" w:rsidR="004A3937" w:rsidRPr="00363571" w:rsidRDefault="004A3937" w:rsidP="00082029">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Media</w:t>
            </w:r>
          </w:p>
        </w:tc>
      </w:tr>
      <w:tr w:rsidR="004A3937" w:rsidRPr="00363571" w14:paraId="1C39D937" w14:textId="77777777" w:rsidTr="00082029">
        <w:trPr>
          <w:trHeight w:val="312"/>
        </w:trPr>
        <w:tc>
          <w:tcPr>
            <w:cnfStyle w:val="001000000000" w:firstRow="0" w:lastRow="0" w:firstColumn="1" w:lastColumn="0" w:oddVBand="0" w:evenVBand="0" w:oddHBand="0" w:evenHBand="0" w:firstRowFirstColumn="0" w:firstRowLastColumn="0" w:lastRowFirstColumn="0" w:lastRowLastColumn="0"/>
            <w:tcW w:w="1809" w:type="dxa"/>
            <w:vMerge/>
            <w:tcBorders>
              <w:top w:val="nil"/>
              <w:bottom w:val="single" w:sz="4" w:space="0" w:color="7F7F7F" w:themeColor="text1" w:themeTint="80"/>
              <w:right w:val="single" w:sz="8" w:space="0" w:color="7F7F7F" w:themeColor="text1" w:themeTint="80"/>
            </w:tcBorders>
          </w:tcPr>
          <w:p w14:paraId="62187AB7" w14:textId="77777777" w:rsidR="004A3937" w:rsidRPr="00363571" w:rsidRDefault="004A3937" w:rsidP="00082029">
            <w:pPr>
              <w:spacing w:after="120"/>
              <w:jc w:val="center"/>
              <w:rPr>
                <w:rFonts w:ascii="Times New Roman" w:hAnsi="Times New Roman" w:cs="Times New Roman"/>
                <w:sz w:val="24"/>
                <w:szCs w:val="24"/>
              </w:rPr>
            </w:pPr>
          </w:p>
        </w:tc>
        <w:tc>
          <w:tcPr>
            <w:tcW w:w="4117" w:type="dxa"/>
          </w:tcPr>
          <w:p w14:paraId="6028B2C5" w14:textId="77777777" w:rsidR="004A3937" w:rsidRPr="0085604C" w:rsidRDefault="004A3937" w:rsidP="00082029">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85604C">
              <w:rPr>
                <w:rFonts w:ascii="Times New Roman" w:hAnsi="Times New Roman" w:cs="Times New Roman"/>
                <w:b/>
                <w:bCs/>
                <w:sz w:val="24"/>
                <w:szCs w:val="24"/>
              </w:rPr>
              <w:t>ϵ</w:t>
            </w:r>
            <w:r w:rsidRPr="0085604C">
              <w:rPr>
                <w:rFonts w:ascii="Times New Roman" w:hAnsi="Times New Roman" w:cs="Times New Roman"/>
                <w:b/>
                <w:bCs/>
                <w:sz w:val="24"/>
                <w:szCs w:val="24"/>
                <w:vertAlign w:val="subscript"/>
              </w:rPr>
              <w:t>V,GDL</w:t>
            </w:r>
            <w:r w:rsidRPr="0085604C">
              <w:rPr>
                <w:rFonts w:ascii="Times New Roman" w:hAnsi="Times New Roman" w:cs="Times New Roman"/>
                <w:sz w:val="24"/>
                <w:szCs w:val="24"/>
                <w:vertAlign w:val="subscript"/>
              </w:rPr>
              <w:t xml:space="preserve"> </w:t>
            </w:r>
            <w:r w:rsidRPr="0085604C">
              <w:rPr>
                <w:rFonts w:ascii="Times New Roman" w:hAnsi="Times New Roman" w:cs="Times New Roman"/>
                <w:sz w:val="24"/>
                <w:szCs w:val="24"/>
              </w:rPr>
              <w:t>(Frazione di volume vuoto per il GDL)</w:t>
            </w:r>
          </w:p>
        </w:tc>
        <w:tc>
          <w:tcPr>
            <w:tcW w:w="1960" w:type="dxa"/>
            <w:vAlign w:val="center"/>
          </w:tcPr>
          <w:p w14:paraId="145F1CD1" w14:textId="77777777" w:rsidR="004A3937" w:rsidRPr="00363571" w:rsidRDefault="004A3937" w:rsidP="00082029">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0 – 3</w:t>
            </w:r>
          </w:p>
        </w:tc>
        <w:tc>
          <w:tcPr>
            <w:tcW w:w="1400" w:type="dxa"/>
            <w:vAlign w:val="center"/>
          </w:tcPr>
          <w:p w14:paraId="1FE12AF6" w14:textId="77777777" w:rsidR="004A3937" w:rsidRPr="00363571" w:rsidRDefault="004A3937" w:rsidP="00082029">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Media</w:t>
            </w:r>
          </w:p>
        </w:tc>
      </w:tr>
      <w:tr w:rsidR="004A3937" w:rsidRPr="00363571" w14:paraId="030BD1CE" w14:textId="77777777" w:rsidTr="00082029">
        <w:trPr>
          <w:trHeight w:val="312"/>
        </w:trPr>
        <w:tc>
          <w:tcPr>
            <w:cnfStyle w:val="001000000000" w:firstRow="0" w:lastRow="0" w:firstColumn="1" w:lastColumn="0" w:oddVBand="0" w:evenVBand="0" w:oddHBand="0" w:evenHBand="0" w:firstRowFirstColumn="0" w:firstRowLastColumn="0" w:lastRowFirstColumn="0" w:lastRowLastColumn="0"/>
            <w:tcW w:w="1809" w:type="dxa"/>
            <w:vMerge/>
            <w:tcBorders>
              <w:top w:val="nil"/>
              <w:bottom w:val="single" w:sz="4" w:space="0" w:color="7F7F7F" w:themeColor="text1" w:themeTint="80"/>
              <w:right w:val="single" w:sz="8" w:space="0" w:color="7F7F7F" w:themeColor="text1" w:themeTint="80"/>
            </w:tcBorders>
            <w:vAlign w:val="center"/>
          </w:tcPr>
          <w:p w14:paraId="724ECF25" w14:textId="77777777" w:rsidR="004A3937" w:rsidRPr="00363571" w:rsidRDefault="004A3937" w:rsidP="00082029">
            <w:pPr>
              <w:spacing w:after="120"/>
              <w:jc w:val="center"/>
              <w:rPr>
                <w:rFonts w:ascii="Times New Roman" w:hAnsi="Times New Roman" w:cs="Times New Roman"/>
                <w:sz w:val="24"/>
                <w:szCs w:val="24"/>
              </w:rPr>
            </w:pPr>
          </w:p>
        </w:tc>
        <w:tc>
          <w:tcPr>
            <w:tcW w:w="4117" w:type="dxa"/>
          </w:tcPr>
          <w:p w14:paraId="546DB92C" w14:textId="77777777" w:rsidR="004A3937" w:rsidRPr="0085604C" w:rsidRDefault="004A3937" w:rsidP="00082029">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85604C">
              <w:rPr>
                <w:rFonts w:ascii="Times New Roman" w:hAnsi="Times New Roman" w:cs="Times New Roman"/>
                <w:b/>
                <w:bCs/>
                <w:sz w:val="24"/>
                <w:szCs w:val="24"/>
              </w:rPr>
              <w:t>H</w:t>
            </w:r>
            <w:r w:rsidRPr="0085604C">
              <w:rPr>
                <w:rFonts w:ascii="Times New Roman" w:hAnsi="Times New Roman" w:cs="Times New Roman"/>
                <w:b/>
                <w:bCs/>
                <w:sz w:val="24"/>
                <w:szCs w:val="24"/>
                <w:vertAlign w:val="subscript"/>
              </w:rPr>
              <w:t>O2,m</w:t>
            </w:r>
            <w:r w:rsidRPr="0085604C">
              <w:rPr>
                <w:rFonts w:ascii="Times New Roman" w:hAnsi="Times New Roman" w:cs="Times New Roman"/>
                <w:b/>
                <w:bCs/>
                <w:sz w:val="24"/>
                <w:szCs w:val="24"/>
              </w:rPr>
              <w:t xml:space="preserve">; </w:t>
            </w:r>
            <w:proofErr w:type="spellStart"/>
            <w:r w:rsidRPr="0085604C">
              <w:rPr>
                <w:rFonts w:ascii="Times New Roman" w:hAnsi="Times New Roman" w:cs="Times New Roman"/>
                <w:b/>
                <w:bCs/>
                <w:sz w:val="24"/>
                <w:szCs w:val="24"/>
              </w:rPr>
              <w:t>κ</w:t>
            </w:r>
            <w:r w:rsidRPr="0085604C">
              <w:rPr>
                <w:rFonts w:ascii="Times New Roman" w:hAnsi="Times New Roman" w:cs="Times New Roman"/>
                <w:b/>
                <w:bCs/>
                <w:sz w:val="24"/>
                <w:szCs w:val="24"/>
                <w:vertAlign w:val="subscript"/>
              </w:rPr>
              <w:t>m,V</w:t>
            </w:r>
            <w:proofErr w:type="spellEnd"/>
            <w:r w:rsidRPr="0085604C">
              <w:rPr>
                <w:rFonts w:ascii="Times New Roman" w:hAnsi="Times New Roman" w:cs="Times New Roman"/>
                <w:sz w:val="24"/>
                <w:szCs w:val="24"/>
              </w:rPr>
              <w:t xml:space="preserve"> (Costante di Henry per la dissoluzione di O</w:t>
            </w:r>
            <w:r w:rsidRPr="0085604C">
              <w:rPr>
                <w:rFonts w:ascii="Times New Roman" w:hAnsi="Times New Roman" w:cs="Times New Roman"/>
                <w:sz w:val="24"/>
                <w:szCs w:val="24"/>
                <w:vertAlign w:val="subscript"/>
              </w:rPr>
              <w:t>2</w:t>
            </w:r>
            <w:r w:rsidRPr="0085604C">
              <w:rPr>
                <w:rFonts w:ascii="Times New Roman" w:hAnsi="Times New Roman" w:cs="Times New Roman"/>
                <w:sz w:val="24"/>
                <w:szCs w:val="24"/>
              </w:rPr>
              <w:t xml:space="preserve"> nello ionomero; Conducibilità protonica della membrana) </w:t>
            </w:r>
          </w:p>
        </w:tc>
        <w:tc>
          <w:tcPr>
            <w:tcW w:w="1960" w:type="dxa"/>
            <w:vAlign w:val="center"/>
          </w:tcPr>
          <w:p w14:paraId="1065BB35" w14:textId="77777777" w:rsidR="004A3937" w:rsidRPr="00363571" w:rsidRDefault="004A3937" w:rsidP="00082029">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0 – 0.85</w:t>
            </w:r>
          </w:p>
        </w:tc>
        <w:tc>
          <w:tcPr>
            <w:tcW w:w="1400" w:type="dxa"/>
            <w:vAlign w:val="center"/>
          </w:tcPr>
          <w:p w14:paraId="29CB9B26" w14:textId="77777777" w:rsidR="004A3937" w:rsidRPr="00363571" w:rsidRDefault="004A3937" w:rsidP="00082029">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Media/Alta</w:t>
            </w:r>
          </w:p>
        </w:tc>
      </w:tr>
      <w:tr w:rsidR="004A3937" w:rsidRPr="00363571" w14:paraId="445ABF9A" w14:textId="77777777" w:rsidTr="00082029">
        <w:trPr>
          <w:trHeight w:val="312"/>
        </w:trPr>
        <w:tc>
          <w:tcPr>
            <w:cnfStyle w:val="001000000000" w:firstRow="0" w:lastRow="0" w:firstColumn="1" w:lastColumn="0" w:oddVBand="0" w:evenVBand="0" w:oddHBand="0" w:evenHBand="0" w:firstRowFirstColumn="0" w:firstRowLastColumn="0" w:lastRowFirstColumn="0" w:lastRowLastColumn="0"/>
            <w:tcW w:w="1809" w:type="dxa"/>
            <w:vMerge/>
            <w:tcBorders>
              <w:top w:val="nil"/>
              <w:bottom w:val="single" w:sz="4" w:space="0" w:color="7F7F7F" w:themeColor="text1" w:themeTint="80"/>
              <w:right w:val="single" w:sz="8" w:space="0" w:color="7F7F7F" w:themeColor="text1" w:themeTint="80"/>
            </w:tcBorders>
            <w:vAlign w:val="center"/>
          </w:tcPr>
          <w:p w14:paraId="777C8CDF" w14:textId="77777777" w:rsidR="004A3937" w:rsidRPr="00363571" w:rsidRDefault="004A3937" w:rsidP="00082029">
            <w:pPr>
              <w:spacing w:after="120"/>
              <w:rPr>
                <w:rFonts w:ascii="Times New Roman" w:hAnsi="Times New Roman" w:cs="Times New Roman"/>
                <w:sz w:val="24"/>
                <w:szCs w:val="24"/>
              </w:rPr>
            </w:pPr>
          </w:p>
        </w:tc>
        <w:tc>
          <w:tcPr>
            <w:tcW w:w="4117" w:type="dxa"/>
          </w:tcPr>
          <w:p w14:paraId="00353A55" w14:textId="77777777" w:rsidR="004A3937" w:rsidRPr="0085604C" w:rsidRDefault="004A3937" w:rsidP="00082029">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roofErr w:type="spellStart"/>
            <w:r w:rsidRPr="0085604C">
              <w:rPr>
                <w:rFonts w:ascii="Times New Roman" w:hAnsi="Times New Roman" w:cs="Times New Roman"/>
                <w:b/>
                <w:bCs/>
                <w:sz w:val="24"/>
                <w:szCs w:val="24"/>
              </w:rPr>
              <w:t>λ</w:t>
            </w:r>
            <w:r w:rsidRPr="0085604C">
              <w:rPr>
                <w:rFonts w:ascii="Times New Roman" w:hAnsi="Times New Roman" w:cs="Times New Roman"/>
                <w:b/>
                <w:bCs/>
                <w:sz w:val="24"/>
                <w:szCs w:val="24"/>
                <w:vertAlign w:val="subscript"/>
              </w:rPr>
              <w:t>V</w:t>
            </w:r>
            <w:proofErr w:type="spellEnd"/>
            <w:r w:rsidRPr="0085604C">
              <w:rPr>
                <w:rFonts w:ascii="Times New Roman" w:hAnsi="Times New Roman" w:cs="Times New Roman"/>
                <w:sz w:val="24"/>
                <w:szCs w:val="24"/>
              </w:rPr>
              <w:t xml:space="preserve"> (Assorbimento vapore d’acqua nello ionomero)</w:t>
            </w:r>
          </w:p>
        </w:tc>
        <w:tc>
          <w:tcPr>
            <w:tcW w:w="1960" w:type="dxa"/>
          </w:tcPr>
          <w:p w14:paraId="150B87E7" w14:textId="77777777" w:rsidR="004A3937" w:rsidRPr="00363571" w:rsidRDefault="004A3937" w:rsidP="00082029">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0 – 5</w:t>
            </w:r>
          </w:p>
        </w:tc>
        <w:tc>
          <w:tcPr>
            <w:tcW w:w="1400" w:type="dxa"/>
          </w:tcPr>
          <w:p w14:paraId="76696529" w14:textId="77777777" w:rsidR="004A3937" w:rsidRPr="00363571" w:rsidRDefault="004A3937" w:rsidP="00082029">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Alta</w:t>
            </w:r>
          </w:p>
        </w:tc>
      </w:tr>
    </w:tbl>
    <w:p w14:paraId="4434FFD6" w14:textId="2C3DE848" w:rsidR="008069C4" w:rsidRDefault="008069C4" w:rsidP="00D05B06">
      <w:pPr>
        <w:spacing w:before="120" w:after="120"/>
        <w:rPr>
          <w:rFonts w:ascii="Times New Roman" w:eastAsiaTheme="minorEastAsia" w:hAnsi="Times New Roman" w:cs="Times New Roman"/>
          <w:iCs/>
          <w:sz w:val="24"/>
          <w:szCs w:val="24"/>
          <w:lang w:val="it"/>
        </w:rPr>
      </w:pPr>
    </w:p>
    <w:p w14:paraId="5E04E64D" w14:textId="7D03F122" w:rsidR="004A3937" w:rsidRDefault="004A3937" w:rsidP="00D05B06">
      <w:pPr>
        <w:spacing w:before="120" w:after="120"/>
        <w:rPr>
          <w:rFonts w:ascii="Times New Roman" w:eastAsiaTheme="minorEastAsia" w:hAnsi="Times New Roman" w:cs="Times New Roman"/>
          <w:iCs/>
          <w:sz w:val="24"/>
          <w:szCs w:val="24"/>
          <w:lang w:val="it"/>
        </w:rPr>
      </w:pPr>
    </w:p>
    <w:p w14:paraId="1B46AB67" w14:textId="012A4040" w:rsidR="004A3937" w:rsidRDefault="004A3937" w:rsidP="00D05B06">
      <w:pPr>
        <w:spacing w:before="120" w:after="120"/>
        <w:rPr>
          <w:rFonts w:ascii="Times New Roman" w:eastAsiaTheme="minorEastAsia" w:hAnsi="Times New Roman" w:cs="Times New Roman"/>
          <w:iCs/>
          <w:sz w:val="24"/>
          <w:szCs w:val="24"/>
          <w:lang w:val="it"/>
        </w:rPr>
      </w:pPr>
    </w:p>
    <w:p w14:paraId="4CEF82B5" w14:textId="1B764115" w:rsidR="004A3937" w:rsidRDefault="004A3937" w:rsidP="00D05B06">
      <w:pPr>
        <w:spacing w:before="120" w:after="120"/>
        <w:rPr>
          <w:rFonts w:ascii="Times New Roman" w:eastAsiaTheme="minorEastAsia" w:hAnsi="Times New Roman" w:cs="Times New Roman"/>
          <w:iCs/>
          <w:sz w:val="24"/>
          <w:szCs w:val="24"/>
          <w:lang w:val="it"/>
        </w:rPr>
      </w:pPr>
    </w:p>
    <w:p w14:paraId="22AB9414" w14:textId="2B5C87C0" w:rsidR="004A3937" w:rsidRDefault="004A3937" w:rsidP="00D05B06">
      <w:pPr>
        <w:spacing w:before="120" w:after="120"/>
        <w:rPr>
          <w:rFonts w:ascii="Times New Roman" w:eastAsiaTheme="minorEastAsia" w:hAnsi="Times New Roman" w:cs="Times New Roman"/>
          <w:iCs/>
          <w:sz w:val="24"/>
          <w:szCs w:val="24"/>
          <w:lang w:val="it"/>
        </w:rPr>
      </w:pPr>
    </w:p>
    <w:p w14:paraId="17D0AB57" w14:textId="3B49F33C" w:rsidR="004A3937" w:rsidRDefault="004A3937" w:rsidP="00D05B06">
      <w:pPr>
        <w:spacing w:before="120" w:after="120"/>
        <w:rPr>
          <w:rFonts w:ascii="Times New Roman" w:eastAsiaTheme="minorEastAsia" w:hAnsi="Times New Roman" w:cs="Times New Roman"/>
          <w:iCs/>
          <w:sz w:val="24"/>
          <w:szCs w:val="24"/>
          <w:lang w:val="it"/>
        </w:rPr>
      </w:pPr>
    </w:p>
    <w:p w14:paraId="1F051B57" w14:textId="21F6AA94" w:rsidR="004A3937" w:rsidRDefault="004A3937" w:rsidP="00D05B06">
      <w:pPr>
        <w:spacing w:before="120" w:after="120"/>
        <w:rPr>
          <w:rFonts w:ascii="Times New Roman" w:eastAsiaTheme="minorEastAsia" w:hAnsi="Times New Roman" w:cs="Times New Roman"/>
          <w:iCs/>
          <w:sz w:val="24"/>
          <w:szCs w:val="24"/>
          <w:lang w:val="it"/>
        </w:rPr>
      </w:pPr>
    </w:p>
    <w:p w14:paraId="75D011D5" w14:textId="77777777" w:rsidR="004A3937" w:rsidRDefault="004A3937" w:rsidP="00D05B06">
      <w:pPr>
        <w:spacing w:before="120" w:after="120"/>
        <w:rPr>
          <w:rFonts w:ascii="Times New Roman" w:eastAsiaTheme="minorEastAsia" w:hAnsi="Times New Roman" w:cs="Times New Roman"/>
          <w:iCs/>
          <w:sz w:val="24"/>
          <w:szCs w:val="24"/>
          <w:lang w:val="it"/>
        </w:rPr>
      </w:pPr>
    </w:p>
    <w:p w14:paraId="242F310D" w14:textId="7FF1D290" w:rsidR="00D22FBD" w:rsidRDefault="00FA5428" w:rsidP="00D05B06">
      <w:pPr>
        <w:spacing w:before="120" w:after="120"/>
        <w:rPr>
          <w:rFonts w:ascii="Times New Roman" w:eastAsiaTheme="minorEastAsia" w:hAnsi="Times New Roman" w:cs="Times New Roman"/>
          <w:iCs/>
          <w:sz w:val="24"/>
          <w:szCs w:val="24"/>
          <w:lang w:val="it"/>
        </w:rPr>
      </w:pPr>
      <w:r>
        <w:rPr>
          <w:rFonts w:ascii="Times New Roman" w:eastAsiaTheme="minorEastAsia" w:hAnsi="Times New Roman" w:cs="Times New Roman"/>
          <w:iCs/>
          <w:sz w:val="24"/>
          <w:szCs w:val="24"/>
          <w:lang w:val="it"/>
        </w:rPr>
        <w:lastRenderedPageBreak/>
        <w:t>L</w:t>
      </w:r>
      <w:r w:rsidR="00D22FBD" w:rsidRPr="00363571">
        <w:rPr>
          <w:rFonts w:ascii="Times New Roman" w:eastAsiaTheme="minorEastAsia" w:hAnsi="Times New Roman" w:cs="Times New Roman"/>
          <w:iCs/>
          <w:sz w:val="24"/>
          <w:szCs w:val="24"/>
          <w:lang w:val="it"/>
        </w:rPr>
        <w:t xml:space="preserve">’analisi modellistica è stata condotta seguendo una serie di step, </w:t>
      </w:r>
      <w:r w:rsidR="00AE0621">
        <w:rPr>
          <w:rFonts w:ascii="Times New Roman" w:eastAsiaTheme="minorEastAsia" w:hAnsi="Times New Roman" w:cs="Times New Roman"/>
          <w:iCs/>
          <w:sz w:val="24"/>
          <w:szCs w:val="24"/>
          <w:lang w:val="it"/>
        </w:rPr>
        <w:t>riassun</w:t>
      </w:r>
      <w:r w:rsidR="00D22FBD" w:rsidRPr="00363571">
        <w:rPr>
          <w:rFonts w:ascii="Times New Roman" w:eastAsiaTheme="minorEastAsia" w:hAnsi="Times New Roman" w:cs="Times New Roman"/>
          <w:iCs/>
          <w:sz w:val="24"/>
          <w:szCs w:val="24"/>
          <w:lang w:val="it"/>
        </w:rPr>
        <w:t>ti in</w:t>
      </w:r>
      <w:r w:rsidR="0054130F">
        <w:rPr>
          <w:rFonts w:ascii="Times New Roman" w:eastAsiaTheme="minorEastAsia" w:hAnsi="Times New Roman" w:cs="Times New Roman"/>
          <w:iCs/>
          <w:sz w:val="24"/>
          <w:szCs w:val="24"/>
          <w:lang w:val="it"/>
        </w:rPr>
        <w:t xml:space="preserve"> </w:t>
      </w:r>
      <w:r w:rsidR="00AE0621" w:rsidRPr="00AE0621">
        <w:rPr>
          <w:rFonts w:ascii="Times New Roman" w:eastAsiaTheme="minorEastAsia" w:hAnsi="Times New Roman" w:cs="Times New Roman"/>
          <w:b/>
          <w:bCs/>
          <w:iCs/>
          <w:sz w:val="24"/>
          <w:szCs w:val="24"/>
          <w:lang w:val="it"/>
        </w:rPr>
        <w:t>Figura 3.4</w:t>
      </w:r>
      <w:r w:rsidR="00D22FBD" w:rsidRPr="00363571">
        <w:rPr>
          <w:rFonts w:ascii="Times New Roman" w:eastAsiaTheme="minorEastAsia" w:hAnsi="Times New Roman" w:cs="Times New Roman"/>
          <w:iCs/>
          <w:sz w:val="24"/>
          <w:szCs w:val="24"/>
          <w:lang w:val="it"/>
        </w:rPr>
        <w:t>:</w:t>
      </w:r>
    </w:p>
    <w:p w14:paraId="0D8D38D4" w14:textId="77777777" w:rsidR="00085FC3" w:rsidRPr="00363571" w:rsidRDefault="00085FC3" w:rsidP="00D05B06">
      <w:pPr>
        <w:spacing w:before="120" w:after="120"/>
        <w:rPr>
          <w:rFonts w:ascii="Times New Roman" w:eastAsiaTheme="minorEastAsia" w:hAnsi="Times New Roman" w:cs="Times New Roman"/>
          <w:iCs/>
          <w:sz w:val="24"/>
          <w:szCs w:val="24"/>
          <w:lang w:val="it"/>
        </w:rPr>
      </w:pPr>
    </w:p>
    <w:p w14:paraId="0ABFF173" w14:textId="77777777" w:rsidR="00C314F7" w:rsidRPr="00363571" w:rsidRDefault="00C314F7" w:rsidP="00D05B06">
      <w:pPr>
        <w:spacing w:before="120" w:after="120"/>
        <w:rPr>
          <w:rFonts w:ascii="Times New Roman" w:eastAsiaTheme="minorEastAsia" w:hAnsi="Times New Roman" w:cs="Times New Roman"/>
          <w:iCs/>
          <w:sz w:val="24"/>
          <w:szCs w:val="24"/>
        </w:rPr>
      </w:pPr>
    </w:p>
    <w:p w14:paraId="417993DE" w14:textId="77777777" w:rsidR="00D22FBD" w:rsidRPr="00363571" w:rsidRDefault="00D22FBD" w:rsidP="00D05B06">
      <w:pPr>
        <w:spacing w:before="120" w:after="120"/>
        <w:jc w:val="center"/>
        <w:rPr>
          <w:rFonts w:ascii="Times New Roman" w:eastAsiaTheme="minorEastAsia" w:hAnsi="Times New Roman" w:cs="Times New Roman"/>
          <w:iCs/>
          <w:color w:val="FF0000"/>
          <w:sz w:val="24"/>
          <w:szCs w:val="24"/>
        </w:rPr>
      </w:pPr>
    </w:p>
    <w:p w14:paraId="702A84CF" w14:textId="77777777" w:rsidR="00D22FBD" w:rsidRPr="00363571" w:rsidRDefault="00D22FBD" w:rsidP="00D05B06">
      <w:pPr>
        <w:spacing w:before="120" w:after="120"/>
        <w:jc w:val="center"/>
        <w:rPr>
          <w:rFonts w:ascii="Times New Roman" w:eastAsiaTheme="minorEastAsia" w:hAnsi="Times New Roman" w:cs="Times New Roman"/>
          <w:iCs/>
          <w:color w:val="FF0000"/>
          <w:sz w:val="24"/>
          <w:szCs w:val="24"/>
        </w:rPr>
      </w:pPr>
    </w:p>
    <w:p w14:paraId="2A35FF3F" w14:textId="77777777" w:rsidR="00D22FBD" w:rsidRPr="00363571" w:rsidRDefault="00D22FBD" w:rsidP="00D05B06">
      <w:pPr>
        <w:spacing w:before="120" w:after="120"/>
        <w:jc w:val="center"/>
        <w:rPr>
          <w:rFonts w:ascii="Times New Roman" w:eastAsiaTheme="minorEastAsia" w:hAnsi="Times New Roman" w:cs="Times New Roman"/>
          <w:iCs/>
          <w:color w:val="FF0000"/>
          <w:sz w:val="24"/>
          <w:szCs w:val="24"/>
        </w:rPr>
      </w:pPr>
    </w:p>
    <w:p w14:paraId="748DEC13" w14:textId="18F7A486" w:rsidR="00D22FBD" w:rsidRPr="00363571" w:rsidRDefault="00D22FBD" w:rsidP="00D05B06">
      <w:pPr>
        <w:spacing w:before="120" w:after="120"/>
        <w:jc w:val="center"/>
        <w:rPr>
          <w:rFonts w:ascii="Times New Roman" w:eastAsiaTheme="minorEastAsia" w:hAnsi="Times New Roman" w:cs="Times New Roman"/>
          <w:iCs/>
          <w:color w:val="FF0000"/>
          <w:sz w:val="24"/>
          <w:szCs w:val="24"/>
        </w:rPr>
      </w:pPr>
    </w:p>
    <w:p w14:paraId="03A68D17" w14:textId="6F6F71E2" w:rsidR="00D22FBD" w:rsidRPr="00363571" w:rsidRDefault="0070063B" w:rsidP="00D05B06">
      <w:pPr>
        <w:spacing w:before="120" w:after="120"/>
        <w:jc w:val="center"/>
        <w:rPr>
          <w:rFonts w:ascii="Times New Roman" w:eastAsiaTheme="minorEastAsia" w:hAnsi="Times New Roman" w:cs="Times New Roman"/>
          <w:iCs/>
          <w:color w:val="FF0000"/>
          <w:sz w:val="24"/>
          <w:szCs w:val="24"/>
        </w:rPr>
      </w:pPr>
      <w:r w:rsidRPr="00363571">
        <w:rPr>
          <w:rFonts w:ascii="Times New Roman" w:eastAsiaTheme="minorEastAsia" w:hAnsi="Times New Roman" w:cs="Times New Roman"/>
          <w:iCs/>
          <w:noProof/>
          <w:sz w:val="24"/>
          <w:szCs w:val="24"/>
        </w:rPr>
        <w:drawing>
          <wp:anchor distT="0" distB="0" distL="114300" distR="114300" simplePos="0" relativeHeight="251651072" behindDoc="1" locked="0" layoutInCell="1" allowOverlap="1" wp14:anchorId="4933D28B" wp14:editId="53B9F14B">
            <wp:simplePos x="0" y="0"/>
            <wp:positionH relativeFrom="column">
              <wp:posOffset>-907952</wp:posOffset>
            </wp:positionH>
            <wp:positionV relativeFrom="paragraph">
              <wp:posOffset>147419</wp:posOffset>
            </wp:positionV>
            <wp:extent cx="8225155" cy="4914462"/>
            <wp:effectExtent l="0" t="1657350" r="0" b="1638935"/>
            <wp:wrapTight wrapText="bothSides">
              <wp:wrapPolygon edited="0">
                <wp:start x="-5" y="21592"/>
                <wp:lineTo x="21557" y="21592"/>
                <wp:lineTo x="21557" y="73"/>
                <wp:lineTo x="-5" y="73"/>
                <wp:lineTo x="-5" y="21592"/>
              </wp:wrapPolygon>
            </wp:wrapTight>
            <wp:docPr id="22"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extLst>
                        <a:ext uri="{28A0092B-C50C-407E-A947-70E740481C1C}">
                          <a14:useLocalDpi xmlns:a14="http://schemas.microsoft.com/office/drawing/2010/main" val="0"/>
                        </a:ext>
                      </a:extLst>
                    </a:blip>
                    <a:srcRect l="929" r="695"/>
                    <a:stretch/>
                  </pic:blipFill>
                  <pic:spPr bwMode="auto">
                    <a:xfrm rot="5400000">
                      <a:off x="0" y="0"/>
                      <a:ext cx="8225814" cy="491485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77F6C52" w14:textId="06030B56" w:rsidR="00D22FBD" w:rsidRPr="00363571" w:rsidRDefault="00D22FBD" w:rsidP="00D05B06">
      <w:pPr>
        <w:spacing w:before="120" w:after="120"/>
        <w:jc w:val="center"/>
        <w:rPr>
          <w:rFonts w:ascii="Times New Roman" w:eastAsiaTheme="minorEastAsia" w:hAnsi="Times New Roman" w:cs="Times New Roman"/>
          <w:iCs/>
          <w:color w:val="FF0000"/>
          <w:sz w:val="24"/>
          <w:szCs w:val="24"/>
        </w:rPr>
      </w:pPr>
    </w:p>
    <w:p w14:paraId="5E6B4BC5" w14:textId="77777777" w:rsidR="00D22FBD" w:rsidRPr="00363571" w:rsidRDefault="00D22FBD" w:rsidP="00D05B06">
      <w:pPr>
        <w:spacing w:before="120" w:after="120"/>
        <w:jc w:val="center"/>
        <w:rPr>
          <w:rFonts w:ascii="Times New Roman" w:eastAsiaTheme="minorEastAsia" w:hAnsi="Times New Roman" w:cs="Times New Roman"/>
          <w:iCs/>
          <w:color w:val="FF0000"/>
          <w:sz w:val="24"/>
          <w:szCs w:val="24"/>
        </w:rPr>
      </w:pPr>
    </w:p>
    <w:p w14:paraId="5546B76E" w14:textId="77777777" w:rsidR="00D22FBD" w:rsidRPr="00363571" w:rsidRDefault="00D22FBD" w:rsidP="00D05B06">
      <w:pPr>
        <w:spacing w:before="120" w:after="120"/>
        <w:jc w:val="center"/>
        <w:rPr>
          <w:rFonts w:ascii="Times New Roman" w:eastAsiaTheme="minorEastAsia" w:hAnsi="Times New Roman" w:cs="Times New Roman"/>
          <w:iCs/>
          <w:color w:val="FF0000"/>
          <w:sz w:val="24"/>
          <w:szCs w:val="24"/>
        </w:rPr>
      </w:pPr>
    </w:p>
    <w:p w14:paraId="14F7E243" w14:textId="77777777" w:rsidR="00D22FBD" w:rsidRPr="00363571" w:rsidRDefault="00D22FBD" w:rsidP="00D05B06">
      <w:pPr>
        <w:spacing w:before="120" w:after="120"/>
        <w:jc w:val="center"/>
        <w:rPr>
          <w:rFonts w:ascii="Times New Roman" w:eastAsiaTheme="minorEastAsia" w:hAnsi="Times New Roman" w:cs="Times New Roman"/>
          <w:iCs/>
          <w:color w:val="FF0000"/>
          <w:sz w:val="24"/>
          <w:szCs w:val="24"/>
        </w:rPr>
      </w:pPr>
    </w:p>
    <w:p w14:paraId="04AFDC04" w14:textId="77777777" w:rsidR="00D22FBD" w:rsidRPr="00363571" w:rsidRDefault="00D22FBD" w:rsidP="00D05B06">
      <w:pPr>
        <w:spacing w:before="120" w:after="120"/>
        <w:jc w:val="center"/>
        <w:rPr>
          <w:rFonts w:ascii="Times New Roman" w:eastAsiaTheme="minorEastAsia" w:hAnsi="Times New Roman" w:cs="Times New Roman"/>
          <w:iCs/>
          <w:color w:val="FF0000"/>
          <w:sz w:val="24"/>
          <w:szCs w:val="24"/>
        </w:rPr>
      </w:pPr>
    </w:p>
    <w:p w14:paraId="6998375A" w14:textId="77777777" w:rsidR="00D22FBD" w:rsidRPr="00363571" w:rsidRDefault="00D22FBD" w:rsidP="00D05B06">
      <w:pPr>
        <w:spacing w:before="120" w:after="120"/>
        <w:jc w:val="center"/>
        <w:rPr>
          <w:rFonts w:ascii="Times New Roman" w:eastAsiaTheme="minorEastAsia" w:hAnsi="Times New Roman" w:cs="Times New Roman"/>
          <w:iCs/>
          <w:color w:val="FF0000"/>
          <w:sz w:val="24"/>
          <w:szCs w:val="24"/>
        </w:rPr>
      </w:pPr>
    </w:p>
    <w:p w14:paraId="0F9076DA" w14:textId="77777777" w:rsidR="00D22FBD" w:rsidRPr="00363571" w:rsidRDefault="00D22FBD" w:rsidP="00D05B06">
      <w:pPr>
        <w:spacing w:before="120" w:after="120"/>
        <w:jc w:val="center"/>
        <w:rPr>
          <w:rFonts w:ascii="Times New Roman" w:eastAsiaTheme="minorEastAsia" w:hAnsi="Times New Roman" w:cs="Times New Roman"/>
          <w:iCs/>
          <w:color w:val="FF0000"/>
          <w:sz w:val="24"/>
          <w:szCs w:val="24"/>
        </w:rPr>
      </w:pPr>
    </w:p>
    <w:p w14:paraId="342C460A" w14:textId="77777777" w:rsidR="00D22FBD" w:rsidRPr="00363571" w:rsidRDefault="00D22FBD" w:rsidP="00D05B06">
      <w:pPr>
        <w:spacing w:before="120" w:after="120"/>
        <w:jc w:val="center"/>
        <w:rPr>
          <w:rFonts w:ascii="Times New Roman" w:eastAsiaTheme="minorEastAsia" w:hAnsi="Times New Roman" w:cs="Times New Roman"/>
          <w:iCs/>
          <w:color w:val="FF0000"/>
          <w:sz w:val="24"/>
          <w:szCs w:val="24"/>
        </w:rPr>
      </w:pPr>
    </w:p>
    <w:p w14:paraId="2187B3FE" w14:textId="77777777" w:rsidR="00D22FBD" w:rsidRPr="00363571" w:rsidRDefault="00D22FBD" w:rsidP="00D05B06">
      <w:pPr>
        <w:spacing w:before="120" w:after="120"/>
        <w:jc w:val="center"/>
        <w:rPr>
          <w:rFonts w:ascii="Times New Roman" w:eastAsiaTheme="minorEastAsia" w:hAnsi="Times New Roman" w:cs="Times New Roman"/>
          <w:iCs/>
          <w:color w:val="FF0000"/>
          <w:sz w:val="24"/>
          <w:szCs w:val="24"/>
        </w:rPr>
      </w:pPr>
    </w:p>
    <w:p w14:paraId="6E10E040" w14:textId="77777777" w:rsidR="00D22FBD" w:rsidRPr="00363571" w:rsidRDefault="00D22FBD" w:rsidP="00D05B06">
      <w:pPr>
        <w:spacing w:before="120" w:after="120"/>
        <w:jc w:val="center"/>
        <w:rPr>
          <w:rFonts w:ascii="Times New Roman" w:eastAsiaTheme="minorEastAsia" w:hAnsi="Times New Roman" w:cs="Times New Roman"/>
          <w:iCs/>
          <w:color w:val="FF0000"/>
          <w:sz w:val="24"/>
          <w:szCs w:val="24"/>
        </w:rPr>
      </w:pPr>
    </w:p>
    <w:p w14:paraId="1877F44F" w14:textId="77777777" w:rsidR="00D22FBD" w:rsidRPr="00363571" w:rsidRDefault="00D22FBD" w:rsidP="00D05B06">
      <w:pPr>
        <w:spacing w:before="120" w:after="120"/>
        <w:jc w:val="center"/>
        <w:rPr>
          <w:rFonts w:ascii="Times New Roman" w:eastAsiaTheme="minorEastAsia" w:hAnsi="Times New Roman" w:cs="Times New Roman"/>
          <w:iCs/>
          <w:color w:val="FF0000"/>
          <w:sz w:val="24"/>
          <w:szCs w:val="24"/>
        </w:rPr>
      </w:pPr>
    </w:p>
    <w:p w14:paraId="4CE43452" w14:textId="77777777" w:rsidR="00D22FBD" w:rsidRPr="00363571" w:rsidRDefault="00D22FBD" w:rsidP="00D05B06">
      <w:pPr>
        <w:spacing w:before="120" w:after="120"/>
        <w:jc w:val="center"/>
        <w:rPr>
          <w:rFonts w:ascii="Times New Roman" w:eastAsiaTheme="minorEastAsia" w:hAnsi="Times New Roman" w:cs="Times New Roman"/>
          <w:iCs/>
          <w:color w:val="FF0000"/>
          <w:sz w:val="24"/>
          <w:szCs w:val="24"/>
        </w:rPr>
      </w:pPr>
    </w:p>
    <w:p w14:paraId="69B7FB6A" w14:textId="77777777" w:rsidR="00D22FBD" w:rsidRPr="00363571" w:rsidRDefault="00D22FBD" w:rsidP="00D05B06">
      <w:pPr>
        <w:spacing w:before="120" w:after="120"/>
        <w:jc w:val="center"/>
        <w:rPr>
          <w:rFonts w:ascii="Times New Roman" w:eastAsiaTheme="minorEastAsia" w:hAnsi="Times New Roman" w:cs="Times New Roman"/>
          <w:iCs/>
          <w:color w:val="FF0000"/>
          <w:sz w:val="24"/>
          <w:szCs w:val="24"/>
        </w:rPr>
      </w:pPr>
    </w:p>
    <w:p w14:paraId="5234F23D" w14:textId="77777777" w:rsidR="00D22FBD" w:rsidRPr="00363571" w:rsidRDefault="00D22FBD" w:rsidP="00D05B06">
      <w:pPr>
        <w:spacing w:before="120" w:after="120"/>
        <w:jc w:val="center"/>
        <w:rPr>
          <w:rFonts w:ascii="Times New Roman" w:eastAsiaTheme="minorEastAsia" w:hAnsi="Times New Roman" w:cs="Times New Roman"/>
          <w:iCs/>
          <w:color w:val="FF0000"/>
          <w:sz w:val="24"/>
          <w:szCs w:val="24"/>
        </w:rPr>
      </w:pPr>
    </w:p>
    <w:p w14:paraId="543DFB1B" w14:textId="77777777" w:rsidR="00D22FBD" w:rsidRPr="00363571" w:rsidRDefault="00D22FBD" w:rsidP="00D05B06">
      <w:pPr>
        <w:spacing w:before="120" w:after="120"/>
        <w:jc w:val="center"/>
        <w:rPr>
          <w:rFonts w:ascii="Times New Roman" w:eastAsiaTheme="minorEastAsia" w:hAnsi="Times New Roman" w:cs="Times New Roman"/>
          <w:iCs/>
          <w:color w:val="FF0000"/>
          <w:sz w:val="24"/>
          <w:szCs w:val="24"/>
        </w:rPr>
      </w:pPr>
    </w:p>
    <w:p w14:paraId="68D718B1" w14:textId="77777777" w:rsidR="00D22FBD" w:rsidRPr="00363571" w:rsidRDefault="00D22FBD" w:rsidP="00D05B06">
      <w:pPr>
        <w:spacing w:before="120" w:after="120"/>
        <w:jc w:val="center"/>
        <w:rPr>
          <w:rFonts w:ascii="Times New Roman" w:eastAsiaTheme="minorEastAsia" w:hAnsi="Times New Roman" w:cs="Times New Roman"/>
          <w:iCs/>
          <w:color w:val="FF0000"/>
          <w:sz w:val="24"/>
          <w:szCs w:val="24"/>
        </w:rPr>
      </w:pPr>
    </w:p>
    <w:p w14:paraId="1EDB2EFF" w14:textId="77777777" w:rsidR="00D22FBD" w:rsidRPr="00363571" w:rsidRDefault="00D22FBD" w:rsidP="00D05B06">
      <w:pPr>
        <w:spacing w:before="120" w:after="120"/>
        <w:jc w:val="center"/>
        <w:rPr>
          <w:rFonts w:ascii="Times New Roman" w:eastAsiaTheme="minorEastAsia" w:hAnsi="Times New Roman" w:cs="Times New Roman"/>
          <w:iCs/>
          <w:color w:val="FF0000"/>
          <w:sz w:val="24"/>
          <w:szCs w:val="24"/>
        </w:rPr>
      </w:pPr>
    </w:p>
    <w:p w14:paraId="59A6A74E" w14:textId="77777777" w:rsidR="00D22FBD" w:rsidRPr="00363571" w:rsidRDefault="00D22FBD" w:rsidP="00D05B06">
      <w:pPr>
        <w:spacing w:before="120" w:after="120"/>
        <w:jc w:val="center"/>
        <w:rPr>
          <w:rFonts w:ascii="Times New Roman" w:eastAsiaTheme="minorEastAsia" w:hAnsi="Times New Roman" w:cs="Times New Roman"/>
          <w:iCs/>
          <w:color w:val="FF0000"/>
          <w:sz w:val="24"/>
          <w:szCs w:val="24"/>
        </w:rPr>
      </w:pPr>
    </w:p>
    <w:p w14:paraId="696D3DCA" w14:textId="77777777" w:rsidR="00D22FBD" w:rsidRPr="00363571" w:rsidRDefault="00D22FBD" w:rsidP="00D05B06">
      <w:pPr>
        <w:spacing w:before="120" w:after="120"/>
        <w:jc w:val="center"/>
        <w:rPr>
          <w:rFonts w:ascii="Times New Roman" w:eastAsiaTheme="minorEastAsia" w:hAnsi="Times New Roman" w:cs="Times New Roman"/>
          <w:iCs/>
          <w:color w:val="FF0000"/>
          <w:sz w:val="24"/>
          <w:szCs w:val="24"/>
        </w:rPr>
      </w:pPr>
    </w:p>
    <w:p w14:paraId="1EE86226" w14:textId="77777777" w:rsidR="00D22FBD" w:rsidRPr="00363571" w:rsidRDefault="00D22FBD" w:rsidP="00D05B06">
      <w:pPr>
        <w:spacing w:before="120" w:after="120"/>
        <w:jc w:val="center"/>
        <w:rPr>
          <w:rFonts w:ascii="Times New Roman" w:eastAsiaTheme="minorEastAsia" w:hAnsi="Times New Roman" w:cs="Times New Roman"/>
          <w:iCs/>
          <w:color w:val="FF0000"/>
          <w:sz w:val="24"/>
          <w:szCs w:val="24"/>
        </w:rPr>
      </w:pPr>
    </w:p>
    <w:p w14:paraId="540A17A2" w14:textId="77777777" w:rsidR="00D22FBD" w:rsidRPr="00363571" w:rsidRDefault="00D22FBD" w:rsidP="00D05B06">
      <w:pPr>
        <w:spacing w:before="120" w:after="120"/>
        <w:jc w:val="center"/>
        <w:rPr>
          <w:rFonts w:ascii="Times New Roman" w:eastAsiaTheme="minorEastAsia" w:hAnsi="Times New Roman" w:cs="Times New Roman"/>
          <w:iCs/>
          <w:color w:val="FF0000"/>
          <w:sz w:val="24"/>
          <w:szCs w:val="24"/>
        </w:rPr>
      </w:pPr>
    </w:p>
    <w:p w14:paraId="223974CD" w14:textId="77777777" w:rsidR="00D22FBD" w:rsidRPr="00363571" w:rsidRDefault="00D22FBD" w:rsidP="00D05B06">
      <w:pPr>
        <w:spacing w:before="120" w:after="120"/>
        <w:jc w:val="center"/>
        <w:rPr>
          <w:rFonts w:ascii="Times New Roman" w:eastAsiaTheme="minorEastAsia" w:hAnsi="Times New Roman" w:cs="Times New Roman"/>
          <w:iCs/>
          <w:color w:val="FF0000"/>
          <w:sz w:val="24"/>
          <w:szCs w:val="24"/>
        </w:rPr>
      </w:pPr>
    </w:p>
    <w:p w14:paraId="114292E0" w14:textId="77777777" w:rsidR="00D22FBD" w:rsidRPr="00363571" w:rsidRDefault="00D22FBD" w:rsidP="00D05B06">
      <w:pPr>
        <w:spacing w:before="120" w:after="120"/>
        <w:jc w:val="center"/>
        <w:rPr>
          <w:rFonts w:ascii="Times New Roman" w:eastAsiaTheme="minorEastAsia" w:hAnsi="Times New Roman" w:cs="Times New Roman"/>
          <w:iCs/>
          <w:color w:val="FF0000"/>
          <w:sz w:val="24"/>
          <w:szCs w:val="24"/>
        </w:rPr>
      </w:pPr>
    </w:p>
    <w:p w14:paraId="420949E8" w14:textId="77777777" w:rsidR="00D22FBD" w:rsidRPr="00363571" w:rsidRDefault="00D22FBD" w:rsidP="00D05B06">
      <w:pPr>
        <w:spacing w:before="120" w:after="120"/>
        <w:jc w:val="center"/>
        <w:rPr>
          <w:rFonts w:ascii="Times New Roman" w:eastAsiaTheme="minorEastAsia" w:hAnsi="Times New Roman" w:cs="Times New Roman"/>
          <w:iCs/>
          <w:color w:val="FF0000"/>
          <w:sz w:val="24"/>
          <w:szCs w:val="24"/>
        </w:rPr>
      </w:pPr>
    </w:p>
    <w:p w14:paraId="252E19F3" w14:textId="77777777" w:rsidR="00AE2CF6" w:rsidRDefault="00AE2CF6" w:rsidP="00D05B06">
      <w:pPr>
        <w:spacing w:before="120" w:after="120"/>
        <w:jc w:val="center"/>
        <w:rPr>
          <w:rFonts w:ascii="Times New Roman" w:eastAsiaTheme="minorEastAsia" w:hAnsi="Times New Roman" w:cs="Times New Roman"/>
          <w:iCs/>
          <w:color w:val="FF0000"/>
          <w:sz w:val="24"/>
          <w:szCs w:val="24"/>
        </w:rPr>
      </w:pPr>
    </w:p>
    <w:p w14:paraId="47EFBC1E" w14:textId="77777777" w:rsidR="0070063B" w:rsidRDefault="0070063B" w:rsidP="00D05B06">
      <w:pPr>
        <w:spacing w:before="120" w:after="120"/>
        <w:jc w:val="center"/>
        <w:rPr>
          <w:rFonts w:ascii="Times New Roman" w:eastAsiaTheme="minorEastAsia" w:hAnsi="Times New Roman" w:cs="Times New Roman"/>
          <w:iCs/>
          <w:color w:val="FF0000"/>
        </w:rPr>
      </w:pPr>
    </w:p>
    <w:p w14:paraId="2C89B025" w14:textId="1B73EBD3" w:rsidR="00C314F7" w:rsidRPr="0070063B" w:rsidRDefault="00AE0621" w:rsidP="0070063B">
      <w:pPr>
        <w:spacing w:before="120" w:after="120"/>
        <w:jc w:val="center"/>
        <w:rPr>
          <w:rFonts w:ascii="Times New Roman" w:eastAsiaTheme="minorEastAsia" w:hAnsi="Times New Roman" w:cs="Times New Roman"/>
          <w:iCs/>
        </w:rPr>
      </w:pPr>
      <w:r w:rsidRPr="00AE0621">
        <w:rPr>
          <w:rFonts w:ascii="Times New Roman" w:eastAsiaTheme="minorEastAsia" w:hAnsi="Times New Roman" w:cs="Times New Roman"/>
          <w:b/>
          <w:bCs/>
          <w:iCs/>
          <w:lang w:val="it"/>
        </w:rPr>
        <w:t>Figura 3.4</w:t>
      </w:r>
      <w:r w:rsidR="00D22FBD" w:rsidRPr="00AE0621">
        <w:rPr>
          <w:rFonts w:ascii="Times New Roman" w:eastAsiaTheme="minorEastAsia" w:hAnsi="Times New Roman" w:cs="Times New Roman"/>
          <w:iCs/>
        </w:rPr>
        <w:t xml:space="preserve"> Flowchart</w:t>
      </w:r>
      <w:r w:rsidR="00D22FBD" w:rsidRPr="00085FC3">
        <w:rPr>
          <w:rFonts w:ascii="Times New Roman" w:eastAsiaTheme="minorEastAsia" w:hAnsi="Times New Roman" w:cs="Times New Roman"/>
          <w:iCs/>
        </w:rPr>
        <w:t xml:space="preserve"> procedura adottata nell’analisi modellistica.</w:t>
      </w:r>
    </w:p>
    <w:p w14:paraId="36D91B41" w14:textId="1C16AA23" w:rsidR="00D22FBD" w:rsidRPr="00363571" w:rsidRDefault="00D22FBD" w:rsidP="00CB2F33">
      <w:pPr>
        <w:spacing w:after="120"/>
        <w:rPr>
          <w:rFonts w:ascii="Times New Roman" w:eastAsiaTheme="minorEastAsia" w:hAnsi="Times New Roman" w:cs="Times New Roman"/>
          <w:iCs/>
          <w:sz w:val="24"/>
          <w:szCs w:val="24"/>
          <w:lang w:val="it"/>
        </w:rPr>
      </w:pPr>
      <w:r w:rsidRPr="00363571">
        <w:rPr>
          <w:rFonts w:ascii="Times New Roman" w:eastAsiaTheme="minorEastAsia" w:hAnsi="Times New Roman" w:cs="Times New Roman"/>
          <w:iCs/>
          <w:sz w:val="24"/>
          <w:szCs w:val="24"/>
          <w:lang w:val="it"/>
        </w:rPr>
        <w:lastRenderedPageBreak/>
        <w:t xml:space="preserve">Innanzitutto, dopo aver raccolto i dati sperimentali, si inseriscono nel modello le condizioni operative della cella: </w:t>
      </w:r>
    </w:p>
    <w:p w14:paraId="41F7688D" w14:textId="0AFFD6B6" w:rsidR="00D22FBD" w:rsidRPr="00363571" w:rsidRDefault="00D22FBD" w:rsidP="00CB2F33">
      <w:pPr>
        <w:pStyle w:val="Paragrafoelenco"/>
        <w:numPr>
          <w:ilvl w:val="0"/>
          <w:numId w:val="20"/>
        </w:numPr>
        <w:spacing w:after="120"/>
        <w:ind w:left="0" w:firstLine="0"/>
        <w:rPr>
          <w:rFonts w:ascii="Times New Roman" w:eastAsiaTheme="minorEastAsia" w:hAnsi="Times New Roman" w:cs="Times New Roman"/>
          <w:iCs/>
          <w:sz w:val="24"/>
          <w:szCs w:val="24"/>
          <w:lang w:val="it"/>
        </w:rPr>
      </w:pPr>
      <w:r w:rsidRPr="00363571">
        <w:rPr>
          <w:rFonts w:ascii="Times New Roman" w:eastAsiaTheme="minorEastAsia" w:hAnsi="Times New Roman" w:cs="Times New Roman"/>
          <w:iCs/>
          <w:sz w:val="24"/>
          <w:szCs w:val="24"/>
          <w:lang w:val="it"/>
        </w:rPr>
        <w:t>Temperatura: ciascuna prova è stata effettuata a tre temperature 60, 70 e 80 °C;</w:t>
      </w:r>
    </w:p>
    <w:p w14:paraId="4B72BE31" w14:textId="77777777" w:rsidR="00D22FBD" w:rsidRPr="00363571" w:rsidRDefault="00D22FBD" w:rsidP="00CB2F33">
      <w:pPr>
        <w:pStyle w:val="Paragrafoelenco"/>
        <w:numPr>
          <w:ilvl w:val="0"/>
          <w:numId w:val="20"/>
        </w:numPr>
        <w:spacing w:after="120"/>
        <w:ind w:left="0" w:firstLine="0"/>
        <w:rPr>
          <w:rFonts w:ascii="Times New Roman" w:eastAsiaTheme="minorEastAsia" w:hAnsi="Times New Roman" w:cs="Times New Roman"/>
          <w:iCs/>
          <w:sz w:val="24"/>
          <w:szCs w:val="24"/>
          <w:lang w:val="it"/>
        </w:rPr>
      </w:pPr>
      <w:r w:rsidRPr="00363571">
        <w:rPr>
          <w:rFonts w:ascii="Times New Roman" w:eastAsiaTheme="minorEastAsia" w:hAnsi="Times New Roman" w:cs="Times New Roman"/>
          <w:iCs/>
          <w:sz w:val="24"/>
          <w:szCs w:val="24"/>
          <w:lang w:val="it"/>
        </w:rPr>
        <w:t>Pressione: ogni prova è stata condotta a pressione atmosferica;</w:t>
      </w:r>
    </w:p>
    <w:p w14:paraId="0BF736E5" w14:textId="77777777" w:rsidR="00D22FBD" w:rsidRPr="00363571" w:rsidRDefault="00D22FBD" w:rsidP="00CB2F33">
      <w:pPr>
        <w:pStyle w:val="Paragrafoelenco"/>
        <w:numPr>
          <w:ilvl w:val="0"/>
          <w:numId w:val="20"/>
        </w:numPr>
        <w:spacing w:after="120"/>
        <w:ind w:left="0" w:firstLine="0"/>
        <w:rPr>
          <w:rFonts w:ascii="Times New Roman" w:eastAsiaTheme="minorEastAsia" w:hAnsi="Times New Roman" w:cs="Times New Roman"/>
          <w:iCs/>
          <w:sz w:val="24"/>
          <w:szCs w:val="24"/>
          <w:lang w:val="it"/>
        </w:rPr>
      </w:pPr>
      <w:r w:rsidRPr="00363571">
        <w:rPr>
          <w:rFonts w:ascii="Times New Roman" w:eastAsiaTheme="minorEastAsia" w:hAnsi="Times New Roman" w:cs="Times New Roman"/>
          <w:iCs/>
          <w:sz w:val="24"/>
          <w:szCs w:val="24"/>
          <w:lang w:val="it"/>
        </w:rPr>
        <w:t>Superficie geometrica del MEA: 5 cm</w:t>
      </w:r>
      <w:r w:rsidRPr="00363571">
        <w:rPr>
          <w:rFonts w:ascii="Times New Roman" w:eastAsiaTheme="minorEastAsia" w:hAnsi="Times New Roman" w:cs="Times New Roman"/>
          <w:iCs/>
          <w:sz w:val="24"/>
          <w:szCs w:val="24"/>
          <w:vertAlign w:val="superscript"/>
          <w:lang w:val="it"/>
        </w:rPr>
        <w:t>2</w:t>
      </w:r>
      <w:r w:rsidRPr="00363571">
        <w:rPr>
          <w:rFonts w:ascii="Times New Roman" w:eastAsiaTheme="minorEastAsia" w:hAnsi="Times New Roman" w:cs="Times New Roman"/>
          <w:iCs/>
          <w:sz w:val="24"/>
          <w:szCs w:val="24"/>
          <w:lang w:val="it"/>
        </w:rPr>
        <w:t xml:space="preserve"> nei test analizzati. </w:t>
      </w:r>
    </w:p>
    <w:p w14:paraId="279F2DBC" w14:textId="4BA2928D" w:rsidR="00D22FBD" w:rsidRDefault="00D22FBD" w:rsidP="00CB2F33">
      <w:pPr>
        <w:spacing w:after="120"/>
        <w:rPr>
          <w:rFonts w:ascii="Times New Roman" w:eastAsiaTheme="minorEastAsia" w:hAnsi="Times New Roman" w:cs="Times New Roman"/>
          <w:iCs/>
          <w:sz w:val="24"/>
          <w:szCs w:val="24"/>
          <w:lang w:val="it"/>
        </w:rPr>
      </w:pPr>
      <w:r w:rsidRPr="00363571">
        <w:rPr>
          <w:rFonts w:ascii="Times New Roman" w:eastAsiaTheme="minorEastAsia" w:hAnsi="Times New Roman" w:cs="Times New Roman"/>
          <w:iCs/>
          <w:sz w:val="24"/>
          <w:szCs w:val="24"/>
          <w:lang w:val="it"/>
        </w:rPr>
        <w:t xml:space="preserve">In assenza di errori nell’acquisizione dei dati sperimentali si procede con la lettura delle curve sperimentali generate dal modello. Si valuta l’errore di fitting dei punti sperimentali e, qualora questo risulti elevato, si modificano i parametri </w:t>
      </w:r>
      <w:r w:rsidRPr="00363571">
        <w:rPr>
          <w:rFonts w:ascii="Times New Roman" w:hAnsi="Times New Roman" w:cs="Times New Roman"/>
          <w:sz w:val="24"/>
          <w:szCs w:val="24"/>
        </w:rPr>
        <w:t>α</w:t>
      </w:r>
      <w:proofErr w:type="spellStart"/>
      <w:r w:rsidRPr="00363571">
        <w:rPr>
          <w:rFonts w:ascii="Times New Roman" w:hAnsi="Times New Roman" w:cs="Times New Roman"/>
          <w:sz w:val="24"/>
          <w:szCs w:val="24"/>
          <w:vertAlign w:val="subscript"/>
        </w:rPr>
        <w:t>c,ORR</w:t>
      </w:r>
      <w:proofErr w:type="spellEnd"/>
      <w:r w:rsidRPr="00363571">
        <w:rPr>
          <w:rFonts w:ascii="Times New Roman" w:hAnsi="Times New Roman" w:cs="Times New Roman"/>
          <w:sz w:val="24"/>
          <w:szCs w:val="24"/>
          <w:vertAlign w:val="subscript"/>
        </w:rPr>
        <w:t xml:space="preserve"> </w:t>
      </w:r>
      <w:r w:rsidRPr="00363571">
        <w:rPr>
          <w:rFonts w:ascii="Times New Roman" w:hAnsi="Times New Roman" w:cs="Times New Roman"/>
          <w:sz w:val="24"/>
          <w:szCs w:val="24"/>
        </w:rPr>
        <w:t>e S</w:t>
      </w:r>
      <w:r w:rsidRPr="00363571">
        <w:rPr>
          <w:rFonts w:ascii="Times New Roman" w:hAnsi="Times New Roman" w:cs="Times New Roman"/>
          <w:sz w:val="24"/>
          <w:szCs w:val="24"/>
          <w:vertAlign w:val="subscript"/>
        </w:rPr>
        <w:t>att</w:t>
      </w:r>
      <w:r w:rsidRPr="00363571">
        <w:rPr>
          <w:rFonts w:ascii="Times New Roman" w:hAnsi="Times New Roman" w:cs="Times New Roman"/>
          <w:sz w:val="24"/>
          <w:szCs w:val="24"/>
        </w:rPr>
        <w:t>, rispettivamente il coefficiente di trasferimento e la superficie attiva relativi al catodo.</w:t>
      </w:r>
      <w:r w:rsidRPr="00363571">
        <w:rPr>
          <w:rFonts w:ascii="Times New Roman" w:eastAsiaTheme="minorEastAsia" w:hAnsi="Times New Roman" w:cs="Times New Roman"/>
          <w:iCs/>
          <w:sz w:val="24"/>
          <w:szCs w:val="24"/>
        </w:rPr>
        <w:t xml:space="preserve"> </w:t>
      </w:r>
      <w:r w:rsidRPr="00363571">
        <w:rPr>
          <w:rFonts w:ascii="Times New Roman" w:eastAsiaTheme="minorEastAsia" w:hAnsi="Times New Roman" w:cs="Times New Roman"/>
          <w:iCs/>
          <w:sz w:val="24"/>
          <w:szCs w:val="24"/>
          <w:lang w:val="it"/>
        </w:rPr>
        <w:t xml:space="preserve">In seguito, si analizza il grafico V/log(i) (curva di </w:t>
      </w:r>
      <w:proofErr w:type="spellStart"/>
      <w:r w:rsidRPr="00363571">
        <w:rPr>
          <w:rFonts w:ascii="Times New Roman" w:eastAsiaTheme="minorEastAsia" w:hAnsi="Times New Roman" w:cs="Times New Roman"/>
          <w:iCs/>
          <w:sz w:val="24"/>
          <w:szCs w:val="24"/>
          <w:lang w:val="it"/>
        </w:rPr>
        <w:t>Tafel</w:t>
      </w:r>
      <w:proofErr w:type="spellEnd"/>
      <w:r w:rsidRPr="00363571">
        <w:rPr>
          <w:rFonts w:ascii="Times New Roman" w:eastAsiaTheme="minorEastAsia" w:hAnsi="Times New Roman" w:cs="Times New Roman"/>
          <w:iCs/>
          <w:sz w:val="24"/>
          <w:szCs w:val="24"/>
          <w:lang w:val="it"/>
        </w:rPr>
        <w:t>), in cui si osserva una linearizzazione del tratto iniziale fino ad una tensione di circa 0.8-0.9 V e da cui è possibile ricavare b. Lo step successivo riguarda l’analisi della curva del potenziale misto da cui si ottiene il valore di crossover di H</w:t>
      </w:r>
      <w:r w:rsidRPr="00363571">
        <w:rPr>
          <w:rFonts w:ascii="Times New Roman" w:eastAsiaTheme="minorEastAsia" w:hAnsi="Times New Roman" w:cs="Times New Roman"/>
          <w:iCs/>
          <w:sz w:val="24"/>
          <w:szCs w:val="24"/>
          <w:vertAlign w:val="subscript"/>
          <w:lang w:val="it"/>
        </w:rPr>
        <w:t>2</w:t>
      </w:r>
      <w:r w:rsidRPr="00363571">
        <w:rPr>
          <w:rFonts w:ascii="Times New Roman" w:eastAsiaTheme="minorEastAsia" w:hAnsi="Times New Roman" w:cs="Times New Roman"/>
          <w:iCs/>
          <w:sz w:val="24"/>
          <w:szCs w:val="24"/>
          <w:lang w:val="it"/>
        </w:rPr>
        <w:t xml:space="preserve">. </w:t>
      </w:r>
      <w:proofErr w:type="spellStart"/>
      <w:r w:rsidRPr="00363571">
        <w:rPr>
          <w:rFonts w:ascii="Times New Roman" w:eastAsiaTheme="minorEastAsia" w:hAnsi="Times New Roman" w:cs="Times New Roman"/>
          <w:iCs/>
          <w:sz w:val="24"/>
          <w:szCs w:val="24"/>
          <w:lang w:val="it"/>
        </w:rPr>
        <w:t>Affinchè</w:t>
      </w:r>
      <w:proofErr w:type="spellEnd"/>
      <w:r w:rsidRPr="00363571">
        <w:rPr>
          <w:rFonts w:ascii="Times New Roman" w:eastAsiaTheme="minorEastAsia" w:hAnsi="Times New Roman" w:cs="Times New Roman"/>
          <w:iCs/>
          <w:sz w:val="24"/>
          <w:szCs w:val="24"/>
          <w:lang w:val="it"/>
        </w:rPr>
        <w:t xml:space="preserve"> la curva converga si modificano i parametri V</w:t>
      </w:r>
      <w:r w:rsidRPr="00363571">
        <w:rPr>
          <w:rFonts w:ascii="Times New Roman" w:eastAsiaTheme="minorEastAsia" w:hAnsi="Times New Roman" w:cs="Times New Roman"/>
          <w:iCs/>
          <w:sz w:val="24"/>
          <w:szCs w:val="24"/>
          <w:vertAlign w:val="subscript"/>
          <w:lang w:val="it"/>
        </w:rPr>
        <w:t>s0</w:t>
      </w:r>
      <w:r w:rsidRPr="00363571">
        <w:rPr>
          <w:rFonts w:ascii="Times New Roman" w:eastAsiaTheme="minorEastAsia" w:hAnsi="Times New Roman" w:cs="Times New Roman"/>
          <w:iCs/>
          <w:sz w:val="24"/>
          <w:szCs w:val="24"/>
          <w:lang w:val="it"/>
        </w:rPr>
        <w:t>, c</w:t>
      </w:r>
      <w:r w:rsidRPr="00363571">
        <w:rPr>
          <w:rFonts w:ascii="Times New Roman" w:eastAsiaTheme="minorEastAsia" w:hAnsi="Times New Roman" w:cs="Times New Roman"/>
          <w:iCs/>
          <w:sz w:val="24"/>
          <w:szCs w:val="24"/>
          <w:vertAlign w:val="subscript"/>
          <w:lang w:val="it"/>
        </w:rPr>
        <w:t>s</w:t>
      </w:r>
      <w:r w:rsidRPr="00363571">
        <w:rPr>
          <w:rFonts w:ascii="Times New Roman" w:eastAsiaTheme="minorEastAsia" w:hAnsi="Times New Roman" w:cs="Times New Roman"/>
          <w:iCs/>
          <w:sz w:val="24"/>
          <w:szCs w:val="24"/>
          <w:lang w:val="it"/>
        </w:rPr>
        <w:t xml:space="preserve"> e I</w:t>
      </w:r>
      <w:r w:rsidRPr="00363571">
        <w:rPr>
          <w:rFonts w:ascii="Times New Roman" w:eastAsiaTheme="minorEastAsia" w:hAnsi="Times New Roman" w:cs="Times New Roman"/>
          <w:iCs/>
          <w:sz w:val="24"/>
          <w:szCs w:val="24"/>
          <w:vertAlign w:val="subscript"/>
          <w:lang w:val="it"/>
        </w:rPr>
        <w:t>ls</w:t>
      </w:r>
      <w:r w:rsidRPr="00363571">
        <w:rPr>
          <w:rFonts w:ascii="Times New Roman" w:eastAsiaTheme="minorEastAsia" w:hAnsi="Times New Roman" w:cs="Times New Roman"/>
          <w:iCs/>
          <w:sz w:val="24"/>
          <w:szCs w:val="24"/>
          <w:lang w:val="it"/>
        </w:rPr>
        <w:t xml:space="preserve">, che compaiono nell’equazione associata alle reazioni parassite. Infine, si considera il grafico riassuntivo di tutti i fenomeni di polarizzazione con la curva di polarizzazione completa e, per minimizzare l’errore di fitting, si variano i </w:t>
      </w:r>
      <w:r w:rsidRPr="002059CC">
        <w:rPr>
          <w:rFonts w:ascii="Times New Roman" w:eastAsiaTheme="minorEastAsia" w:hAnsi="Times New Roman" w:cs="Times New Roman"/>
          <w:iCs/>
          <w:sz w:val="24"/>
          <w:szCs w:val="24"/>
          <w:lang w:val="it"/>
        </w:rPr>
        <w:t>parametri: R</w:t>
      </w:r>
      <w:r w:rsidRPr="002059CC">
        <w:rPr>
          <w:rFonts w:ascii="Times New Roman" w:eastAsiaTheme="minorEastAsia" w:hAnsi="Times New Roman" w:cs="Times New Roman"/>
          <w:iCs/>
          <w:sz w:val="24"/>
          <w:szCs w:val="24"/>
          <w:vertAlign w:val="subscript"/>
          <w:lang w:val="it"/>
        </w:rPr>
        <w:t>0</w:t>
      </w:r>
      <w:r w:rsidRPr="002059CC">
        <w:rPr>
          <w:rFonts w:ascii="Times New Roman" w:eastAsiaTheme="minorEastAsia" w:hAnsi="Times New Roman" w:cs="Times New Roman"/>
          <w:iCs/>
          <w:sz w:val="24"/>
          <w:szCs w:val="24"/>
          <w:lang w:val="it"/>
        </w:rPr>
        <w:t xml:space="preserve">, </w:t>
      </w:r>
      <w:r w:rsidR="001E7DF5">
        <w:rPr>
          <w:rFonts w:ascii="Times New Roman" w:eastAsiaTheme="minorEastAsia" w:hAnsi="Times New Roman" w:cs="Times New Roman"/>
          <w:iCs/>
          <w:sz w:val="24"/>
          <w:szCs w:val="24"/>
        </w:rPr>
        <w:t>ɑ</w:t>
      </w:r>
      <w:r w:rsidRPr="002059CC">
        <w:rPr>
          <w:rFonts w:ascii="Times New Roman" w:eastAsiaTheme="minorEastAsia" w:hAnsi="Times New Roman" w:cs="Times New Roman"/>
          <w:iCs/>
          <w:sz w:val="24"/>
          <w:szCs w:val="24"/>
          <w:lang w:val="it"/>
        </w:rPr>
        <w:t xml:space="preserve"> ed e</w:t>
      </w:r>
      <w:r w:rsidR="001E7DF5">
        <w:rPr>
          <w:rFonts w:ascii="Times New Roman" w:eastAsiaTheme="minorEastAsia" w:hAnsi="Times New Roman" w:cs="Times New Roman"/>
          <w:iCs/>
          <w:sz w:val="24"/>
          <w:szCs w:val="24"/>
        </w:rPr>
        <w:t>ɑ</w:t>
      </w:r>
      <w:r w:rsidR="001E7DF5" w:rsidRPr="002059CC">
        <w:rPr>
          <w:rFonts w:ascii="Times New Roman" w:eastAsiaTheme="minorEastAsia" w:hAnsi="Times New Roman" w:cs="Times New Roman"/>
          <w:iCs/>
          <w:sz w:val="24"/>
          <w:szCs w:val="24"/>
          <w:lang w:val="it"/>
        </w:rPr>
        <w:t xml:space="preserve"> </w:t>
      </w:r>
      <w:r w:rsidRPr="00363571">
        <w:rPr>
          <w:rFonts w:ascii="Times New Roman" w:eastAsiaTheme="minorEastAsia" w:hAnsi="Times New Roman" w:cs="Times New Roman"/>
          <w:iCs/>
          <w:sz w:val="24"/>
          <w:szCs w:val="24"/>
          <w:lang w:val="it"/>
        </w:rPr>
        <w:t>che influenzano la parte centrale della curva. Per quanto riguarda l’ultimo tratto, corrispondente alle perdite di concentrazione, non è possibile apportare modifiche su alcun parametro</w:t>
      </w:r>
      <w:r w:rsidR="00BE689B">
        <w:rPr>
          <w:rFonts w:ascii="Times New Roman" w:eastAsiaTheme="minorEastAsia" w:hAnsi="Times New Roman" w:cs="Times New Roman"/>
          <w:iCs/>
          <w:sz w:val="24"/>
          <w:szCs w:val="24"/>
          <w:lang w:val="it"/>
        </w:rPr>
        <w:t xml:space="preserve"> in quanto il modello non tiene conto, ad esempio, della pressione parziale dei gas</w:t>
      </w:r>
      <w:r w:rsidRPr="00363571">
        <w:rPr>
          <w:rFonts w:ascii="Times New Roman" w:eastAsiaTheme="minorEastAsia" w:hAnsi="Times New Roman" w:cs="Times New Roman"/>
          <w:iCs/>
          <w:sz w:val="24"/>
          <w:szCs w:val="24"/>
          <w:lang w:val="it"/>
        </w:rPr>
        <w:t>.</w:t>
      </w:r>
    </w:p>
    <w:p w14:paraId="6548F47A" w14:textId="50B9B6EF" w:rsidR="00F56294" w:rsidRPr="00363571" w:rsidRDefault="00F56294" w:rsidP="00CB2F33">
      <w:pPr>
        <w:spacing w:after="120"/>
        <w:rPr>
          <w:rFonts w:ascii="Times New Roman" w:eastAsiaTheme="minorEastAsia" w:hAnsi="Times New Roman" w:cs="Times New Roman"/>
          <w:iCs/>
          <w:sz w:val="24"/>
          <w:szCs w:val="24"/>
          <w:lang w:val="it"/>
        </w:rPr>
      </w:pPr>
    </w:p>
    <w:p w14:paraId="20AA4FC7" w14:textId="2B1727F1" w:rsidR="00D22FBD" w:rsidRPr="006405D1" w:rsidRDefault="00F02B4E" w:rsidP="00CB2F33">
      <w:pPr>
        <w:spacing w:after="120"/>
        <w:rPr>
          <w:rFonts w:ascii="Times New Roman" w:eastAsiaTheme="minorEastAsia" w:hAnsi="Times New Roman" w:cs="Times New Roman"/>
          <w:i/>
          <w:sz w:val="28"/>
          <w:szCs w:val="28"/>
          <w:lang w:val="it"/>
        </w:rPr>
      </w:pPr>
      <w:r>
        <w:rPr>
          <w:rFonts w:ascii="Times New Roman" w:eastAsiaTheme="minorEastAsia" w:hAnsi="Times New Roman" w:cs="Times New Roman"/>
          <w:i/>
          <w:sz w:val="28"/>
          <w:szCs w:val="28"/>
          <w:lang w:val="it"/>
        </w:rPr>
        <w:t>3</w:t>
      </w:r>
      <w:r w:rsidR="00D22FBD" w:rsidRPr="006405D1">
        <w:rPr>
          <w:rFonts w:ascii="Times New Roman" w:eastAsiaTheme="minorEastAsia" w:hAnsi="Times New Roman" w:cs="Times New Roman"/>
          <w:i/>
          <w:sz w:val="28"/>
          <w:szCs w:val="28"/>
          <w:lang w:val="it"/>
        </w:rPr>
        <w:t>.</w:t>
      </w:r>
      <w:r w:rsidR="006405D1" w:rsidRPr="006405D1">
        <w:rPr>
          <w:rFonts w:ascii="Times New Roman" w:eastAsiaTheme="minorEastAsia" w:hAnsi="Times New Roman" w:cs="Times New Roman"/>
          <w:i/>
          <w:sz w:val="28"/>
          <w:szCs w:val="28"/>
          <w:lang w:val="it"/>
        </w:rPr>
        <w:t>3</w:t>
      </w:r>
      <w:r w:rsidR="00D22FBD" w:rsidRPr="006405D1">
        <w:rPr>
          <w:rFonts w:ascii="Times New Roman" w:eastAsiaTheme="minorEastAsia" w:hAnsi="Times New Roman" w:cs="Times New Roman"/>
          <w:i/>
          <w:sz w:val="28"/>
          <w:szCs w:val="28"/>
          <w:lang w:val="it"/>
        </w:rPr>
        <w:t xml:space="preserve"> Analisi </w:t>
      </w:r>
      <w:r w:rsidR="00D22FBD" w:rsidRPr="006405D1">
        <w:rPr>
          <w:rFonts w:ascii="Times New Roman" w:eastAsiaTheme="minorEastAsia" w:hAnsi="Times New Roman" w:cs="Times New Roman"/>
          <w:i/>
          <w:sz w:val="28"/>
          <w:szCs w:val="28"/>
        </w:rPr>
        <w:t>Nafion® 112, 60 °C</w:t>
      </w:r>
    </w:p>
    <w:p w14:paraId="40C34DE6" w14:textId="275BB7E1" w:rsidR="00D22FBD" w:rsidRPr="00363571" w:rsidRDefault="00D22FBD" w:rsidP="00CB2F33">
      <w:pPr>
        <w:spacing w:after="120"/>
        <w:rPr>
          <w:rFonts w:ascii="Times New Roman" w:eastAsiaTheme="minorEastAsia" w:hAnsi="Times New Roman" w:cs="Times New Roman"/>
          <w:iCs/>
          <w:sz w:val="24"/>
          <w:szCs w:val="24"/>
        </w:rPr>
      </w:pPr>
      <w:bookmarkStart w:id="21" w:name="_Hlk89182907"/>
      <w:bookmarkEnd w:id="21"/>
      <w:r w:rsidRPr="00363571">
        <w:rPr>
          <w:rFonts w:ascii="Times New Roman" w:eastAsiaTheme="minorEastAsia" w:hAnsi="Times New Roman" w:cs="Times New Roman"/>
          <w:iCs/>
          <w:sz w:val="24"/>
          <w:szCs w:val="24"/>
        </w:rPr>
        <w:t>La procedura descritta</w:t>
      </w:r>
      <w:r w:rsidR="0070063B">
        <w:rPr>
          <w:rFonts w:ascii="Times New Roman" w:eastAsiaTheme="minorEastAsia" w:hAnsi="Times New Roman" w:cs="Times New Roman"/>
          <w:iCs/>
          <w:sz w:val="24"/>
          <w:szCs w:val="24"/>
        </w:rPr>
        <w:t xml:space="preserve"> nella </w:t>
      </w:r>
      <w:r w:rsidR="0070063B" w:rsidRPr="001E7DF5">
        <w:rPr>
          <w:rFonts w:ascii="Times New Roman" w:eastAsiaTheme="minorEastAsia" w:hAnsi="Times New Roman" w:cs="Times New Roman"/>
          <w:i/>
          <w:sz w:val="24"/>
          <w:szCs w:val="24"/>
        </w:rPr>
        <w:t>sezione 3.2</w:t>
      </w:r>
      <w:r w:rsidRPr="00363571">
        <w:rPr>
          <w:rFonts w:ascii="Times New Roman" w:eastAsiaTheme="minorEastAsia" w:hAnsi="Times New Roman" w:cs="Times New Roman"/>
          <w:iCs/>
          <w:sz w:val="24"/>
          <w:szCs w:val="24"/>
        </w:rPr>
        <w:t xml:space="preserve"> è stata applicata per ogni prova sperimentale disponibile</w:t>
      </w:r>
      <w:r w:rsidR="0070063B">
        <w:rPr>
          <w:rFonts w:ascii="Times New Roman" w:eastAsiaTheme="minorEastAsia" w:hAnsi="Times New Roman" w:cs="Times New Roman"/>
          <w:iCs/>
          <w:sz w:val="24"/>
          <w:szCs w:val="24"/>
        </w:rPr>
        <w:t xml:space="preserve">; </w:t>
      </w:r>
      <w:r w:rsidRPr="00363571">
        <w:rPr>
          <w:rFonts w:ascii="Times New Roman" w:eastAsiaTheme="minorEastAsia" w:hAnsi="Times New Roman" w:cs="Times New Roman"/>
          <w:iCs/>
          <w:sz w:val="24"/>
          <w:szCs w:val="24"/>
        </w:rPr>
        <w:t>nel seguito di quest</w:t>
      </w:r>
      <w:r w:rsidR="001E2CBB">
        <w:rPr>
          <w:rFonts w:ascii="Times New Roman" w:eastAsiaTheme="minorEastAsia" w:hAnsi="Times New Roman" w:cs="Times New Roman"/>
          <w:iCs/>
          <w:sz w:val="24"/>
          <w:szCs w:val="24"/>
        </w:rPr>
        <w:t>a sezione</w:t>
      </w:r>
      <w:r w:rsidR="0070063B">
        <w:rPr>
          <w:rFonts w:ascii="Times New Roman" w:eastAsiaTheme="minorEastAsia" w:hAnsi="Times New Roman" w:cs="Times New Roman"/>
          <w:iCs/>
          <w:sz w:val="24"/>
          <w:szCs w:val="24"/>
        </w:rPr>
        <w:t xml:space="preserve"> </w:t>
      </w:r>
      <w:r w:rsidR="0070063B" w:rsidRPr="00363571">
        <w:rPr>
          <w:rFonts w:ascii="Times New Roman" w:eastAsiaTheme="minorEastAsia" w:hAnsi="Times New Roman" w:cs="Times New Roman"/>
          <w:iCs/>
          <w:sz w:val="24"/>
          <w:szCs w:val="24"/>
        </w:rPr>
        <w:t>si riportano</w:t>
      </w:r>
      <w:r w:rsidRPr="00363571">
        <w:rPr>
          <w:rFonts w:ascii="Times New Roman" w:eastAsiaTheme="minorEastAsia" w:hAnsi="Times New Roman" w:cs="Times New Roman"/>
          <w:iCs/>
          <w:sz w:val="24"/>
          <w:szCs w:val="24"/>
        </w:rPr>
        <w:t xml:space="preserve"> i risultati ottenuti dall’analisi completa per la membrana </w:t>
      </w:r>
      <w:bookmarkStart w:id="22" w:name="_Hlk101627068"/>
      <w:r w:rsidRPr="00363571">
        <w:rPr>
          <w:rFonts w:ascii="Times New Roman" w:eastAsiaTheme="minorEastAsia" w:hAnsi="Times New Roman" w:cs="Times New Roman"/>
          <w:iCs/>
          <w:sz w:val="24"/>
          <w:szCs w:val="24"/>
        </w:rPr>
        <w:t>Nafion® 112, a 60 °C</w:t>
      </w:r>
      <w:bookmarkEnd w:id="22"/>
      <w:r w:rsidRPr="00363571">
        <w:rPr>
          <w:rFonts w:ascii="Times New Roman" w:eastAsiaTheme="minorEastAsia" w:hAnsi="Times New Roman" w:cs="Times New Roman"/>
          <w:iCs/>
          <w:sz w:val="24"/>
          <w:szCs w:val="24"/>
        </w:rPr>
        <w:t>.</w:t>
      </w:r>
    </w:p>
    <w:p w14:paraId="1F904AC5" w14:textId="51A60CA0" w:rsidR="00D22FBD" w:rsidRPr="00363571" w:rsidRDefault="00D22FBD" w:rsidP="00CB2F33">
      <w:pPr>
        <w:spacing w:after="120"/>
        <w:rPr>
          <w:rFonts w:ascii="Times New Roman" w:hAnsi="Times New Roman" w:cs="Times New Roman"/>
          <w:b/>
          <w:bCs/>
          <w:sz w:val="24"/>
          <w:szCs w:val="24"/>
        </w:rPr>
      </w:pPr>
      <w:r w:rsidRPr="00363571">
        <w:rPr>
          <w:rFonts w:ascii="Times New Roman" w:hAnsi="Times New Roman" w:cs="Times New Roman"/>
          <w:b/>
          <w:bCs/>
          <w:sz w:val="24"/>
          <w:szCs w:val="24"/>
        </w:rPr>
        <w:t>Curve sperimentali</w:t>
      </w:r>
    </w:p>
    <w:p w14:paraId="4312E11F" w14:textId="0145FF6B" w:rsidR="0021376A" w:rsidRDefault="00CB556E" w:rsidP="00CB2F33">
      <w:pPr>
        <w:spacing w:after="120"/>
        <w:rPr>
          <w:rFonts w:ascii="Times New Roman" w:hAnsi="Times New Roman" w:cs="Times New Roman"/>
          <w:noProof/>
          <w:sz w:val="24"/>
          <w:szCs w:val="24"/>
        </w:rPr>
      </w:pPr>
      <w:r w:rsidRPr="00363571">
        <w:rPr>
          <w:rFonts w:ascii="Times New Roman" w:hAnsi="Times New Roman" w:cs="Times New Roman"/>
          <w:noProof/>
          <w:sz w:val="24"/>
          <w:szCs w:val="24"/>
        </w:rPr>
        <w:drawing>
          <wp:anchor distT="0" distB="0" distL="114300" distR="114300" simplePos="0" relativeHeight="251644928" behindDoc="1" locked="0" layoutInCell="1" allowOverlap="1" wp14:anchorId="5E1501BC" wp14:editId="522E38E3">
            <wp:simplePos x="0" y="0"/>
            <wp:positionH relativeFrom="column">
              <wp:posOffset>2814320</wp:posOffset>
            </wp:positionH>
            <wp:positionV relativeFrom="page">
              <wp:posOffset>6334125</wp:posOffset>
            </wp:positionV>
            <wp:extent cx="3600450" cy="3219450"/>
            <wp:effectExtent l="0" t="0" r="0" b="0"/>
            <wp:wrapTight wrapText="bothSides">
              <wp:wrapPolygon edited="0">
                <wp:start x="8800" y="0"/>
                <wp:lineTo x="1143" y="511"/>
                <wp:lineTo x="686" y="639"/>
                <wp:lineTo x="1486" y="2173"/>
                <wp:lineTo x="1486" y="6263"/>
                <wp:lineTo x="800" y="6646"/>
                <wp:lineTo x="800" y="7030"/>
                <wp:lineTo x="1486" y="8308"/>
                <wp:lineTo x="114" y="8819"/>
                <wp:lineTo x="0" y="8947"/>
                <wp:lineTo x="0" y="11631"/>
                <wp:lineTo x="571" y="12398"/>
                <wp:lineTo x="1486" y="12398"/>
                <wp:lineTo x="800" y="13164"/>
                <wp:lineTo x="800" y="13420"/>
                <wp:lineTo x="1486" y="14443"/>
                <wp:lineTo x="686" y="16488"/>
                <wp:lineTo x="1486" y="18533"/>
                <wp:lineTo x="686" y="19683"/>
                <wp:lineTo x="1371" y="20450"/>
                <wp:lineTo x="9257" y="20705"/>
                <wp:lineTo x="9143" y="21217"/>
                <wp:lineTo x="9829" y="21472"/>
                <wp:lineTo x="13029" y="21472"/>
                <wp:lineTo x="13829" y="21089"/>
                <wp:lineTo x="19543" y="20578"/>
                <wp:lineTo x="21486" y="20194"/>
                <wp:lineTo x="21486" y="639"/>
                <wp:lineTo x="21029" y="511"/>
                <wp:lineTo x="14286" y="0"/>
                <wp:lineTo x="8800" y="0"/>
              </wp:wrapPolygon>
            </wp:wrapTight>
            <wp:docPr id="23"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9">
                      <a:extLst>
                        <a:ext uri="{28A0092B-C50C-407E-A947-70E740481C1C}">
                          <a14:useLocalDpi xmlns:a14="http://schemas.microsoft.com/office/drawing/2010/main" val="0"/>
                        </a:ext>
                      </a:extLst>
                    </a:blip>
                    <a:srcRect l="5723" t="4256" r="8723" b="3953"/>
                    <a:stretch/>
                  </pic:blipFill>
                  <pic:spPr bwMode="auto">
                    <a:xfrm>
                      <a:off x="0" y="0"/>
                      <a:ext cx="3600450" cy="32194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363571">
        <w:rPr>
          <w:rFonts w:ascii="Times New Roman" w:hAnsi="Times New Roman" w:cs="Times New Roman"/>
          <w:noProof/>
          <w:sz w:val="24"/>
          <w:szCs w:val="24"/>
        </w:rPr>
        <w:drawing>
          <wp:anchor distT="0" distB="0" distL="114300" distR="114300" simplePos="0" relativeHeight="251672576" behindDoc="1" locked="0" layoutInCell="1" allowOverlap="1" wp14:anchorId="7C3BC76C" wp14:editId="2203704D">
            <wp:simplePos x="0" y="0"/>
            <wp:positionH relativeFrom="column">
              <wp:posOffset>-700405</wp:posOffset>
            </wp:positionH>
            <wp:positionV relativeFrom="page">
              <wp:posOffset>6324600</wp:posOffset>
            </wp:positionV>
            <wp:extent cx="3400425" cy="3238500"/>
            <wp:effectExtent l="0" t="0" r="0" b="0"/>
            <wp:wrapTight wrapText="bothSides">
              <wp:wrapPolygon edited="0">
                <wp:start x="8834" y="0"/>
                <wp:lineTo x="1331" y="508"/>
                <wp:lineTo x="847" y="635"/>
                <wp:lineTo x="1694" y="2160"/>
                <wp:lineTo x="1694" y="6226"/>
                <wp:lineTo x="968" y="6861"/>
                <wp:lineTo x="968" y="7242"/>
                <wp:lineTo x="1694" y="8259"/>
                <wp:lineTo x="242" y="9021"/>
                <wp:lineTo x="242" y="11689"/>
                <wp:lineTo x="1694" y="12325"/>
                <wp:lineTo x="968" y="13214"/>
                <wp:lineTo x="968" y="13468"/>
                <wp:lineTo x="1694" y="14358"/>
                <wp:lineTo x="847" y="16391"/>
                <wp:lineTo x="1694" y="18424"/>
                <wp:lineTo x="847" y="19694"/>
                <wp:lineTo x="1452" y="20456"/>
                <wp:lineTo x="9923" y="20965"/>
                <wp:lineTo x="9923" y="21346"/>
                <wp:lineTo x="12585" y="21346"/>
                <wp:lineTo x="12706" y="20965"/>
                <wp:lineTo x="20208" y="20456"/>
                <wp:lineTo x="21539" y="20202"/>
                <wp:lineTo x="21539" y="635"/>
                <wp:lineTo x="13795" y="0"/>
                <wp:lineTo x="8834" y="0"/>
              </wp:wrapPolygon>
            </wp:wrapTight>
            <wp:docPr id="24"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0">
                      <a:extLst>
                        <a:ext uri="{28A0092B-C50C-407E-A947-70E740481C1C}">
                          <a14:useLocalDpi xmlns:a14="http://schemas.microsoft.com/office/drawing/2010/main" val="0"/>
                        </a:ext>
                      </a:extLst>
                    </a:blip>
                    <a:srcRect l="4966" t="3920" r="8609" b="3986"/>
                    <a:stretch/>
                  </pic:blipFill>
                  <pic:spPr bwMode="auto">
                    <a:xfrm>
                      <a:off x="0" y="0"/>
                      <a:ext cx="3400425" cy="32385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22FBD" w:rsidRPr="00363571">
        <w:rPr>
          <w:rFonts w:ascii="Times New Roman" w:hAnsi="Times New Roman" w:cs="Times New Roman"/>
          <w:sz w:val="24"/>
          <w:szCs w:val="24"/>
        </w:rPr>
        <w:t xml:space="preserve">In </w:t>
      </w:r>
      <w:r w:rsidR="00AE4DC0" w:rsidRPr="00AE0621">
        <w:rPr>
          <w:rFonts w:ascii="Times New Roman" w:eastAsiaTheme="minorEastAsia" w:hAnsi="Times New Roman" w:cs="Times New Roman"/>
          <w:b/>
          <w:bCs/>
          <w:iCs/>
          <w:sz w:val="24"/>
          <w:szCs w:val="24"/>
          <w:lang w:val="it"/>
        </w:rPr>
        <w:t>Figura 3.</w:t>
      </w:r>
      <w:r w:rsidR="00AE4DC0">
        <w:rPr>
          <w:rFonts w:ascii="Times New Roman" w:eastAsiaTheme="minorEastAsia" w:hAnsi="Times New Roman" w:cs="Times New Roman"/>
          <w:b/>
          <w:bCs/>
          <w:iCs/>
          <w:sz w:val="24"/>
          <w:szCs w:val="24"/>
          <w:lang w:val="it"/>
        </w:rPr>
        <w:t>5</w:t>
      </w:r>
      <w:r w:rsidR="00D22FBD" w:rsidRPr="00363571">
        <w:rPr>
          <w:rFonts w:ascii="Times New Roman" w:hAnsi="Times New Roman" w:cs="Times New Roman"/>
          <w:sz w:val="24"/>
          <w:szCs w:val="24"/>
        </w:rPr>
        <w:t xml:space="preserve"> a sinistra sono evidenziati i punti </w:t>
      </w:r>
      <w:r w:rsidR="002059CC">
        <w:rPr>
          <w:rFonts w:ascii="Times New Roman" w:hAnsi="Times New Roman" w:cs="Times New Roman"/>
          <w:sz w:val="24"/>
          <w:szCs w:val="24"/>
        </w:rPr>
        <w:t>d</w:t>
      </w:r>
      <w:r w:rsidR="00D22FBD" w:rsidRPr="00363571">
        <w:rPr>
          <w:rFonts w:ascii="Times New Roman" w:hAnsi="Times New Roman" w:cs="Times New Roman"/>
          <w:sz w:val="24"/>
          <w:szCs w:val="24"/>
        </w:rPr>
        <w:t xml:space="preserve">ella prova sperimentale (NP), che descrivono il tipico andamento tensione/corrente. Nel secondo grafico, invece, viene generato il grafico semilogaritmico </w:t>
      </w:r>
      <w:r w:rsidR="0085604C">
        <w:rPr>
          <w:rFonts w:ascii="Times New Roman" w:hAnsi="Times New Roman" w:cs="Times New Roman"/>
          <w:sz w:val="24"/>
          <w:szCs w:val="24"/>
        </w:rPr>
        <w:t>V</w:t>
      </w:r>
      <w:r w:rsidR="00D22FBD" w:rsidRPr="00363571">
        <w:rPr>
          <w:rFonts w:ascii="Times New Roman" w:hAnsi="Times New Roman" w:cs="Times New Roman"/>
          <w:sz w:val="24"/>
          <w:szCs w:val="24"/>
        </w:rPr>
        <w:t>/log(</w:t>
      </w:r>
      <w:r w:rsidR="0085604C">
        <w:rPr>
          <w:rFonts w:ascii="Times New Roman" w:hAnsi="Times New Roman" w:cs="Times New Roman"/>
          <w:sz w:val="24"/>
          <w:szCs w:val="24"/>
        </w:rPr>
        <w:t>I</w:t>
      </w:r>
      <w:r w:rsidR="00D22FBD" w:rsidRPr="00363571">
        <w:rPr>
          <w:rFonts w:ascii="Times New Roman" w:hAnsi="Times New Roman" w:cs="Times New Roman"/>
          <w:sz w:val="24"/>
          <w:szCs w:val="24"/>
        </w:rPr>
        <w:t>) con i valori di α</w:t>
      </w:r>
      <w:proofErr w:type="spellStart"/>
      <w:r w:rsidR="00D22FBD" w:rsidRPr="00363571">
        <w:rPr>
          <w:rFonts w:ascii="Times New Roman" w:hAnsi="Times New Roman" w:cs="Times New Roman"/>
          <w:sz w:val="24"/>
          <w:szCs w:val="24"/>
          <w:vertAlign w:val="subscript"/>
        </w:rPr>
        <w:t>c,ORR</w:t>
      </w:r>
      <w:proofErr w:type="spellEnd"/>
      <w:r w:rsidR="00D22FBD" w:rsidRPr="00363571">
        <w:rPr>
          <w:rFonts w:ascii="Times New Roman" w:hAnsi="Times New Roman" w:cs="Times New Roman"/>
          <w:sz w:val="24"/>
          <w:szCs w:val="24"/>
          <w:vertAlign w:val="subscript"/>
        </w:rPr>
        <w:t xml:space="preserve"> </w:t>
      </w:r>
      <w:r w:rsidR="00D22FBD" w:rsidRPr="00363571">
        <w:rPr>
          <w:rFonts w:ascii="Times New Roman" w:hAnsi="Times New Roman" w:cs="Times New Roman"/>
          <w:sz w:val="24"/>
          <w:szCs w:val="24"/>
        </w:rPr>
        <w:t>e S</w:t>
      </w:r>
      <w:r w:rsidR="00D22FBD" w:rsidRPr="00363571">
        <w:rPr>
          <w:rFonts w:ascii="Times New Roman" w:hAnsi="Times New Roman" w:cs="Times New Roman"/>
          <w:sz w:val="24"/>
          <w:szCs w:val="24"/>
          <w:vertAlign w:val="subscript"/>
        </w:rPr>
        <w:t>att</w:t>
      </w:r>
      <w:r w:rsidR="00D22FBD" w:rsidRPr="00363571">
        <w:rPr>
          <w:rFonts w:ascii="Times New Roman" w:hAnsi="Times New Roman" w:cs="Times New Roman"/>
          <w:sz w:val="24"/>
          <w:szCs w:val="24"/>
        </w:rPr>
        <w:t xml:space="preserve"> </w:t>
      </w:r>
      <w:r w:rsidR="0085604C">
        <w:rPr>
          <w:rFonts w:ascii="Times New Roman" w:hAnsi="Times New Roman" w:cs="Times New Roman"/>
          <w:sz w:val="24"/>
          <w:szCs w:val="24"/>
        </w:rPr>
        <w:t>calcol</w:t>
      </w:r>
      <w:r w:rsidR="00D22FBD" w:rsidRPr="00363571">
        <w:rPr>
          <w:rFonts w:ascii="Times New Roman" w:hAnsi="Times New Roman" w:cs="Times New Roman"/>
          <w:sz w:val="24"/>
          <w:szCs w:val="24"/>
        </w:rPr>
        <w:t>ati</w:t>
      </w:r>
      <w:r w:rsidR="0085604C">
        <w:rPr>
          <w:rFonts w:ascii="Times New Roman" w:hAnsi="Times New Roman" w:cs="Times New Roman"/>
          <w:sz w:val="24"/>
          <w:szCs w:val="24"/>
        </w:rPr>
        <w:t xml:space="preserve"> dal modello</w:t>
      </w:r>
      <w:r w:rsidR="00D22FBD" w:rsidRPr="00363571">
        <w:rPr>
          <w:rFonts w:ascii="Times New Roman" w:hAnsi="Times New Roman" w:cs="Times New Roman"/>
          <w:sz w:val="24"/>
          <w:szCs w:val="24"/>
        </w:rPr>
        <w:t>.</w:t>
      </w:r>
      <w:r w:rsidR="002059CC" w:rsidRPr="002059CC">
        <w:rPr>
          <w:rFonts w:ascii="Times New Roman" w:hAnsi="Times New Roman" w:cs="Times New Roman"/>
          <w:noProof/>
          <w:sz w:val="24"/>
          <w:szCs w:val="24"/>
        </w:rPr>
        <w:t xml:space="preserve"> </w:t>
      </w:r>
    </w:p>
    <w:p w14:paraId="46C698A1" w14:textId="689DB9EE" w:rsidR="00D22FBD" w:rsidRPr="00363571" w:rsidRDefault="00D22FBD" w:rsidP="002059CC">
      <w:pPr>
        <w:spacing w:after="120"/>
        <w:rPr>
          <w:rFonts w:ascii="Times New Roman" w:hAnsi="Times New Roman" w:cs="Times New Roman"/>
          <w:sz w:val="24"/>
          <w:szCs w:val="24"/>
        </w:rPr>
      </w:pPr>
    </w:p>
    <w:p w14:paraId="63B1C3DD" w14:textId="77777777" w:rsidR="00CB556E" w:rsidRDefault="00CB556E" w:rsidP="00CB556E">
      <w:pPr>
        <w:spacing w:after="120"/>
        <w:jc w:val="center"/>
        <w:rPr>
          <w:rFonts w:ascii="Times New Roman" w:hAnsi="Times New Roman" w:cs="Times New Roman"/>
          <w:color w:val="FF0000"/>
        </w:rPr>
      </w:pPr>
    </w:p>
    <w:p w14:paraId="517C2980" w14:textId="77777777" w:rsidR="00CB556E" w:rsidRDefault="00CB556E" w:rsidP="00CB556E">
      <w:pPr>
        <w:spacing w:after="120"/>
        <w:jc w:val="center"/>
        <w:rPr>
          <w:rFonts w:ascii="Times New Roman" w:hAnsi="Times New Roman" w:cs="Times New Roman"/>
          <w:color w:val="FF0000"/>
        </w:rPr>
      </w:pPr>
    </w:p>
    <w:p w14:paraId="4BDA28BC" w14:textId="072767F7" w:rsidR="00D22FBD" w:rsidRPr="00085FC3" w:rsidRDefault="00AE4DC0" w:rsidP="00CB556E">
      <w:pPr>
        <w:spacing w:after="120"/>
        <w:jc w:val="center"/>
        <w:rPr>
          <w:rFonts w:ascii="Times New Roman" w:hAnsi="Times New Roman" w:cs="Times New Roman"/>
        </w:rPr>
      </w:pPr>
      <w:r w:rsidRPr="00AE4DC0">
        <w:rPr>
          <w:rFonts w:ascii="Times New Roman" w:eastAsiaTheme="minorEastAsia" w:hAnsi="Times New Roman" w:cs="Times New Roman"/>
          <w:b/>
          <w:bCs/>
          <w:iCs/>
          <w:lang w:val="it"/>
        </w:rPr>
        <w:t>Figura 3.5</w:t>
      </w:r>
      <w:r w:rsidR="00D22FBD" w:rsidRPr="00085FC3">
        <w:rPr>
          <w:rFonts w:ascii="Times New Roman" w:hAnsi="Times New Roman" w:cs="Times New Roman"/>
        </w:rPr>
        <w:t xml:space="preserve"> Curve sperimentali </w:t>
      </w:r>
      <w:r w:rsidR="0021376A" w:rsidRPr="0021376A">
        <w:rPr>
          <w:rFonts w:ascii="Times New Roman" w:hAnsi="Times New Roman" w:cs="Times New Roman"/>
          <w:iCs/>
        </w:rPr>
        <w:t>Nafion® 112, a 60 °C</w:t>
      </w:r>
      <w:r w:rsidR="0021376A" w:rsidRPr="0021376A">
        <w:rPr>
          <w:rFonts w:ascii="Times New Roman" w:hAnsi="Times New Roman" w:cs="Times New Roman"/>
        </w:rPr>
        <w:t xml:space="preserve"> </w:t>
      </w:r>
      <w:r w:rsidR="0021376A">
        <w:rPr>
          <w:rFonts w:ascii="Times New Roman" w:hAnsi="Times New Roman" w:cs="Times New Roman"/>
        </w:rPr>
        <w:t>[</w:t>
      </w:r>
      <w:r w:rsidR="00D22FBD" w:rsidRPr="00085FC3">
        <w:rPr>
          <w:rFonts w:ascii="Times New Roman" w:hAnsi="Times New Roman" w:cs="Times New Roman"/>
        </w:rPr>
        <w:t>modello</w:t>
      </w:r>
      <w:r w:rsidR="006405D1" w:rsidRPr="00085FC3">
        <w:rPr>
          <w:rFonts w:ascii="Times New Roman" w:hAnsi="Times New Roman" w:cs="Times New Roman"/>
        </w:rPr>
        <w:t xml:space="preserve"> MATLAB</w:t>
      </w:r>
      <w:r w:rsidR="0021376A">
        <w:rPr>
          <w:rFonts w:ascii="Times New Roman" w:hAnsi="Times New Roman" w:cs="Times New Roman"/>
        </w:rPr>
        <w:t>]</w:t>
      </w:r>
      <w:r w:rsidR="00D22FBD" w:rsidRPr="00085FC3">
        <w:rPr>
          <w:rFonts w:ascii="Times New Roman" w:hAnsi="Times New Roman" w:cs="Times New Roman"/>
        </w:rPr>
        <w:t>.</w:t>
      </w:r>
    </w:p>
    <w:p w14:paraId="0B59A2BF" w14:textId="3B3C89C5" w:rsidR="00D22FBD" w:rsidRPr="00363571" w:rsidRDefault="00D22FBD" w:rsidP="00D05B06">
      <w:pPr>
        <w:spacing w:after="120"/>
        <w:rPr>
          <w:rFonts w:ascii="Times New Roman" w:hAnsi="Times New Roman" w:cs="Times New Roman"/>
          <w:b/>
          <w:bCs/>
          <w:sz w:val="24"/>
          <w:szCs w:val="24"/>
        </w:rPr>
      </w:pPr>
      <w:r w:rsidRPr="00363571">
        <w:rPr>
          <w:rFonts w:ascii="Times New Roman" w:hAnsi="Times New Roman" w:cs="Times New Roman"/>
          <w:b/>
          <w:bCs/>
          <w:sz w:val="24"/>
          <w:szCs w:val="24"/>
        </w:rPr>
        <w:lastRenderedPageBreak/>
        <w:t xml:space="preserve">Curva di </w:t>
      </w:r>
      <w:proofErr w:type="spellStart"/>
      <w:r w:rsidRPr="00363571">
        <w:rPr>
          <w:rFonts w:ascii="Times New Roman" w:hAnsi="Times New Roman" w:cs="Times New Roman"/>
          <w:b/>
          <w:bCs/>
          <w:sz w:val="24"/>
          <w:szCs w:val="24"/>
        </w:rPr>
        <w:t>Tafel</w:t>
      </w:r>
      <w:proofErr w:type="spellEnd"/>
    </w:p>
    <w:p w14:paraId="08C522D3" w14:textId="10EAEF0F" w:rsidR="00D22FBD" w:rsidRDefault="00D22FBD" w:rsidP="00D05B06">
      <w:pPr>
        <w:spacing w:after="120"/>
        <w:rPr>
          <w:rFonts w:ascii="Times New Roman" w:hAnsi="Times New Roman" w:cs="Times New Roman"/>
          <w:sz w:val="24"/>
          <w:szCs w:val="24"/>
        </w:rPr>
      </w:pPr>
      <w:r w:rsidRPr="006405D1">
        <w:rPr>
          <w:rFonts w:ascii="Times New Roman" w:hAnsi="Times New Roman" w:cs="Times New Roman"/>
          <w:sz w:val="24"/>
          <w:szCs w:val="24"/>
        </w:rPr>
        <w:t>In accordo con quanto discusso nel</w:t>
      </w:r>
      <w:r w:rsidR="00AE4DC0">
        <w:rPr>
          <w:rFonts w:ascii="Times New Roman" w:hAnsi="Times New Roman" w:cs="Times New Roman"/>
          <w:sz w:val="24"/>
          <w:szCs w:val="24"/>
        </w:rPr>
        <w:t xml:space="preserve">la </w:t>
      </w:r>
      <w:r w:rsidR="00AE4DC0" w:rsidRPr="00AE4DC0">
        <w:rPr>
          <w:rFonts w:ascii="Times New Roman" w:hAnsi="Times New Roman" w:cs="Times New Roman"/>
          <w:i/>
          <w:iCs/>
          <w:sz w:val="24"/>
          <w:szCs w:val="24"/>
        </w:rPr>
        <w:t>sezione</w:t>
      </w:r>
      <w:r w:rsidRPr="00AE4DC0">
        <w:rPr>
          <w:rFonts w:ascii="Times New Roman" w:hAnsi="Times New Roman" w:cs="Times New Roman"/>
          <w:i/>
          <w:iCs/>
          <w:sz w:val="24"/>
          <w:szCs w:val="24"/>
        </w:rPr>
        <w:t xml:space="preserve"> 2.2</w:t>
      </w:r>
      <w:r w:rsidRPr="00363571">
        <w:rPr>
          <w:rFonts w:ascii="Times New Roman" w:hAnsi="Times New Roman" w:cs="Times New Roman"/>
          <w:sz w:val="24"/>
          <w:szCs w:val="24"/>
        </w:rPr>
        <w:t xml:space="preserve">, come si può osservare nel grafico semilogaritmico di </w:t>
      </w:r>
      <w:r w:rsidR="00AE4DC0" w:rsidRPr="00AE0621">
        <w:rPr>
          <w:rFonts w:ascii="Times New Roman" w:eastAsiaTheme="minorEastAsia" w:hAnsi="Times New Roman" w:cs="Times New Roman"/>
          <w:b/>
          <w:bCs/>
          <w:iCs/>
          <w:sz w:val="24"/>
          <w:szCs w:val="24"/>
          <w:lang w:val="it"/>
        </w:rPr>
        <w:t>Figura 3.</w:t>
      </w:r>
      <w:r w:rsidR="00AE4DC0">
        <w:rPr>
          <w:rFonts w:ascii="Times New Roman" w:eastAsiaTheme="minorEastAsia" w:hAnsi="Times New Roman" w:cs="Times New Roman"/>
          <w:b/>
          <w:bCs/>
          <w:iCs/>
          <w:sz w:val="24"/>
          <w:szCs w:val="24"/>
          <w:lang w:val="it"/>
        </w:rPr>
        <w:t>6</w:t>
      </w:r>
      <w:r w:rsidRPr="00363571">
        <w:rPr>
          <w:rFonts w:ascii="Times New Roman" w:hAnsi="Times New Roman" w:cs="Times New Roman"/>
          <w:sz w:val="24"/>
          <w:szCs w:val="24"/>
        </w:rPr>
        <w:t>, il primo tratto della curva di polarizzazione (escludendo i primi punti che possono essere affetti da errore) viene linearizzato dalla retta rossa con pendenza pari a b.</w:t>
      </w:r>
    </w:p>
    <w:p w14:paraId="055DAEC2" w14:textId="77777777" w:rsidR="006405D1" w:rsidRPr="00363571" w:rsidRDefault="006405D1" w:rsidP="00D05B06">
      <w:pPr>
        <w:spacing w:after="120"/>
        <w:rPr>
          <w:rFonts w:ascii="Times New Roman" w:hAnsi="Times New Roman" w:cs="Times New Roman"/>
          <w:sz w:val="24"/>
          <w:szCs w:val="24"/>
        </w:rPr>
      </w:pPr>
    </w:p>
    <w:p w14:paraId="0DD5BD4A" w14:textId="77777777" w:rsidR="00D22FBD" w:rsidRPr="00363571" w:rsidRDefault="00D22FBD" w:rsidP="00D05B06">
      <w:pPr>
        <w:spacing w:before="120" w:after="120"/>
        <w:jc w:val="center"/>
        <w:rPr>
          <w:rFonts w:ascii="Times New Roman" w:hAnsi="Times New Roman" w:cs="Times New Roman"/>
          <w:sz w:val="24"/>
          <w:szCs w:val="24"/>
        </w:rPr>
      </w:pPr>
      <w:r w:rsidRPr="00363571">
        <w:rPr>
          <w:rFonts w:ascii="Times New Roman" w:hAnsi="Times New Roman" w:cs="Times New Roman"/>
          <w:noProof/>
          <w:sz w:val="24"/>
          <w:szCs w:val="24"/>
        </w:rPr>
        <w:drawing>
          <wp:inline distT="0" distB="0" distL="0" distR="0" wp14:anchorId="5E64F0AF" wp14:editId="5A2E378D">
            <wp:extent cx="3600450" cy="2412777"/>
            <wp:effectExtent l="0" t="0" r="0" b="0"/>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r="1070"/>
                    <a:stretch/>
                  </pic:blipFill>
                  <pic:spPr bwMode="auto">
                    <a:xfrm>
                      <a:off x="0" y="0"/>
                      <a:ext cx="3617405" cy="2424139"/>
                    </a:xfrm>
                    <a:prstGeom prst="rect">
                      <a:avLst/>
                    </a:prstGeom>
                    <a:ln>
                      <a:noFill/>
                    </a:ln>
                    <a:extLst>
                      <a:ext uri="{53640926-AAD7-44D8-BBD7-CCE9431645EC}">
                        <a14:shadowObscured xmlns:a14="http://schemas.microsoft.com/office/drawing/2010/main"/>
                      </a:ext>
                    </a:extLst>
                  </pic:spPr>
                </pic:pic>
              </a:graphicData>
            </a:graphic>
          </wp:inline>
        </w:drawing>
      </w:r>
    </w:p>
    <w:p w14:paraId="5BCB820B" w14:textId="5603A5A7" w:rsidR="00D22FBD" w:rsidRDefault="00AE4DC0" w:rsidP="00D05B06">
      <w:pPr>
        <w:spacing w:before="120" w:after="120"/>
        <w:jc w:val="center"/>
        <w:rPr>
          <w:rFonts w:ascii="Times New Roman" w:hAnsi="Times New Roman" w:cs="Times New Roman"/>
        </w:rPr>
      </w:pPr>
      <w:r w:rsidRPr="00AE4DC0">
        <w:rPr>
          <w:rFonts w:ascii="Times New Roman" w:eastAsiaTheme="minorEastAsia" w:hAnsi="Times New Roman" w:cs="Times New Roman"/>
          <w:b/>
          <w:bCs/>
          <w:iCs/>
          <w:lang w:val="it"/>
        </w:rPr>
        <w:t>Figura 3.6</w:t>
      </w:r>
      <w:r w:rsidR="00D22FBD" w:rsidRPr="00AE4DC0">
        <w:rPr>
          <w:rFonts w:ascii="Times New Roman" w:hAnsi="Times New Roman" w:cs="Times New Roman"/>
          <w:color w:val="FF0000"/>
        </w:rPr>
        <w:t xml:space="preserve"> </w:t>
      </w:r>
      <w:r w:rsidR="00D22FBD" w:rsidRPr="00AE4DC0">
        <w:rPr>
          <w:rFonts w:ascii="Times New Roman" w:hAnsi="Times New Roman" w:cs="Times New Roman"/>
        </w:rPr>
        <w:t>Curva</w:t>
      </w:r>
      <w:r w:rsidR="00D22FBD" w:rsidRPr="00085FC3">
        <w:rPr>
          <w:rFonts w:ascii="Times New Roman" w:hAnsi="Times New Roman" w:cs="Times New Roman"/>
        </w:rPr>
        <w:t xml:space="preserve"> di </w:t>
      </w:r>
      <w:proofErr w:type="spellStart"/>
      <w:r w:rsidR="00D22FBD" w:rsidRPr="00085FC3">
        <w:rPr>
          <w:rFonts w:ascii="Times New Roman" w:hAnsi="Times New Roman" w:cs="Times New Roman"/>
        </w:rPr>
        <w:t>Tafel</w:t>
      </w:r>
      <w:proofErr w:type="spellEnd"/>
      <w:r w:rsidR="0021376A">
        <w:rPr>
          <w:rFonts w:ascii="Times New Roman" w:hAnsi="Times New Roman" w:cs="Times New Roman"/>
        </w:rPr>
        <w:t xml:space="preserve"> </w:t>
      </w:r>
      <w:r w:rsidR="0021376A" w:rsidRPr="0021376A">
        <w:rPr>
          <w:rFonts w:ascii="Times New Roman" w:hAnsi="Times New Roman" w:cs="Times New Roman"/>
          <w:iCs/>
        </w:rPr>
        <w:t>Nafion® 112, a 60 °C</w:t>
      </w:r>
      <w:r w:rsidR="0021376A">
        <w:rPr>
          <w:rFonts w:ascii="Times New Roman" w:hAnsi="Times New Roman" w:cs="Times New Roman"/>
          <w:iCs/>
        </w:rPr>
        <w:t xml:space="preserve"> [modello MATLAB]</w:t>
      </w:r>
      <w:r w:rsidR="00D22FBD" w:rsidRPr="00085FC3">
        <w:rPr>
          <w:rFonts w:ascii="Times New Roman" w:hAnsi="Times New Roman" w:cs="Times New Roman"/>
        </w:rPr>
        <w:t>.</w:t>
      </w:r>
    </w:p>
    <w:p w14:paraId="0D6B8394" w14:textId="77777777" w:rsidR="00085FC3" w:rsidRPr="00085FC3" w:rsidRDefault="00085FC3" w:rsidP="00CB2F33">
      <w:pPr>
        <w:spacing w:after="120"/>
        <w:rPr>
          <w:rFonts w:ascii="Times New Roman" w:hAnsi="Times New Roman" w:cs="Times New Roman"/>
        </w:rPr>
      </w:pPr>
    </w:p>
    <w:p w14:paraId="2948C8BF" w14:textId="77777777" w:rsidR="00D22FBD" w:rsidRPr="00363571" w:rsidRDefault="00D22FBD" w:rsidP="00CB2F33">
      <w:pPr>
        <w:spacing w:after="120"/>
        <w:rPr>
          <w:rFonts w:ascii="Times New Roman" w:hAnsi="Times New Roman" w:cs="Times New Roman"/>
          <w:b/>
          <w:bCs/>
          <w:sz w:val="24"/>
          <w:szCs w:val="24"/>
        </w:rPr>
      </w:pPr>
      <w:r w:rsidRPr="00363571">
        <w:rPr>
          <w:rFonts w:ascii="Times New Roman" w:hAnsi="Times New Roman" w:cs="Times New Roman"/>
          <w:b/>
          <w:bCs/>
          <w:sz w:val="24"/>
          <w:szCs w:val="24"/>
        </w:rPr>
        <w:t>Curva del potenziale misto</w:t>
      </w:r>
    </w:p>
    <w:p w14:paraId="684A1EAD" w14:textId="406855F5" w:rsidR="00D22FBD" w:rsidRDefault="00D22FBD" w:rsidP="00CB2F33">
      <w:pPr>
        <w:spacing w:after="120"/>
        <w:rPr>
          <w:rFonts w:ascii="Times New Roman" w:hAnsi="Times New Roman" w:cs="Times New Roman"/>
          <w:sz w:val="24"/>
          <w:szCs w:val="24"/>
        </w:rPr>
      </w:pPr>
      <w:r w:rsidRPr="00363571">
        <w:rPr>
          <w:rFonts w:ascii="Times New Roman" w:hAnsi="Times New Roman" w:cs="Times New Roman"/>
          <w:sz w:val="24"/>
          <w:szCs w:val="24"/>
        </w:rPr>
        <w:t xml:space="preserve">Un ulteriore risultato di interesse fornito dal modello è riportato in </w:t>
      </w:r>
      <w:r w:rsidR="00AE4DC0" w:rsidRPr="00AE0621">
        <w:rPr>
          <w:rFonts w:ascii="Times New Roman" w:eastAsiaTheme="minorEastAsia" w:hAnsi="Times New Roman" w:cs="Times New Roman"/>
          <w:b/>
          <w:bCs/>
          <w:iCs/>
          <w:sz w:val="24"/>
          <w:szCs w:val="24"/>
          <w:lang w:val="it"/>
        </w:rPr>
        <w:t>Figura 3.</w:t>
      </w:r>
      <w:r w:rsidR="00AE4DC0">
        <w:rPr>
          <w:rFonts w:ascii="Times New Roman" w:eastAsiaTheme="minorEastAsia" w:hAnsi="Times New Roman" w:cs="Times New Roman"/>
          <w:b/>
          <w:bCs/>
          <w:iCs/>
          <w:sz w:val="24"/>
          <w:szCs w:val="24"/>
          <w:lang w:val="it"/>
        </w:rPr>
        <w:t>7</w:t>
      </w:r>
      <w:r w:rsidRPr="00363571">
        <w:rPr>
          <w:rFonts w:ascii="Times New Roman" w:hAnsi="Times New Roman" w:cs="Times New Roman"/>
          <w:sz w:val="24"/>
          <w:szCs w:val="24"/>
        </w:rPr>
        <w:t xml:space="preserve">. In particolare, la curva verde rappresenta l’andamento del sovrapotenziale di attivazione, a partire dal valore di </w:t>
      </w:r>
      <w:proofErr w:type="spellStart"/>
      <w:r w:rsidRPr="00363571">
        <w:rPr>
          <w:rFonts w:ascii="Times New Roman" w:hAnsi="Times New Roman" w:cs="Times New Roman"/>
          <w:sz w:val="24"/>
          <w:szCs w:val="24"/>
        </w:rPr>
        <w:t>E</w:t>
      </w:r>
      <w:r w:rsidRPr="00363571">
        <w:rPr>
          <w:rFonts w:ascii="Times New Roman" w:hAnsi="Times New Roman" w:cs="Times New Roman"/>
          <w:sz w:val="24"/>
          <w:szCs w:val="24"/>
          <w:vertAlign w:val="subscript"/>
        </w:rPr>
        <w:t>rev</w:t>
      </w:r>
      <w:proofErr w:type="spellEnd"/>
      <w:r w:rsidRPr="00363571">
        <w:rPr>
          <w:rFonts w:ascii="Times New Roman" w:hAnsi="Times New Roman" w:cs="Times New Roman"/>
          <w:sz w:val="24"/>
          <w:szCs w:val="24"/>
        </w:rPr>
        <w:t>, mentre la curva rossa evidenzia il potenziale associato alle reazioni di ossidazione parassite. Ne risulta dunque una curva di fitting dei dati sperimentali (pallini rossi) che ha inizio nel punto OCV e meglio approssima η</w:t>
      </w:r>
      <w:r w:rsidRPr="00363571">
        <w:rPr>
          <w:rFonts w:ascii="Times New Roman" w:hAnsi="Times New Roman" w:cs="Times New Roman"/>
          <w:sz w:val="24"/>
          <w:szCs w:val="24"/>
          <w:vertAlign w:val="subscript"/>
        </w:rPr>
        <w:t xml:space="preserve">att </w:t>
      </w:r>
      <w:r w:rsidRPr="00363571">
        <w:rPr>
          <w:rFonts w:ascii="Times New Roman" w:hAnsi="Times New Roman" w:cs="Times New Roman"/>
          <w:sz w:val="24"/>
          <w:szCs w:val="24"/>
        </w:rPr>
        <w:t>all’aumentare della densità di corrente, da cui è possibile ricavare il valore di crossover di H</w:t>
      </w:r>
      <w:r w:rsidRPr="00363571">
        <w:rPr>
          <w:rFonts w:ascii="Times New Roman" w:hAnsi="Times New Roman" w:cs="Times New Roman"/>
          <w:sz w:val="24"/>
          <w:szCs w:val="24"/>
          <w:vertAlign w:val="subscript"/>
        </w:rPr>
        <w:t>2</w:t>
      </w:r>
      <w:r w:rsidR="00B53752">
        <w:rPr>
          <w:rFonts w:ascii="Times New Roman" w:hAnsi="Times New Roman" w:cs="Times New Roman"/>
          <w:sz w:val="24"/>
          <w:szCs w:val="24"/>
        </w:rPr>
        <w:t xml:space="preserve">, indicato nel grafico come Isp. </w:t>
      </w:r>
    </w:p>
    <w:p w14:paraId="4957DBA4" w14:textId="77777777" w:rsidR="006405D1" w:rsidRPr="00363571" w:rsidRDefault="006405D1" w:rsidP="00CB2F33">
      <w:pPr>
        <w:spacing w:after="120"/>
        <w:rPr>
          <w:rFonts w:ascii="Times New Roman" w:hAnsi="Times New Roman" w:cs="Times New Roman"/>
          <w:sz w:val="24"/>
          <w:szCs w:val="24"/>
        </w:rPr>
      </w:pPr>
    </w:p>
    <w:p w14:paraId="7E87C423" w14:textId="77777777" w:rsidR="00D22FBD" w:rsidRPr="00363571" w:rsidRDefault="00D22FBD" w:rsidP="00D05B06">
      <w:pPr>
        <w:spacing w:after="120"/>
        <w:jc w:val="center"/>
        <w:rPr>
          <w:rFonts w:ascii="Times New Roman" w:hAnsi="Times New Roman" w:cs="Times New Roman"/>
          <w:sz w:val="24"/>
          <w:szCs w:val="24"/>
        </w:rPr>
      </w:pPr>
      <w:r w:rsidRPr="00363571">
        <w:rPr>
          <w:rFonts w:ascii="Times New Roman" w:hAnsi="Times New Roman" w:cs="Times New Roman"/>
          <w:noProof/>
          <w:sz w:val="24"/>
          <w:szCs w:val="24"/>
        </w:rPr>
        <w:drawing>
          <wp:inline distT="0" distB="0" distL="0" distR="0" wp14:anchorId="796B55D6" wp14:editId="333D2410">
            <wp:extent cx="3879588" cy="2543175"/>
            <wp:effectExtent l="0" t="0" r="0" b="0"/>
            <wp:docPr id="2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t="6705" b="2113"/>
                    <a:stretch/>
                  </pic:blipFill>
                  <pic:spPr bwMode="auto">
                    <a:xfrm>
                      <a:off x="0" y="0"/>
                      <a:ext cx="3901843" cy="2557764"/>
                    </a:xfrm>
                    <a:prstGeom prst="rect">
                      <a:avLst/>
                    </a:prstGeom>
                    <a:ln>
                      <a:noFill/>
                    </a:ln>
                    <a:extLst>
                      <a:ext uri="{53640926-AAD7-44D8-BBD7-CCE9431645EC}">
                        <a14:shadowObscured xmlns:a14="http://schemas.microsoft.com/office/drawing/2010/main"/>
                      </a:ext>
                    </a:extLst>
                  </pic:spPr>
                </pic:pic>
              </a:graphicData>
            </a:graphic>
          </wp:inline>
        </w:drawing>
      </w:r>
    </w:p>
    <w:p w14:paraId="5B0F4340" w14:textId="586E1500" w:rsidR="006405D1" w:rsidRPr="00194584" w:rsidRDefault="00AE4DC0" w:rsidP="00194584">
      <w:pPr>
        <w:spacing w:before="120" w:after="120"/>
        <w:jc w:val="center"/>
        <w:rPr>
          <w:rFonts w:ascii="Times New Roman" w:hAnsi="Times New Roman" w:cs="Times New Roman"/>
        </w:rPr>
      </w:pPr>
      <w:r w:rsidRPr="00AE4DC0">
        <w:rPr>
          <w:rFonts w:ascii="Times New Roman" w:eastAsiaTheme="minorEastAsia" w:hAnsi="Times New Roman" w:cs="Times New Roman"/>
          <w:b/>
          <w:bCs/>
          <w:iCs/>
          <w:lang w:val="it"/>
        </w:rPr>
        <w:t>Figura 3.7</w:t>
      </w:r>
      <w:r w:rsidR="00D22FBD" w:rsidRPr="00085FC3">
        <w:rPr>
          <w:rFonts w:ascii="Times New Roman" w:hAnsi="Times New Roman" w:cs="Times New Roman"/>
          <w:color w:val="FF0000"/>
        </w:rPr>
        <w:t xml:space="preserve"> </w:t>
      </w:r>
      <w:r w:rsidR="00D22FBD" w:rsidRPr="00085FC3">
        <w:rPr>
          <w:rFonts w:ascii="Times New Roman" w:hAnsi="Times New Roman" w:cs="Times New Roman"/>
        </w:rPr>
        <w:t>Curva del potenziale misto</w:t>
      </w:r>
      <w:r w:rsidR="0021376A">
        <w:rPr>
          <w:rFonts w:ascii="Times New Roman" w:hAnsi="Times New Roman" w:cs="Times New Roman"/>
        </w:rPr>
        <w:t xml:space="preserve"> </w:t>
      </w:r>
      <w:r w:rsidR="0021376A" w:rsidRPr="0021376A">
        <w:rPr>
          <w:rFonts w:ascii="Times New Roman" w:hAnsi="Times New Roman" w:cs="Times New Roman"/>
          <w:iCs/>
        </w:rPr>
        <w:t>Nafion® 112, a 60 °C</w:t>
      </w:r>
      <w:r w:rsidR="0021376A">
        <w:rPr>
          <w:rFonts w:ascii="Times New Roman" w:hAnsi="Times New Roman" w:cs="Times New Roman"/>
          <w:iCs/>
        </w:rPr>
        <w:t xml:space="preserve"> [modello MATLAB]</w:t>
      </w:r>
      <w:r w:rsidR="00D22FBD" w:rsidRPr="00085FC3">
        <w:rPr>
          <w:rFonts w:ascii="Times New Roman" w:hAnsi="Times New Roman" w:cs="Times New Roman"/>
        </w:rPr>
        <w:t>.</w:t>
      </w:r>
    </w:p>
    <w:p w14:paraId="74408AE9" w14:textId="5A27BD61" w:rsidR="00D22FBD" w:rsidRDefault="00D22FBD" w:rsidP="00D05B06">
      <w:pPr>
        <w:spacing w:after="120"/>
        <w:rPr>
          <w:rFonts w:ascii="Times New Roman" w:hAnsi="Times New Roman" w:cs="Times New Roman"/>
          <w:sz w:val="24"/>
          <w:szCs w:val="24"/>
        </w:rPr>
      </w:pPr>
      <w:r w:rsidRPr="00363571">
        <w:rPr>
          <w:rFonts w:ascii="Times New Roman" w:hAnsi="Times New Roman" w:cs="Times New Roman"/>
          <w:sz w:val="24"/>
          <w:szCs w:val="24"/>
        </w:rPr>
        <w:lastRenderedPageBreak/>
        <w:t xml:space="preserve">Inoltre, per stimare la bontà dell’analisi effettuata, si riporta in </w:t>
      </w:r>
      <w:r w:rsidR="00AE4DC0" w:rsidRPr="00AE0621">
        <w:rPr>
          <w:rFonts w:ascii="Times New Roman" w:eastAsiaTheme="minorEastAsia" w:hAnsi="Times New Roman" w:cs="Times New Roman"/>
          <w:b/>
          <w:bCs/>
          <w:iCs/>
          <w:sz w:val="24"/>
          <w:szCs w:val="24"/>
          <w:lang w:val="it"/>
        </w:rPr>
        <w:t>Figura 3.</w:t>
      </w:r>
      <w:r w:rsidR="00AE4DC0">
        <w:rPr>
          <w:rFonts w:ascii="Times New Roman" w:eastAsiaTheme="minorEastAsia" w:hAnsi="Times New Roman" w:cs="Times New Roman"/>
          <w:b/>
          <w:bCs/>
          <w:iCs/>
          <w:sz w:val="24"/>
          <w:szCs w:val="24"/>
          <w:lang w:val="it"/>
        </w:rPr>
        <w:t xml:space="preserve">8 </w:t>
      </w:r>
      <w:r w:rsidRPr="00363571">
        <w:rPr>
          <w:rFonts w:ascii="Times New Roman" w:hAnsi="Times New Roman" w:cs="Times New Roman"/>
          <w:sz w:val="24"/>
          <w:szCs w:val="24"/>
        </w:rPr>
        <w:t>l’errore del modello, valutato come differenza tra il potenziale calcolato sperimentalmente e quello ottenuto dal modello.</w:t>
      </w:r>
    </w:p>
    <w:p w14:paraId="4BB2E3E6" w14:textId="77777777" w:rsidR="00085FC3" w:rsidRPr="00363571" w:rsidRDefault="00085FC3" w:rsidP="00D05B06">
      <w:pPr>
        <w:spacing w:after="120"/>
        <w:rPr>
          <w:rFonts w:ascii="Times New Roman" w:hAnsi="Times New Roman" w:cs="Times New Roman"/>
          <w:sz w:val="24"/>
          <w:szCs w:val="24"/>
        </w:rPr>
      </w:pPr>
    </w:p>
    <w:p w14:paraId="6B1E0A5F" w14:textId="77777777" w:rsidR="00D22FBD" w:rsidRPr="00363571" w:rsidRDefault="00D22FBD" w:rsidP="00D05B06">
      <w:pPr>
        <w:spacing w:before="120" w:after="120"/>
        <w:jc w:val="center"/>
        <w:rPr>
          <w:rFonts w:ascii="Times New Roman" w:hAnsi="Times New Roman" w:cs="Times New Roman"/>
          <w:sz w:val="24"/>
          <w:szCs w:val="24"/>
        </w:rPr>
      </w:pPr>
      <w:r w:rsidRPr="00363571">
        <w:rPr>
          <w:rFonts w:ascii="Times New Roman" w:hAnsi="Times New Roman" w:cs="Times New Roman"/>
          <w:noProof/>
          <w:sz w:val="24"/>
          <w:szCs w:val="24"/>
        </w:rPr>
        <w:drawing>
          <wp:inline distT="0" distB="0" distL="0" distR="0" wp14:anchorId="2AA10E47" wp14:editId="0A0B28B4">
            <wp:extent cx="4930921" cy="2054860"/>
            <wp:effectExtent l="0" t="0" r="0" b="0"/>
            <wp:docPr id="27"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r="1573"/>
                    <a:stretch/>
                  </pic:blipFill>
                  <pic:spPr bwMode="auto">
                    <a:xfrm>
                      <a:off x="0" y="0"/>
                      <a:ext cx="4972069" cy="2072008"/>
                    </a:xfrm>
                    <a:prstGeom prst="rect">
                      <a:avLst/>
                    </a:prstGeom>
                    <a:ln>
                      <a:noFill/>
                    </a:ln>
                    <a:extLst>
                      <a:ext uri="{53640926-AAD7-44D8-BBD7-CCE9431645EC}">
                        <a14:shadowObscured xmlns:a14="http://schemas.microsoft.com/office/drawing/2010/main"/>
                      </a:ext>
                    </a:extLst>
                  </pic:spPr>
                </pic:pic>
              </a:graphicData>
            </a:graphic>
          </wp:inline>
        </w:drawing>
      </w:r>
    </w:p>
    <w:p w14:paraId="7A80D6EB" w14:textId="13D438F2" w:rsidR="00D22FBD" w:rsidRPr="00085FC3" w:rsidRDefault="00D86012" w:rsidP="00D05B06">
      <w:pPr>
        <w:spacing w:before="120" w:after="120"/>
        <w:jc w:val="center"/>
        <w:rPr>
          <w:rFonts w:ascii="Times New Roman" w:hAnsi="Times New Roman" w:cs="Times New Roman"/>
        </w:rPr>
      </w:pPr>
      <w:r w:rsidRPr="00D86012">
        <w:rPr>
          <w:rFonts w:ascii="Times New Roman" w:eastAsiaTheme="minorEastAsia" w:hAnsi="Times New Roman" w:cs="Times New Roman"/>
          <w:b/>
          <w:bCs/>
          <w:iCs/>
          <w:lang w:val="it"/>
        </w:rPr>
        <w:t>Figura 3.8</w:t>
      </w:r>
      <w:r w:rsidR="00D22FBD" w:rsidRPr="00085FC3">
        <w:rPr>
          <w:rFonts w:ascii="Times New Roman" w:hAnsi="Times New Roman" w:cs="Times New Roman"/>
        </w:rPr>
        <w:t xml:space="preserve"> Errore del modello</w:t>
      </w:r>
      <w:r w:rsidR="0021376A">
        <w:rPr>
          <w:rFonts w:ascii="Times New Roman" w:hAnsi="Times New Roman" w:cs="Times New Roman"/>
        </w:rPr>
        <w:t xml:space="preserve"> </w:t>
      </w:r>
      <w:r w:rsidR="0021376A" w:rsidRPr="0021376A">
        <w:rPr>
          <w:rFonts w:ascii="Times New Roman" w:hAnsi="Times New Roman" w:cs="Times New Roman"/>
          <w:iCs/>
        </w:rPr>
        <w:t>Nafion® 112, a 60 °C</w:t>
      </w:r>
      <w:r w:rsidR="0021376A">
        <w:rPr>
          <w:rFonts w:ascii="Times New Roman" w:hAnsi="Times New Roman" w:cs="Times New Roman"/>
          <w:iCs/>
        </w:rPr>
        <w:t xml:space="preserve"> [modello MATLAB]</w:t>
      </w:r>
      <w:r w:rsidR="00D22FBD" w:rsidRPr="00085FC3">
        <w:rPr>
          <w:rFonts w:ascii="Times New Roman" w:hAnsi="Times New Roman" w:cs="Times New Roman"/>
        </w:rPr>
        <w:t>.</w:t>
      </w:r>
    </w:p>
    <w:p w14:paraId="0C3E34AE" w14:textId="77777777" w:rsidR="006405D1" w:rsidRPr="00363571" w:rsidRDefault="006405D1" w:rsidP="00D05B06">
      <w:pPr>
        <w:spacing w:before="120" w:after="120"/>
        <w:jc w:val="center"/>
        <w:rPr>
          <w:rFonts w:ascii="Times New Roman" w:hAnsi="Times New Roman" w:cs="Times New Roman"/>
          <w:sz w:val="24"/>
          <w:szCs w:val="24"/>
        </w:rPr>
      </w:pPr>
    </w:p>
    <w:p w14:paraId="3BC1F1AD" w14:textId="77777777" w:rsidR="00D22FBD" w:rsidRPr="00363571" w:rsidRDefault="00D22FBD" w:rsidP="00D05B06">
      <w:pPr>
        <w:spacing w:before="120" w:after="120"/>
        <w:rPr>
          <w:rFonts w:ascii="Times New Roman" w:hAnsi="Times New Roman" w:cs="Times New Roman"/>
          <w:b/>
          <w:bCs/>
          <w:sz w:val="24"/>
          <w:szCs w:val="24"/>
        </w:rPr>
      </w:pPr>
      <w:r w:rsidRPr="00363571">
        <w:rPr>
          <w:rFonts w:ascii="Times New Roman" w:hAnsi="Times New Roman" w:cs="Times New Roman"/>
          <w:b/>
          <w:bCs/>
          <w:sz w:val="24"/>
          <w:szCs w:val="24"/>
        </w:rPr>
        <w:t>Curva di polarizzazione finale</w:t>
      </w:r>
    </w:p>
    <w:p w14:paraId="1A6160E0" w14:textId="5603B8CB" w:rsidR="00D22FBD" w:rsidRDefault="00D22FBD" w:rsidP="00D05B06">
      <w:pPr>
        <w:spacing w:before="120" w:after="120"/>
        <w:rPr>
          <w:rFonts w:ascii="Times New Roman" w:hAnsi="Times New Roman" w:cs="Times New Roman"/>
          <w:sz w:val="24"/>
          <w:szCs w:val="24"/>
        </w:rPr>
      </w:pPr>
      <w:r w:rsidRPr="00363571">
        <w:rPr>
          <w:rFonts w:ascii="Times New Roman" w:hAnsi="Times New Roman" w:cs="Times New Roman"/>
          <w:sz w:val="24"/>
          <w:szCs w:val="24"/>
        </w:rPr>
        <w:t xml:space="preserve">Tenuto conto dei vari fenomeni che caratterizzano una curva di polarizzazione si ottiene la curva di polarizzazione finale evidenziata in </w:t>
      </w:r>
      <w:r w:rsidR="00D86012" w:rsidRPr="00AE0621">
        <w:rPr>
          <w:rFonts w:ascii="Times New Roman" w:eastAsiaTheme="minorEastAsia" w:hAnsi="Times New Roman" w:cs="Times New Roman"/>
          <w:b/>
          <w:bCs/>
          <w:iCs/>
          <w:sz w:val="24"/>
          <w:szCs w:val="24"/>
          <w:lang w:val="it"/>
        </w:rPr>
        <w:t>Figura 3.</w:t>
      </w:r>
      <w:r w:rsidR="00D86012">
        <w:rPr>
          <w:rFonts w:ascii="Times New Roman" w:eastAsiaTheme="minorEastAsia" w:hAnsi="Times New Roman" w:cs="Times New Roman"/>
          <w:b/>
          <w:bCs/>
          <w:iCs/>
          <w:sz w:val="24"/>
          <w:szCs w:val="24"/>
          <w:lang w:val="it"/>
        </w:rPr>
        <w:t>9</w:t>
      </w:r>
      <w:r w:rsidRPr="00363571">
        <w:rPr>
          <w:rFonts w:ascii="Times New Roman" w:hAnsi="Times New Roman" w:cs="Times New Roman"/>
          <w:sz w:val="24"/>
          <w:szCs w:val="24"/>
        </w:rPr>
        <w:t xml:space="preserve">, dove, per completezza, sono mostrati anche i termini di dissipazione analizzati. </w:t>
      </w:r>
    </w:p>
    <w:p w14:paraId="0EF2F294" w14:textId="77777777" w:rsidR="006405D1" w:rsidRPr="00363571" w:rsidRDefault="006405D1" w:rsidP="00D05B06">
      <w:pPr>
        <w:spacing w:before="120" w:after="120"/>
        <w:rPr>
          <w:rFonts w:ascii="Times New Roman" w:hAnsi="Times New Roman" w:cs="Times New Roman"/>
          <w:sz w:val="24"/>
          <w:szCs w:val="24"/>
        </w:rPr>
      </w:pPr>
    </w:p>
    <w:p w14:paraId="24CE41DA" w14:textId="77777777" w:rsidR="00D22FBD" w:rsidRPr="00363571" w:rsidRDefault="00D22FBD" w:rsidP="00D05B06">
      <w:pPr>
        <w:spacing w:before="120" w:after="120"/>
        <w:jc w:val="center"/>
        <w:rPr>
          <w:rFonts w:ascii="Times New Roman" w:hAnsi="Times New Roman" w:cs="Times New Roman"/>
          <w:sz w:val="24"/>
          <w:szCs w:val="24"/>
        </w:rPr>
      </w:pPr>
      <w:r w:rsidRPr="00363571">
        <w:rPr>
          <w:rFonts w:ascii="Times New Roman" w:hAnsi="Times New Roman" w:cs="Times New Roman"/>
          <w:noProof/>
          <w:sz w:val="24"/>
          <w:szCs w:val="24"/>
        </w:rPr>
        <w:drawing>
          <wp:inline distT="0" distB="0" distL="0" distR="0" wp14:anchorId="4028297B" wp14:editId="70CD8022">
            <wp:extent cx="4277275" cy="3209742"/>
            <wp:effectExtent l="0" t="0" r="0" b="0"/>
            <wp:docPr id="28"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290736" cy="3219843"/>
                    </a:xfrm>
                    <a:prstGeom prst="rect">
                      <a:avLst/>
                    </a:prstGeom>
                    <a:noFill/>
                    <a:ln>
                      <a:noFill/>
                    </a:ln>
                  </pic:spPr>
                </pic:pic>
              </a:graphicData>
            </a:graphic>
          </wp:inline>
        </w:drawing>
      </w:r>
    </w:p>
    <w:p w14:paraId="17C0FED2" w14:textId="2FE8CC2C" w:rsidR="00D22FBD" w:rsidRPr="00085FC3" w:rsidRDefault="00D86012" w:rsidP="0021376A">
      <w:pPr>
        <w:spacing w:before="120" w:after="120"/>
        <w:jc w:val="center"/>
        <w:rPr>
          <w:rFonts w:ascii="Times New Roman" w:hAnsi="Times New Roman" w:cs="Times New Roman"/>
        </w:rPr>
      </w:pPr>
      <w:r w:rsidRPr="00D86012">
        <w:rPr>
          <w:rFonts w:ascii="Times New Roman" w:eastAsiaTheme="minorEastAsia" w:hAnsi="Times New Roman" w:cs="Times New Roman"/>
          <w:b/>
          <w:bCs/>
          <w:iCs/>
          <w:lang w:val="it"/>
        </w:rPr>
        <w:t>Figura 3.9</w:t>
      </w:r>
      <w:r>
        <w:rPr>
          <w:rFonts w:ascii="Times New Roman" w:eastAsiaTheme="minorEastAsia" w:hAnsi="Times New Roman" w:cs="Times New Roman"/>
          <w:b/>
          <w:bCs/>
          <w:iCs/>
          <w:sz w:val="24"/>
          <w:szCs w:val="24"/>
          <w:lang w:val="it"/>
        </w:rPr>
        <w:t xml:space="preserve"> </w:t>
      </w:r>
      <w:r w:rsidR="00D22FBD" w:rsidRPr="00085FC3">
        <w:rPr>
          <w:rFonts w:ascii="Times New Roman" w:hAnsi="Times New Roman" w:cs="Times New Roman"/>
        </w:rPr>
        <w:t>Curva di polarizzazione completa</w:t>
      </w:r>
      <w:r w:rsidR="0021376A">
        <w:rPr>
          <w:rFonts w:ascii="Times New Roman" w:hAnsi="Times New Roman" w:cs="Times New Roman"/>
        </w:rPr>
        <w:t xml:space="preserve"> </w:t>
      </w:r>
      <w:r w:rsidR="0021376A" w:rsidRPr="0021376A">
        <w:rPr>
          <w:rFonts w:ascii="Times New Roman" w:hAnsi="Times New Roman" w:cs="Times New Roman"/>
          <w:iCs/>
        </w:rPr>
        <w:t>Nafion® 112, a 60 °C</w:t>
      </w:r>
      <w:r w:rsidR="00D22FBD" w:rsidRPr="00085FC3">
        <w:rPr>
          <w:rFonts w:ascii="Times New Roman" w:hAnsi="Times New Roman" w:cs="Times New Roman"/>
        </w:rPr>
        <w:t>. a) sovrapotenziale di attivazione per la ORR; b) sovrapotenziale di attivazione per la HOR; c) sovrapotenziale di concentrazione; d) polarizzazione ohmica.</w:t>
      </w:r>
      <w:r w:rsidR="0021376A">
        <w:rPr>
          <w:rFonts w:ascii="Times New Roman" w:hAnsi="Times New Roman" w:cs="Times New Roman"/>
        </w:rPr>
        <w:t xml:space="preserve"> [modello MATLAB]</w:t>
      </w:r>
    </w:p>
    <w:p w14:paraId="4353906B" w14:textId="1C5474CE" w:rsidR="00472EEA" w:rsidRDefault="00472EEA" w:rsidP="00D05B06">
      <w:pPr>
        <w:spacing w:before="120" w:after="120"/>
        <w:rPr>
          <w:rFonts w:ascii="Times New Roman" w:hAnsi="Times New Roman" w:cs="Times New Roman"/>
          <w:sz w:val="24"/>
          <w:szCs w:val="24"/>
        </w:rPr>
      </w:pPr>
    </w:p>
    <w:p w14:paraId="6F11B962" w14:textId="77777777" w:rsidR="00194584" w:rsidRPr="00363571" w:rsidRDefault="00194584" w:rsidP="00D05B06">
      <w:pPr>
        <w:spacing w:before="120" w:after="120"/>
        <w:rPr>
          <w:rFonts w:ascii="Times New Roman" w:hAnsi="Times New Roman" w:cs="Times New Roman"/>
          <w:sz w:val="24"/>
          <w:szCs w:val="24"/>
        </w:rPr>
      </w:pPr>
    </w:p>
    <w:p w14:paraId="61FC81B9" w14:textId="77777777" w:rsidR="00D22FBD" w:rsidRPr="00363571" w:rsidRDefault="00D22FBD" w:rsidP="00CB2F33">
      <w:pPr>
        <w:spacing w:after="120"/>
        <w:rPr>
          <w:rFonts w:ascii="Times New Roman" w:hAnsi="Times New Roman" w:cs="Times New Roman"/>
          <w:b/>
          <w:bCs/>
          <w:sz w:val="24"/>
          <w:szCs w:val="24"/>
        </w:rPr>
      </w:pPr>
      <w:r w:rsidRPr="00363571">
        <w:rPr>
          <w:rFonts w:ascii="Times New Roman" w:hAnsi="Times New Roman" w:cs="Times New Roman"/>
          <w:b/>
          <w:bCs/>
          <w:sz w:val="24"/>
          <w:szCs w:val="24"/>
        </w:rPr>
        <w:lastRenderedPageBreak/>
        <w:t>Dettaglio risultati numerici</w:t>
      </w:r>
    </w:p>
    <w:p w14:paraId="4490EC61" w14:textId="03E3C241" w:rsidR="00F47FBC" w:rsidRPr="00F47FBC" w:rsidRDefault="00D22FBD" w:rsidP="00CB2F33">
      <w:pPr>
        <w:spacing w:after="120"/>
        <w:contextualSpacing/>
        <w:rPr>
          <w:rFonts w:ascii="Times New Roman" w:hAnsi="Times New Roman" w:cs="Times New Roman"/>
          <w:sz w:val="24"/>
          <w:szCs w:val="24"/>
        </w:rPr>
      </w:pPr>
      <w:r w:rsidRPr="00363571">
        <w:rPr>
          <w:rFonts w:ascii="Times New Roman" w:hAnsi="Times New Roman" w:cs="Times New Roman"/>
          <w:sz w:val="24"/>
          <w:szCs w:val="24"/>
        </w:rPr>
        <w:t>Il modello riporta, infine, il seguente dettaglio dei risultati numerici</w:t>
      </w:r>
      <w:r w:rsidR="00B53752">
        <w:rPr>
          <w:rFonts w:ascii="Times New Roman" w:hAnsi="Times New Roman" w:cs="Times New Roman"/>
          <w:sz w:val="24"/>
          <w:szCs w:val="24"/>
        </w:rPr>
        <w:t xml:space="preserve"> </w:t>
      </w:r>
      <w:r w:rsidRPr="00363571">
        <w:rPr>
          <w:rFonts w:ascii="Times New Roman" w:hAnsi="Times New Roman" w:cs="Times New Roman"/>
          <w:sz w:val="24"/>
          <w:szCs w:val="24"/>
        </w:rPr>
        <w:t>relativi alla prova analizzata.</w:t>
      </w:r>
      <w:r w:rsidR="00F47FBC">
        <w:rPr>
          <w:rFonts w:ascii="Times New Roman" w:hAnsi="Times New Roman" w:cs="Times New Roman"/>
          <w:sz w:val="24"/>
          <w:szCs w:val="24"/>
        </w:rPr>
        <w:t xml:space="preserve"> </w:t>
      </w:r>
      <w:r w:rsidR="00F47FBC" w:rsidRPr="00F47FBC">
        <w:rPr>
          <w:rFonts w:ascii="Times New Roman" w:hAnsi="Times New Roman" w:cs="Times New Roman"/>
          <w:sz w:val="24"/>
          <w:szCs w:val="24"/>
        </w:rPr>
        <w:t>In particolare,</w:t>
      </w:r>
      <w:r w:rsidR="00D86012">
        <w:rPr>
          <w:rFonts w:ascii="Times New Roman" w:hAnsi="Times New Roman" w:cs="Times New Roman"/>
          <w:sz w:val="24"/>
          <w:szCs w:val="24"/>
        </w:rPr>
        <w:t xml:space="preserve"> in </w:t>
      </w:r>
      <w:r w:rsidR="00D86012" w:rsidRPr="00D86012">
        <w:rPr>
          <w:rFonts w:ascii="Times New Roman" w:hAnsi="Times New Roman" w:cs="Times New Roman"/>
          <w:b/>
          <w:bCs/>
          <w:sz w:val="24"/>
          <w:szCs w:val="24"/>
        </w:rPr>
        <w:t>Figura 3.10</w:t>
      </w:r>
      <w:r w:rsidR="00F47FBC" w:rsidRPr="00F47FBC">
        <w:rPr>
          <w:rFonts w:ascii="Times New Roman" w:hAnsi="Times New Roman" w:cs="Times New Roman"/>
          <w:sz w:val="24"/>
          <w:szCs w:val="24"/>
        </w:rPr>
        <w:t xml:space="preserve"> si evidenziano:</w:t>
      </w:r>
    </w:p>
    <w:p w14:paraId="06C918B6" w14:textId="77777777" w:rsidR="00F47FBC" w:rsidRPr="00F47FBC" w:rsidRDefault="00F47FBC" w:rsidP="00CB2F33">
      <w:pPr>
        <w:numPr>
          <w:ilvl w:val="0"/>
          <w:numId w:val="30"/>
        </w:numPr>
        <w:spacing w:after="120"/>
        <w:ind w:left="0" w:firstLine="0"/>
        <w:contextualSpacing/>
        <w:rPr>
          <w:rFonts w:ascii="Times New Roman" w:hAnsi="Times New Roman" w:cs="Times New Roman"/>
          <w:sz w:val="24"/>
          <w:szCs w:val="24"/>
        </w:rPr>
      </w:pPr>
      <w:r w:rsidRPr="00F47FBC">
        <w:rPr>
          <w:rFonts w:ascii="Times New Roman" w:hAnsi="Times New Roman" w:cs="Times New Roman"/>
          <w:sz w:val="24"/>
          <w:szCs w:val="24"/>
        </w:rPr>
        <w:t>La superficie geometrica del MEA, S [cm</w:t>
      </w:r>
      <w:r w:rsidRPr="00F47FBC">
        <w:rPr>
          <w:rFonts w:ascii="Times New Roman" w:hAnsi="Times New Roman" w:cs="Times New Roman"/>
          <w:sz w:val="24"/>
          <w:szCs w:val="24"/>
          <w:vertAlign w:val="superscript"/>
        </w:rPr>
        <w:t>2</w:t>
      </w:r>
      <w:r w:rsidRPr="00F47FBC">
        <w:rPr>
          <w:rFonts w:ascii="Times New Roman" w:hAnsi="Times New Roman" w:cs="Times New Roman"/>
          <w:sz w:val="24"/>
          <w:szCs w:val="24"/>
        </w:rPr>
        <w:t>];</w:t>
      </w:r>
    </w:p>
    <w:p w14:paraId="6BC5BEEE" w14:textId="77777777" w:rsidR="00F47FBC" w:rsidRPr="00F47FBC" w:rsidRDefault="00F47FBC" w:rsidP="00CB2F33">
      <w:pPr>
        <w:numPr>
          <w:ilvl w:val="0"/>
          <w:numId w:val="30"/>
        </w:numPr>
        <w:spacing w:after="120"/>
        <w:ind w:left="0" w:firstLine="0"/>
        <w:contextualSpacing/>
        <w:rPr>
          <w:rFonts w:ascii="Times New Roman" w:hAnsi="Times New Roman" w:cs="Times New Roman"/>
          <w:sz w:val="24"/>
          <w:szCs w:val="24"/>
        </w:rPr>
      </w:pPr>
      <w:r w:rsidRPr="00F47FBC">
        <w:rPr>
          <w:rFonts w:ascii="Times New Roman" w:hAnsi="Times New Roman" w:cs="Times New Roman"/>
          <w:sz w:val="24"/>
          <w:szCs w:val="24"/>
        </w:rPr>
        <w:t>La temperatura a cui è stata effettuata la prova, T [°C];</w:t>
      </w:r>
    </w:p>
    <w:p w14:paraId="1C3A8EE0" w14:textId="77777777" w:rsidR="00F47FBC" w:rsidRPr="00F47FBC" w:rsidRDefault="00F47FBC" w:rsidP="00CB2F33">
      <w:pPr>
        <w:numPr>
          <w:ilvl w:val="0"/>
          <w:numId w:val="30"/>
        </w:numPr>
        <w:spacing w:after="120"/>
        <w:ind w:left="0" w:firstLine="0"/>
        <w:contextualSpacing/>
        <w:rPr>
          <w:rFonts w:ascii="Times New Roman" w:hAnsi="Times New Roman" w:cs="Times New Roman"/>
          <w:sz w:val="24"/>
          <w:szCs w:val="24"/>
        </w:rPr>
      </w:pPr>
      <w:r w:rsidRPr="00F47FBC">
        <w:rPr>
          <w:rFonts w:ascii="Times New Roman" w:hAnsi="Times New Roman" w:cs="Times New Roman"/>
          <w:sz w:val="24"/>
          <w:szCs w:val="24"/>
        </w:rPr>
        <w:t>La resistenza ohmica per cm</w:t>
      </w:r>
      <w:r w:rsidRPr="00F47FBC">
        <w:rPr>
          <w:rFonts w:ascii="Times New Roman" w:hAnsi="Times New Roman" w:cs="Times New Roman"/>
          <w:sz w:val="24"/>
          <w:szCs w:val="24"/>
          <w:vertAlign w:val="superscript"/>
        </w:rPr>
        <w:t>2</w:t>
      </w:r>
      <w:r w:rsidRPr="00F47FBC">
        <w:rPr>
          <w:rFonts w:ascii="Times New Roman" w:hAnsi="Times New Roman" w:cs="Times New Roman"/>
          <w:sz w:val="24"/>
          <w:szCs w:val="24"/>
        </w:rPr>
        <w:t xml:space="preserve"> di MEA, R</w:t>
      </w:r>
      <w:r w:rsidRPr="00F47FBC">
        <w:rPr>
          <w:rFonts w:ascii="Times New Roman" w:hAnsi="Times New Roman" w:cs="Times New Roman"/>
          <w:sz w:val="24"/>
          <w:szCs w:val="24"/>
          <w:vertAlign w:val="subscript"/>
        </w:rPr>
        <w:t>0</w:t>
      </w:r>
      <w:r w:rsidRPr="00F47FBC">
        <w:rPr>
          <w:rFonts w:ascii="Times New Roman" w:hAnsi="Times New Roman" w:cs="Times New Roman"/>
          <w:sz w:val="24"/>
          <w:szCs w:val="24"/>
        </w:rPr>
        <w:t xml:space="preserve"> [Ω cm</w:t>
      </w:r>
      <w:r w:rsidRPr="00F47FBC">
        <w:rPr>
          <w:rFonts w:ascii="Times New Roman" w:hAnsi="Times New Roman" w:cs="Times New Roman"/>
          <w:sz w:val="24"/>
          <w:szCs w:val="24"/>
          <w:vertAlign w:val="superscript"/>
        </w:rPr>
        <w:t>2</w:t>
      </w:r>
      <w:r w:rsidRPr="00F47FBC">
        <w:rPr>
          <w:rFonts w:ascii="Times New Roman" w:hAnsi="Times New Roman" w:cs="Times New Roman"/>
          <w:sz w:val="24"/>
          <w:szCs w:val="24"/>
        </w:rPr>
        <w:t>];</w:t>
      </w:r>
    </w:p>
    <w:p w14:paraId="0D87D5C2" w14:textId="77777777" w:rsidR="00F47FBC" w:rsidRPr="00F47FBC" w:rsidRDefault="00F47FBC" w:rsidP="00CB2F33">
      <w:pPr>
        <w:numPr>
          <w:ilvl w:val="0"/>
          <w:numId w:val="30"/>
        </w:numPr>
        <w:spacing w:after="120"/>
        <w:ind w:left="0" w:firstLine="0"/>
        <w:contextualSpacing/>
        <w:rPr>
          <w:rFonts w:ascii="Times New Roman" w:hAnsi="Times New Roman" w:cs="Times New Roman"/>
          <w:sz w:val="24"/>
          <w:szCs w:val="24"/>
        </w:rPr>
      </w:pPr>
      <w:r w:rsidRPr="00F47FBC">
        <w:rPr>
          <w:rFonts w:ascii="Times New Roman" w:hAnsi="Times New Roman" w:cs="Times New Roman"/>
          <w:sz w:val="24"/>
          <w:szCs w:val="24"/>
        </w:rPr>
        <w:t>La resistenza massima stimata, R</w:t>
      </w:r>
      <w:r w:rsidRPr="00F47FBC">
        <w:rPr>
          <w:rFonts w:ascii="Times New Roman" w:hAnsi="Times New Roman" w:cs="Times New Roman"/>
          <w:sz w:val="24"/>
          <w:szCs w:val="24"/>
          <w:vertAlign w:val="subscript"/>
        </w:rPr>
        <w:t>max</w:t>
      </w:r>
      <w:r w:rsidRPr="00F47FBC">
        <w:rPr>
          <w:rFonts w:ascii="Times New Roman" w:hAnsi="Times New Roman" w:cs="Times New Roman"/>
          <w:sz w:val="24"/>
          <w:szCs w:val="24"/>
        </w:rPr>
        <w:t xml:space="preserve"> [Ω cm</w:t>
      </w:r>
      <w:r w:rsidRPr="00F47FBC">
        <w:rPr>
          <w:rFonts w:ascii="Times New Roman" w:hAnsi="Times New Roman" w:cs="Times New Roman"/>
          <w:sz w:val="24"/>
          <w:szCs w:val="24"/>
          <w:vertAlign w:val="superscript"/>
        </w:rPr>
        <w:t>2</w:t>
      </w:r>
      <w:r w:rsidRPr="00F47FBC">
        <w:rPr>
          <w:rFonts w:ascii="Times New Roman" w:hAnsi="Times New Roman" w:cs="Times New Roman"/>
          <w:sz w:val="24"/>
          <w:szCs w:val="24"/>
        </w:rPr>
        <w:t>];</w:t>
      </w:r>
    </w:p>
    <w:p w14:paraId="2F2037AA" w14:textId="3D25D9B5" w:rsidR="00F47FBC" w:rsidRPr="00F47FBC" w:rsidRDefault="00F47FBC" w:rsidP="00CB2F33">
      <w:pPr>
        <w:numPr>
          <w:ilvl w:val="0"/>
          <w:numId w:val="30"/>
        </w:numPr>
        <w:spacing w:after="120"/>
        <w:ind w:left="0" w:firstLine="0"/>
        <w:contextualSpacing/>
        <w:rPr>
          <w:rFonts w:ascii="Times New Roman" w:hAnsi="Times New Roman" w:cs="Times New Roman"/>
          <w:sz w:val="24"/>
          <w:szCs w:val="24"/>
        </w:rPr>
      </w:pPr>
      <w:r w:rsidRPr="00F47FBC">
        <w:rPr>
          <w:rFonts w:ascii="Times New Roman" w:hAnsi="Times New Roman" w:cs="Times New Roman"/>
          <w:sz w:val="24"/>
          <w:szCs w:val="24"/>
        </w:rPr>
        <w:t>L</w:t>
      </w:r>
      <w:r w:rsidR="00FC7D8F">
        <w:rPr>
          <w:rFonts w:ascii="Times New Roman" w:hAnsi="Times New Roman" w:cs="Times New Roman"/>
          <w:sz w:val="24"/>
          <w:szCs w:val="24"/>
        </w:rPr>
        <w:t>a</w:t>
      </w:r>
      <w:r w:rsidRPr="00F47FBC">
        <w:rPr>
          <w:rFonts w:ascii="Times New Roman" w:hAnsi="Times New Roman" w:cs="Times New Roman"/>
          <w:sz w:val="24"/>
          <w:szCs w:val="24"/>
        </w:rPr>
        <w:t xml:space="preserve"> </w:t>
      </w:r>
      <w:r w:rsidR="00C81BF3">
        <w:rPr>
          <w:rFonts w:ascii="Times New Roman" w:hAnsi="Times New Roman" w:cs="Times New Roman"/>
          <w:sz w:val="24"/>
          <w:szCs w:val="24"/>
        </w:rPr>
        <w:t xml:space="preserve">densità di </w:t>
      </w:r>
      <w:r w:rsidRPr="00F47FBC">
        <w:rPr>
          <w:rFonts w:ascii="Times New Roman" w:hAnsi="Times New Roman" w:cs="Times New Roman"/>
          <w:sz w:val="24"/>
          <w:szCs w:val="24"/>
        </w:rPr>
        <w:t xml:space="preserve">corrente al catodo, </w:t>
      </w:r>
      <w:proofErr w:type="spellStart"/>
      <w:r w:rsidRPr="00F47FBC">
        <w:rPr>
          <w:rFonts w:ascii="Times New Roman" w:hAnsi="Times New Roman" w:cs="Times New Roman"/>
          <w:sz w:val="24"/>
          <w:szCs w:val="24"/>
        </w:rPr>
        <w:t>i</w:t>
      </w:r>
      <w:r w:rsidRPr="00F47FBC">
        <w:rPr>
          <w:rFonts w:ascii="Times New Roman" w:hAnsi="Times New Roman" w:cs="Times New Roman"/>
          <w:sz w:val="24"/>
          <w:szCs w:val="24"/>
          <w:vertAlign w:val="subscript"/>
        </w:rPr>
        <w:t>oc</w:t>
      </w:r>
      <w:proofErr w:type="spellEnd"/>
      <w:r w:rsidRPr="00F47FBC">
        <w:rPr>
          <w:rFonts w:ascii="Times New Roman" w:hAnsi="Times New Roman" w:cs="Times New Roman"/>
          <w:sz w:val="24"/>
          <w:szCs w:val="24"/>
        </w:rPr>
        <w:t xml:space="preserve"> [A</w:t>
      </w:r>
      <w:r w:rsidR="00C81BF3">
        <w:rPr>
          <w:rFonts w:ascii="Times New Roman" w:hAnsi="Times New Roman" w:cs="Times New Roman"/>
          <w:sz w:val="24"/>
          <w:szCs w:val="24"/>
        </w:rPr>
        <w:t xml:space="preserve"> </w:t>
      </w:r>
      <w:r w:rsidR="00C81BF3" w:rsidRPr="00F47FBC">
        <w:rPr>
          <w:rFonts w:ascii="Times New Roman" w:hAnsi="Times New Roman" w:cs="Times New Roman"/>
          <w:sz w:val="24"/>
          <w:szCs w:val="24"/>
        </w:rPr>
        <w:t>cm</w:t>
      </w:r>
      <w:r w:rsidR="00C81BF3" w:rsidRPr="00F47FBC">
        <w:rPr>
          <w:rFonts w:ascii="Times New Roman" w:hAnsi="Times New Roman" w:cs="Times New Roman"/>
          <w:sz w:val="24"/>
          <w:szCs w:val="24"/>
          <w:vertAlign w:val="superscript"/>
        </w:rPr>
        <w:t>-2</w:t>
      </w:r>
      <w:r w:rsidR="00C44439">
        <w:rPr>
          <w:rFonts w:ascii="Times New Roman" w:hAnsi="Times New Roman" w:cs="Times New Roman"/>
          <w:sz w:val="24"/>
          <w:szCs w:val="24"/>
        </w:rPr>
        <w:t>]</w:t>
      </w:r>
      <w:r w:rsidRPr="00F47FBC">
        <w:rPr>
          <w:rFonts w:ascii="Times New Roman" w:hAnsi="Times New Roman" w:cs="Times New Roman"/>
          <w:sz w:val="24"/>
          <w:szCs w:val="24"/>
        </w:rPr>
        <w:t>;</w:t>
      </w:r>
    </w:p>
    <w:p w14:paraId="0204337A" w14:textId="77777777" w:rsidR="00F47FBC" w:rsidRPr="00F47FBC" w:rsidRDefault="00F47FBC" w:rsidP="00CB2F33">
      <w:pPr>
        <w:numPr>
          <w:ilvl w:val="0"/>
          <w:numId w:val="30"/>
        </w:numPr>
        <w:spacing w:after="120"/>
        <w:ind w:left="0" w:firstLine="0"/>
        <w:contextualSpacing/>
        <w:rPr>
          <w:rFonts w:ascii="Times New Roman" w:hAnsi="Times New Roman" w:cs="Times New Roman"/>
          <w:sz w:val="24"/>
          <w:szCs w:val="24"/>
        </w:rPr>
      </w:pPr>
      <w:r w:rsidRPr="00F47FBC">
        <w:rPr>
          <w:rFonts w:ascii="Times New Roman" w:hAnsi="Times New Roman" w:cs="Times New Roman"/>
          <w:sz w:val="24"/>
          <w:szCs w:val="24"/>
        </w:rPr>
        <w:t>La superficie attiva relativa al catodo, S</w:t>
      </w:r>
      <w:r w:rsidRPr="00F47FBC">
        <w:rPr>
          <w:rFonts w:ascii="Times New Roman" w:hAnsi="Times New Roman" w:cs="Times New Roman"/>
          <w:sz w:val="24"/>
          <w:szCs w:val="24"/>
          <w:vertAlign w:val="subscript"/>
        </w:rPr>
        <w:t>att</w:t>
      </w:r>
      <w:r w:rsidRPr="00F47FBC">
        <w:rPr>
          <w:rFonts w:ascii="Times New Roman" w:hAnsi="Times New Roman" w:cs="Times New Roman"/>
          <w:sz w:val="24"/>
          <w:szCs w:val="24"/>
        </w:rPr>
        <w:t xml:space="preserve"> [-];</w:t>
      </w:r>
    </w:p>
    <w:p w14:paraId="76378411" w14:textId="77777777" w:rsidR="00F47FBC" w:rsidRPr="00F47FBC" w:rsidRDefault="00F47FBC" w:rsidP="00CB2F33">
      <w:pPr>
        <w:numPr>
          <w:ilvl w:val="0"/>
          <w:numId w:val="30"/>
        </w:numPr>
        <w:spacing w:after="120"/>
        <w:ind w:left="0" w:firstLine="0"/>
        <w:contextualSpacing/>
        <w:rPr>
          <w:rFonts w:ascii="Times New Roman" w:hAnsi="Times New Roman" w:cs="Times New Roman"/>
          <w:sz w:val="24"/>
          <w:szCs w:val="24"/>
        </w:rPr>
      </w:pPr>
      <w:r w:rsidRPr="00F47FBC">
        <w:rPr>
          <w:rFonts w:ascii="Times New Roman" w:hAnsi="Times New Roman" w:cs="Times New Roman"/>
          <w:sz w:val="24"/>
          <w:szCs w:val="24"/>
        </w:rPr>
        <w:t>Il coefficiente di trasferimento per la ORR, α</w:t>
      </w:r>
      <w:proofErr w:type="spellStart"/>
      <w:r w:rsidRPr="00F47FBC">
        <w:rPr>
          <w:rFonts w:ascii="Times New Roman" w:hAnsi="Times New Roman" w:cs="Times New Roman"/>
          <w:sz w:val="24"/>
          <w:szCs w:val="24"/>
          <w:vertAlign w:val="subscript"/>
        </w:rPr>
        <w:t>c,ORR</w:t>
      </w:r>
      <w:proofErr w:type="spellEnd"/>
      <w:r w:rsidRPr="00F47FBC">
        <w:rPr>
          <w:rFonts w:ascii="Times New Roman" w:hAnsi="Times New Roman" w:cs="Times New Roman"/>
          <w:sz w:val="24"/>
          <w:szCs w:val="24"/>
        </w:rPr>
        <w:t xml:space="preserve"> [-];</w:t>
      </w:r>
    </w:p>
    <w:p w14:paraId="4AD27B96" w14:textId="77777777" w:rsidR="00F47FBC" w:rsidRPr="00F47FBC" w:rsidRDefault="00F47FBC" w:rsidP="00CB2F33">
      <w:pPr>
        <w:numPr>
          <w:ilvl w:val="0"/>
          <w:numId w:val="30"/>
        </w:numPr>
        <w:spacing w:after="120"/>
        <w:ind w:left="0" w:firstLine="0"/>
        <w:contextualSpacing/>
        <w:rPr>
          <w:rFonts w:ascii="Times New Roman" w:hAnsi="Times New Roman" w:cs="Times New Roman"/>
          <w:sz w:val="24"/>
          <w:szCs w:val="24"/>
        </w:rPr>
      </w:pPr>
      <w:r w:rsidRPr="00F47FBC">
        <w:rPr>
          <w:rFonts w:ascii="Times New Roman" w:hAnsi="Times New Roman" w:cs="Times New Roman"/>
          <w:sz w:val="24"/>
          <w:szCs w:val="24"/>
        </w:rPr>
        <w:t xml:space="preserve">La pendenza di </w:t>
      </w:r>
      <w:proofErr w:type="spellStart"/>
      <w:r w:rsidRPr="00F47FBC">
        <w:rPr>
          <w:rFonts w:ascii="Times New Roman" w:hAnsi="Times New Roman" w:cs="Times New Roman"/>
          <w:sz w:val="24"/>
          <w:szCs w:val="24"/>
        </w:rPr>
        <w:t>Tafel</w:t>
      </w:r>
      <w:proofErr w:type="spellEnd"/>
      <w:r w:rsidRPr="00F47FBC">
        <w:rPr>
          <w:rFonts w:ascii="Times New Roman" w:hAnsi="Times New Roman" w:cs="Times New Roman"/>
          <w:sz w:val="24"/>
          <w:szCs w:val="24"/>
        </w:rPr>
        <w:t>, b [V/</w:t>
      </w:r>
      <w:proofErr w:type="spellStart"/>
      <w:r w:rsidRPr="00F47FBC">
        <w:rPr>
          <w:rFonts w:ascii="Times New Roman" w:hAnsi="Times New Roman" w:cs="Times New Roman"/>
          <w:sz w:val="24"/>
          <w:szCs w:val="24"/>
        </w:rPr>
        <w:t>dec</w:t>
      </w:r>
      <w:proofErr w:type="spellEnd"/>
      <w:r w:rsidRPr="00F47FBC">
        <w:rPr>
          <w:rFonts w:ascii="Times New Roman" w:hAnsi="Times New Roman" w:cs="Times New Roman"/>
          <w:sz w:val="24"/>
          <w:szCs w:val="24"/>
        </w:rPr>
        <w:t>];</w:t>
      </w:r>
    </w:p>
    <w:p w14:paraId="07DBFA32" w14:textId="77777777" w:rsidR="00F47FBC" w:rsidRPr="00F47FBC" w:rsidRDefault="00F47FBC" w:rsidP="00CB2F33">
      <w:pPr>
        <w:numPr>
          <w:ilvl w:val="0"/>
          <w:numId w:val="30"/>
        </w:numPr>
        <w:spacing w:after="120"/>
        <w:ind w:left="0" w:firstLine="0"/>
        <w:contextualSpacing/>
        <w:rPr>
          <w:rFonts w:ascii="Times New Roman" w:hAnsi="Times New Roman" w:cs="Times New Roman"/>
          <w:sz w:val="24"/>
          <w:szCs w:val="24"/>
        </w:rPr>
      </w:pPr>
      <w:r w:rsidRPr="00F47FBC">
        <w:rPr>
          <w:rFonts w:ascii="Times New Roman" w:hAnsi="Times New Roman" w:cs="Times New Roman"/>
          <w:sz w:val="24"/>
          <w:szCs w:val="24"/>
        </w:rPr>
        <w:t>Il crossover di H</w:t>
      </w:r>
      <w:r w:rsidRPr="00F47FBC">
        <w:rPr>
          <w:rFonts w:ascii="Times New Roman" w:hAnsi="Times New Roman" w:cs="Times New Roman"/>
          <w:sz w:val="24"/>
          <w:szCs w:val="24"/>
          <w:vertAlign w:val="subscript"/>
        </w:rPr>
        <w:t>2</w:t>
      </w:r>
      <w:r w:rsidRPr="00F47FBC">
        <w:rPr>
          <w:rFonts w:ascii="Times New Roman" w:hAnsi="Times New Roman" w:cs="Times New Roman"/>
          <w:sz w:val="24"/>
          <w:szCs w:val="24"/>
        </w:rPr>
        <w:t>, Isp0 [mA cm</w:t>
      </w:r>
      <w:r w:rsidRPr="00F47FBC">
        <w:rPr>
          <w:rFonts w:ascii="Times New Roman" w:hAnsi="Times New Roman" w:cs="Times New Roman"/>
          <w:sz w:val="24"/>
          <w:szCs w:val="24"/>
          <w:vertAlign w:val="superscript"/>
        </w:rPr>
        <w:t>-2</w:t>
      </w:r>
      <w:r w:rsidRPr="00F47FBC">
        <w:rPr>
          <w:rFonts w:ascii="Times New Roman" w:hAnsi="Times New Roman" w:cs="Times New Roman"/>
          <w:sz w:val="24"/>
          <w:szCs w:val="24"/>
        </w:rPr>
        <w:t>];</w:t>
      </w:r>
    </w:p>
    <w:p w14:paraId="1D19F555" w14:textId="77777777" w:rsidR="00F47FBC" w:rsidRPr="00F47FBC" w:rsidRDefault="00F47FBC" w:rsidP="00CB2F33">
      <w:pPr>
        <w:numPr>
          <w:ilvl w:val="0"/>
          <w:numId w:val="30"/>
        </w:numPr>
        <w:spacing w:after="120"/>
        <w:ind w:left="0" w:firstLine="0"/>
        <w:contextualSpacing/>
        <w:rPr>
          <w:rFonts w:ascii="Times New Roman" w:hAnsi="Times New Roman" w:cs="Times New Roman"/>
          <w:sz w:val="24"/>
          <w:szCs w:val="24"/>
        </w:rPr>
      </w:pPr>
      <w:r w:rsidRPr="00F47FBC">
        <w:rPr>
          <w:rFonts w:ascii="Times New Roman" w:hAnsi="Times New Roman" w:cs="Times New Roman"/>
          <w:sz w:val="24"/>
          <w:szCs w:val="24"/>
        </w:rPr>
        <w:t>La tensione a circuito aperto (OCV), V0 [V];</w:t>
      </w:r>
    </w:p>
    <w:p w14:paraId="07E574F4" w14:textId="77777777" w:rsidR="00F47FBC" w:rsidRPr="00F47FBC" w:rsidRDefault="00F47FBC" w:rsidP="00CB2F33">
      <w:pPr>
        <w:numPr>
          <w:ilvl w:val="0"/>
          <w:numId w:val="30"/>
        </w:numPr>
        <w:spacing w:after="120"/>
        <w:ind w:left="0" w:firstLine="0"/>
        <w:contextualSpacing/>
        <w:rPr>
          <w:rFonts w:ascii="Times New Roman" w:hAnsi="Times New Roman" w:cs="Times New Roman"/>
          <w:iCs/>
          <w:sz w:val="24"/>
          <w:szCs w:val="24"/>
          <w:lang w:val="it"/>
        </w:rPr>
      </w:pPr>
      <w:r w:rsidRPr="00F47FBC">
        <w:rPr>
          <w:rFonts w:ascii="Times New Roman" w:hAnsi="Times New Roman" w:cs="Times New Roman"/>
          <w:iCs/>
          <w:sz w:val="24"/>
          <w:szCs w:val="24"/>
          <w:lang w:val="it"/>
        </w:rPr>
        <w:t xml:space="preserve">Il potenziale di semionda della curva, </w:t>
      </w:r>
      <w:r w:rsidRPr="00F47FBC">
        <w:rPr>
          <w:rFonts w:ascii="Times New Roman" w:hAnsi="Times New Roman" w:cs="Times New Roman"/>
          <w:sz w:val="24"/>
          <w:szCs w:val="24"/>
          <w:lang w:val="it"/>
        </w:rPr>
        <w:t>V</w:t>
      </w:r>
      <w:r w:rsidRPr="00F47FBC">
        <w:rPr>
          <w:rFonts w:ascii="Times New Roman" w:hAnsi="Times New Roman" w:cs="Times New Roman"/>
          <w:sz w:val="24"/>
          <w:szCs w:val="24"/>
          <w:vertAlign w:val="subscript"/>
          <w:lang w:val="it"/>
        </w:rPr>
        <w:t>s0</w:t>
      </w:r>
      <w:r w:rsidRPr="00F47FBC">
        <w:rPr>
          <w:rFonts w:ascii="Times New Roman" w:hAnsi="Times New Roman" w:cs="Times New Roman"/>
          <w:iCs/>
          <w:sz w:val="24"/>
          <w:szCs w:val="24"/>
          <w:lang w:val="it"/>
        </w:rPr>
        <w:t xml:space="preserve"> </w:t>
      </w:r>
      <w:r w:rsidRPr="00F47FBC">
        <w:rPr>
          <w:rFonts w:ascii="Times New Roman" w:hAnsi="Times New Roman" w:cs="Times New Roman"/>
          <w:sz w:val="24"/>
          <w:szCs w:val="24"/>
        </w:rPr>
        <w:t>[V].</w:t>
      </w:r>
    </w:p>
    <w:p w14:paraId="2F098254" w14:textId="08C47B87" w:rsidR="00D22FBD" w:rsidRPr="00F47FBC" w:rsidRDefault="00D22FBD" w:rsidP="00CB2F33">
      <w:pPr>
        <w:spacing w:after="120"/>
        <w:rPr>
          <w:rFonts w:ascii="Times New Roman" w:hAnsi="Times New Roman" w:cs="Times New Roman"/>
          <w:sz w:val="24"/>
          <w:szCs w:val="24"/>
          <w:lang w:val="it"/>
        </w:rPr>
      </w:pPr>
    </w:p>
    <w:p w14:paraId="1AD9AE7A" w14:textId="77777777" w:rsidR="00D22FBD" w:rsidRPr="00363571" w:rsidRDefault="00D22FBD" w:rsidP="00D05B06">
      <w:pPr>
        <w:spacing w:before="120" w:after="120"/>
        <w:jc w:val="center"/>
        <w:rPr>
          <w:rFonts w:ascii="Times New Roman" w:hAnsi="Times New Roman" w:cs="Times New Roman"/>
          <w:b/>
          <w:bCs/>
          <w:sz w:val="24"/>
          <w:szCs w:val="24"/>
        </w:rPr>
      </w:pPr>
      <w:r w:rsidRPr="00363571">
        <w:rPr>
          <w:rFonts w:ascii="Times New Roman" w:hAnsi="Times New Roman" w:cs="Times New Roman"/>
          <w:b/>
          <w:bCs/>
          <w:noProof/>
          <w:sz w:val="24"/>
          <w:szCs w:val="24"/>
        </w:rPr>
        <w:drawing>
          <wp:inline distT="0" distB="0" distL="0" distR="0" wp14:anchorId="387C6E06" wp14:editId="1895A670">
            <wp:extent cx="2524600" cy="2777059"/>
            <wp:effectExtent l="0" t="0" r="0" b="0"/>
            <wp:docPr id="29" name="Im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5">
                      <a:extLst>
                        <a:ext uri="{28A0092B-C50C-407E-A947-70E740481C1C}">
                          <a14:useLocalDpi xmlns:a14="http://schemas.microsoft.com/office/drawing/2010/main" val="0"/>
                        </a:ext>
                      </a:extLst>
                    </a:blip>
                    <a:srcRect l="9977" t="1599" r="12144" b="4608"/>
                    <a:stretch/>
                  </pic:blipFill>
                  <pic:spPr bwMode="auto">
                    <a:xfrm>
                      <a:off x="0" y="0"/>
                      <a:ext cx="2530612" cy="2783672"/>
                    </a:xfrm>
                    <a:prstGeom prst="rect">
                      <a:avLst/>
                    </a:prstGeom>
                    <a:noFill/>
                    <a:ln>
                      <a:noFill/>
                    </a:ln>
                    <a:extLst>
                      <a:ext uri="{53640926-AAD7-44D8-BBD7-CCE9431645EC}">
                        <a14:shadowObscured xmlns:a14="http://schemas.microsoft.com/office/drawing/2010/main"/>
                      </a:ext>
                    </a:extLst>
                  </pic:spPr>
                </pic:pic>
              </a:graphicData>
            </a:graphic>
          </wp:inline>
        </w:drawing>
      </w:r>
    </w:p>
    <w:p w14:paraId="2C074F9E" w14:textId="661CCAFE" w:rsidR="00D22FBD" w:rsidRPr="00085FC3" w:rsidRDefault="00D86012" w:rsidP="00D05B06">
      <w:pPr>
        <w:spacing w:before="120" w:after="120"/>
        <w:jc w:val="center"/>
        <w:rPr>
          <w:rFonts w:ascii="Times New Roman" w:hAnsi="Times New Roman" w:cs="Times New Roman"/>
        </w:rPr>
      </w:pPr>
      <w:r w:rsidRPr="00D86012">
        <w:rPr>
          <w:rFonts w:ascii="Times New Roman" w:hAnsi="Times New Roman" w:cs="Times New Roman"/>
          <w:b/>
          <w:bCs/>
        </w:rPr>
        <w:t>Figura 3.10</w:t>
      </w:r>
      <w:r w:rsidR="00D22FBD" w:rsidRPr="00085FC3">
        <w:rPr>
          <w:rFonts w:ascii="Times New Roman" w:hAnsi="Times New Roman" w:cs="Times New Roman"/>
          <w:color w:val="FF0000"/>
        </w:rPr>
        <w:t xml:space="preserve"> </w:t>
      </w:r>
      <w:r w:rsidR="00D22FBD" w:rsidRPr="00085FC3">
        <w:rPr>
          <w:rFonts w:ascii="Times New Roman" w:hAnsi="Times New Roman" w:cs="Times New Roman"/>
        </w:rPr>
        <w:t>Dettaglio risultati numerici del test</w:t>
      </w:r>
      <w:r w:rsidR="0021376A">
        <w:rPr>
          <w:rFonts w:ascii="Times New Roman" w:hAnsi="Times New Roman" w:cs="Times New Roman"/>
        </w:rPr>
        <w:t xml:space="preserve"> </w:t>
      </w:r>
      <w:r w:rsidR="0021376A" w:rsidRPr="0021376A">
        <w:rPr>
          <w:rFonts w:ascii="Times New Roman" w:hAnsi="Times New Roman" w:cs="Times New Roman"/>
          <w:iCs/>
        </w:rPr>
        <w:t>Nafion® 112, a 60 °C</w:t>
      </w:r>
      <w:r w:rsidR="00D22FBD" w:rsidRPr="00085FC3">
        <w:rPr>
          <w:rFonts w:ascii="Times New Roman" w:hAnsi="Times New Roman" w:cs="Times New Roman"/>
        </w:rPr>
        <w:t>.</w:t>
      </w:r>
      <w:r w:rsidR="0021376A">
        <w:rPr>
          <w:rFonts w:ascii="Times New Roman" w:hAnsi="Times New Roman" w:cs="Times New Roman"/>
        </w:rPr>
        <w:t xml:space="preserve"> [modello MATLAB]</w:t>
      </w:r>
    </w:p>
    <w:p w14:paraId="3A131954" w14:textId="77777777" w:rsidR="00472EEA" w:rsidRPr="00363571" w:rsidRDefault="00472EEA" w:rsidP="00D05B06">
      <w:pPr>
        <w:spacing w:before="120" w:after="120"/>
        <w:rPr>
          <w:rFonts w:ascii="Times New Roman" w:hAnsi="Times New Roman" w:cs="Times New Roman"/>
          <w:sz w:val="24"/>
          <w:szCs w:val="24"/>
        </w:rPr>
      </w:pPr>
    </w:p>
    <w:p w14:paraId="2F863D50" w14:textId="29EF30B1" w:rsidR="00D22FBD" w:rsidRDefault="00D22FBD" w:rsidP="00D05B06">
      <w:pPr>
        <w:spacing w:before="120" w:after="120"/>
        <w:rPr>
          <w:rFonts w:ascii="Times New Roman" w:hAnsi="Times New Roman" w:cs="Times New Roman"/>
          <w:sz w:val="24"/>
          <w:szCs w:val="24"/>
        </w:rPr>
      </w:pPr>
      <w:r w:rsidRPr="00363571">
        <w:rPr>
          <w:rFonts w:ascii="Times New Roman" w:hAnsi="Times New Roman" w:cs="Times New Roman"/>
          <w:sz w:val="24"/>
          <w:szCs w:val="24"/>
        </w:rPr>
        <w:t xml:space="preserve">In </w:t>
      </w:r>
      <w:r w:rsidRPr="00D86012">
        <w:rPr>
          <w:rFonts w:ascii="Times New Roman" w:hAnsi="Times New Roman" w:cs="Times New Roman"/>
          <w:b/>
          <w:bCs/>
          <w:sz w:val="24"/>
          <w:szCs w:val="24"/>
        </w:rPr>
        <w:t>Tabella</w:t>
      </w:r>
      <w:r w:rsidR="00472EEA" w:rsidRPr="00D86012">
        <w:rPr>
          <w:rFonts w:ascii="Times New Roman" w:hAnsi="Times New Roman" w:cs="Times New Roman"/>
          <w:b/>
          <w:bCs/>
          <w:sz w:val="24"/>
          <w:szCs w:val="24"/>
        </w:rPr>
        <w:t xml:space="preserve"> </w:t>
      </w:r>
      <w:r w:rsidR="00194584" w:rsidRPr="00D86012">
        <w:rPr>
          <w:rFonts w:ascii="Times New Roman" w:hAnsi="Times New Roman" w:cs="Times New Roman"/>
          <w:b/>
          <w:bCs/>
          <w:sz w:val="24"/>
          <w:szCs w:val="24"/>
        </w:rPr>
        <w:t>3</w:t>
      </w:r>
      <w:r w:rsidR="00472EEA" w:rsidRPr="00D86012">
        <w:rPr>
          <w:rFonts w:ascii="Times New Roman" w:hAnsi="Times New Roman" w:cs="Times New Roman"/>
          <w:b/>
          <w:bCs/>
          <w:sz w:val="24"/>
          <w:szCs w:val="24"/>
        </w:rPr>
        <w:t>.</w:t>
      </w:r>
      <w:r w:rsidR="00D86012" w:rsidRPr="00D86012">
        <w:rPr>
          <w:rFonts w:ascii="Times New Roman" w:hAnsi="Times New Roman" w:cs="Times New Roman"/>
          <w:b/>
          <w:bCs/>
          <w:sz w:val="24"/>
          <w:szCs w:val="24"/>
        </w:rPr>
        <w:t>3</w:t>
      </w:r>
      <w:r w:rsidRPr="00363571">
        <w:rPr>
          <w:rFonts w:ascii="Times New Roman" w:hAnsi="Times New Roman" w:cs="Times New Roman"/>
          <w:sz w:val="24"/>
          <w:szCs w:val="24"/>
        </w:rPr>
        <w:t xml:space="preserve"> sono riassunte le modifiche effettuate per la validazione delle prove sperimentali riportate dal paper, nelle tre condizioni di temperatura studiate.</w:t>
      </w:r>
    </w:p>
    <w:p w14:paraId="1106D9AF" w14:textId="77777777" w:rsidR="00472EEA" w:rsidRDefault="00472EEA" w:rsidP="00D05B06">
      <w:pPr>
        <w:spacing w:before="120" w:after="120"/>
        <w:rPr>
          <w:rFonts w:ascii="Times New Roman" w:hAnsi="Times New Roman" w:cs="Times New Roman"/>
          <w:sz w:val="24"/>
          <w:szCs w:val="24"/>
        </w:rPr>
      </w:pPr>
    </w:p>
    <w:p w14:paraId="7FA3D21F" w14:textId="26B7FD94" w:rsidR="00472EEA" w:rsidRPr="00085FC3" w:rsidRDefault="00D86012" w:rsidP="00D05B06">
      <w:pPr>
        <w:spacing w:before="120" w:after="120"/>
        <w:jc w:val="center"/>
        <w:rPr>
          <w:rFonts w:ascii="Times New Roman" w:hAnsi="Times New Roman" w:cs="Times New Roman"/>
          <w:b/>
          <w:bCs/>
        </w:rPr>
      </w:pPr>
      <w:r w:rsidRPr="00D86012">
        <w:rPr>
          <w:rFonts w:ascii="Times New Roman" w:hAnsi="Times New Roman" w:cs="Times New Roman"/>
          <w:b/>
          <w:bCs/>
        </w:rPr>
        <w:t>Tabella 3.3</w:t>
      </w:r>
      <w:r w:rsidRPr="00085FC3">
        <w:rPr>
          <w:rFonts w:ascii="Times New Roman" w:hAnsi="Times New Roman" w:cs="Times New Roman"/>
          <w:b/>
          <w:bCs/>
        </w:rPr>
        <w:t xml:space="preserve"> </w:t>
      </w:r>
      <w:r w:rsidR="00472EEA" w:rsidRPr="00085FC3">
        <w:rPr>
          <w:rFonts w:ascii="Times New Roman" w:hAnsi="Times New Roman" w:cs="Times New Roman"/>
        </w:rPr>
        <w:t>Modifiche parametri principali per ottimizzare il fitting dei punti sperimentali.</w:t>
      </w:r>
    </w:p>
    <w:tbl>
      <w:tblPr>
        <w:tblStyle w:val="Tabellasemplice-2"/>
        <w:tblW w:w="4870" w:type="pct"/>
        <w:tblLook w:val="06A0" w:firstRow="1" w:lastRow="0" w:firstColumn="1" w:lastColumn="0" w:noHBand="1" w:noVBand="1"/>
      </w:tblPr>
      <w:tblGrid>
        <w:gridCol w:w="1432"/>
        <w:gridCol w:w="1116"/>
        <w:gridCol w:w="997"/>
        <w:gridCol w:w="1044"/>
        <w:gridCol w:w="1116"/>
        <w:gridCol w:w="997"/>
        <w:gridCol w:w="997"/>
        <w:gridCol w:w="1346"/>
      </w:tblGrid>
      <w:tr w:rsidR="00D22FBD" w:rsidRPr="00363571" w14:paraId="1A3B62A5" w14:textId="77777777" w:rsidTr="00B95E2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92" w:type="pct"/>
          </w:tcPr>
          <w:p w14:paraId="4BEAE287" w14:textId="77777777" w:rsidR="00D22FBD" w:rsidRPr="00363571" w:rsidRDefault="00D22FBD" w:rsidP="00D05B06">
            <w:pPr>
              <w:spacing w:after="120"/>
              <w:jc w:val="right"/>
              <w:rPr>
                <w:rFonts w:ascii="Times New Roman" w:hAnsi="Times New Roman" w:cs="Times New Roman"/>
                <w:sz w:val="24"/>
                <w:szCs w:val="24"/>
              </w:rPr>
            </w:pPr>
          </w:p>
        </w:tc>
        <w:tc>
          <w:tcPr>
            <w:tcW w:w="1745" w:type="pct"/>
            <w:gridSpan w:val="3"/>
          </w:tcPr>
          <w:p w14:paraId="0D01454A" w14:textId="77777777" w:rsidR="00D22FBD" w:rsidRPr="00363571" w:rsidRDefault="00D22FBD" w:rsidP="00D05B06">
            <w:pPr>
              <w:spacing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Nafion 112</w:t>
            </w:r>
          </w:p>
        </w:tc>
        <w:tc>
          <w:tcPr>
            <w:tcW w:w="1718" w:type="pct"/>
            <w:gridSpan w:val="3"/>
          </w:tcPr>
          <w:p w14:paraId="04CBDF1C" w14:textId="77777777" w:rsidR="00D22FBD" w:rsidRPr="00363571" w:rsidRDefault="00D22FBD" w:rsidP="00D05B06">
            <w:pPr>
              <w:spacing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Nafion 115</w:t>
            </w:r>
          </w:p>
        </w:tc>
        <w:tc>
          <w:tcPr>
            <w:tcW w:w="745" w:type="pct"/>
          </w:tcPr>
          <w:p w14:paraId="1C3AE3A1" w14:textId="77777777" w:rsidR="00D22FBD" w:rsidRPr="00363571" w:rsidRDefault="00D22FBD" w:rsidP="00D05B06">
            <w:pPr>
              <w:spacing w:after="12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Nafion 117</w:t>
            </w:r>
          </w:p>
        </w:tc>
      </w:tr>
      <w:tr w:rsidR="00D22FBD" w:rsidRPr="00363571" w14:paraId="60D6BDAA" w14:textId="77777777" w:rsidTr="00672DC5">
        <w:tc>
          <w:tcPr>
            <w:cnfStyle w:val="001000000000" w:firstRow="0" w:lastRow="0" w:firstColumn="1" w:lastColumn="0" w:oddVBand="0" w:evenVBand="0" w:oddHBand="0" w:evenHBand="0" w:firstRowFirstColumn="0" w:firstRowLastColumn="0" w:lastRowFirstColumn="0" w:lastRowLastColumn="0"/>
            <w:tcW w:w="792" w:type="pct"/>
          </w:tcPr>
          <w:p w14:paraId="73440E88" w14:textId="77777777" w:rsidR="00D22FBD" w:rsidRPr="00363571" w:rsidRDefault="00D22FBD" w:rsidP="00D05B06">
            <w:pPr>
              <w:spacing w:after="120"/>
              <w:jc w:val="center"/>
              <w:rPr>
                <w:rFonts w:ascii="Times New Roman" w:hAnsi="Times New Roman" w:cs="Times New Roman"/>
                <w:sz w:val="24"/>
                <w:szCs w:val="24"/>
              </w:rPr>
            </w:pPr>
            <w:r w:rsidRPr="00363571">
              <w:rPr>
                <w:rFonts w:ascii="Times New Roman" w:hAnsi="Times New Roman" w:cs="Times New Roman"/>
                <w:sz w:val="24"/>
                <w:szCs w:val="24"/>
              </w:rPr>
              <w:t>Parametri</w:t>
            </w:r>
          </w:p>
        </w:tc>
        <w:tc>
          <w:tcPr>
            <w:tcW w:w="617" w:type="pct"/>
          </w:tcPr>
          <w:p w14:paraId="14EE7943"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60 °C</w:t>
            </w:r>
          </w:p>
        </w:tc>
        <w:tc>
          <w:tcPr>
            <w:tcW w:w="551" w:type="pct"/>
          </w:tcPr>
          <w:p w14:paraId="1BAEAA93"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70 °C</w:t>
            </w:r>
          </w:p>
        </w:tc>
        <w:tc>
          <w:tcPr>
            <w:tcW w:w="577" w:type="pct"/>
            <w:tcBorders>
              <w:right w:val="single" w:sz="4" w:space="0" w:color="7F7F7F" w:themeColor="text1" w:themeTint="80"/>
            </w:tcBorders>
          </w:tcPr>
          <w:p w14:paraId="16D29BD4"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80 °C</w:t>
            </w:r>
          </w:p>
        </w:tc>
        <w:tc>
          <w:tcPr>
            <w:tcW w:w="617" w:type="pct"/>
            <w:tcBorders>
              <w:left w:val="single" w:sz="4" w:space="0" w:color="7F7F7F" w:themeColor="text1" w:themeTint="80"/>
            </w:tcBorders>
          </w:tcPr>
          <w:p w14:paraId="28B0C000"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60 °C</w:t>
            </w:r>
          </w:p>
        </w:tc>
        <w:tc>
          <w:tcPr>
            <w:tcW w:w="551" w:type="pct"/>
          </w:tcPr>
          <w:p w14:paraId="1FC28B61"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70 °C</w:t>
            </w:r>
          </w:p>
        </w:tc>
        <w:tc>
          <w:tcPr>
            <w:tcW w:w="551" w:type="pct"/>
            <w:tcBorders>
              <w:right w:val="single" w:sz="4" w:space="0" w:color="7F7F7F" w:themeColor="text1" w:themeTint="80"/>
            </w:tcBorders>
          </w:tcPr>
          <w:p w14:paraId="0569D7BE"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80 °C</w:t>
            </w:r>
          </w:p>
        </w:tc>
        <w:tc>
          <w:tcPr>
            <w:tcW w:w="745" w:type="pct"/>
            <w:tcBorders>
              <w:left w:val="single" w:sz="4" w:space="0" w:color="7F7F7F" w:themeColor="text1" w:themeTint="80"/>
            </w:tcBorders>
          </w:tcPr>
          <w:p w14:paraId="48863CC9"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70 °C</w:t>
            </w:r>
          </w:p>
        </w:tc>
      </w:tr>
      <w:tr w:rsidR="00D22FBD" w:rsidRPr="00363571" w14:paraId="1FE66676" w14:textId="77777777" w:rsidTr="00672DC5">
        <w:tc>
          <w:tcPr>
            <w:cnfStyle w:val="001000000000" w:firstRow="0" w:lastRow="0" w:firstColumn="1" w:lastColumn="0" w:oddVBand="0" w:evenVBand="0" w:oddHBand="0" w:evenHBand="0" w:firstRowFirstColumn="0" w:firstRowLastColumn="0" w:lastRowFirstColumn="0" w:lastRowLastColumn="0"/>
            <w:tcW w:w="792" w:type="pct"/>
          </w:tcPr>
          <w:p w14:paraId="29370A03" w14:textId="77777777" w:rsidR="00D22FBD" w:rsidRPr="001E2CBB" w:rsidRDefault="00D22FBD" w:rsidP="00D05B06">
            <w:pPr>
              <w:spacing w:after="120"/>
              <w:jc w:val="right"/>
              <w:rPr>
                <w:rFonts w:ascii="Times New Roman" w:hAnsi="Times New Roman" w:cs="Times New Roman"/>
                <w:sz w:val="24"/>
                <w:szCs w:val="24"/>
              </w:rPr>
            </w:pPr>
            <w:r w:rsidRPr="001E2CBB">
              <w:rPr>
                <w:rFonts w:ascii="Times New Roman" w:hAnsi="Times New Roman" w:cs="Times New Roman"/>
                <w:sz w:val="24"/>
                <w:szCs w:val="24"/>
              </w:rPr>
              <w:t>α</w:t>
            </w:r>
            <w:r w:rsidRPr="001E2CBB">
              <w:rPr>
                <w:rFonts w:ascii="Times New Roman" w:hAnsi="Times New Roman" w:cs="Times New Roman"/>
                <w:sz w:val="24"/>
                <w:szCs w:val="24"/>
                <w:vertAlign w:val="subscript"/>
              </w:rPr>
              <w:t>c, ORR</w:t>
            </w:r>
          </w:p>
        </w:tc>
        <w:tc>
          <w:tcPr>
            <w:tcW w:w="617" w:type="pct"/>
          </w:tcPr>
          <w:p w14:paraId="3F87D41B"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1.0218</w:t>
            </w:r>
          </w:p>
        </w:tc>
        <w:tc>
          <w:tcPr>
            <w:tcW w:w="551" w:type="pct"/>
          </w:tcPr>
          <w:p w14:paraId="58E0E06E"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1.1125</w:t>
            </w:r>
          </w:p>
        </w:tc>
        <w:tc>
          <w:tcPr>
            <w:tcW w:w="577" w:type="pct"/>
            <w:tcBorders>
              <w:right w:val="single" w:sz="4" w:space="0" w:color="7F7F7F" w:themeColor="text1" w:themeTint="80"/>
            </w:tcBorders>
          </w:tcPr>
          <w:p w14:paraId="460EC6E2"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1.1874</w:t>
            </w:r>
          </w:p>
        </w:tc>
        <w:tc>
          <w:tcPr>
            <w:tcW w:w="617" w:type="pct"/>
            <w:tcBorders>
              <w:left w:val="single" w:sz="4" w:space="0" w:color="7F7F7F" w:themeColor="text1" w:themeTint="80"/>
            </w:tcBorders>
          </w:tcPr>
          <w:p w14:paraId="3FF0ADA9"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0.96636</w:t>
            </w:r>
          </w:p>
        </w:tc>
        <w:tc>
          <w:tcPr>
            <w:tcW w:w="551" w:type="pct"/>
          </w:tcPr>
          <w:p w14:paraId="0F42F2E8"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1.0152</w:t>
            </w:r>
          </w:p>
        </w:tc>
        <w:tc>
          <w:tcPr>
            <w:tcW w:w="551" w:type="pct"/>
            <w:tcBorders>
              <w:right w:val="single" w:sz="4" w:space="0" w:color="7F7F7F" w:themeColor="text1" w:themeTint="80"/>
            </w:tcBorders>
          </w:tcPr>
          <w:p w14:paraId="166D5ED6"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1.0668</w:t>
            </w:r>
          </w:p>
        </w:tc>
        <w:tc>
          <w:tcPr>
            <w:tcW w:w="745" w:type="pct"/>
            <w:tcBorders>
              <w:left w:val="single" w:sz="4" w:space="0" w:color="7F7F7F" w:themeColor="text1" w:themeTint="80"/>
            </w:tcBorders>
          </w:tcPr>
          <w:p w14:paraId="7CDC0630"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_</w:t>
            </w:r>
            <w:r w:rsidRPr="00363571">
              <w:rPr>
                <w:rFonts w:ascii="Times New Roman" w:hAnsi="Times New Roman" w:cs="Times New Roman"/>
                <w:sz w:val="24"/>
                <w:szCs w:val="24"/>
                <w:vertAlign w:val="superscript"/>
              </w:rPr>
              <w:t>a</w:t>
            </w:r>
          </w:p>
        </w:tc>
      </w:tr>
      <w:tr w:rsidR="00D22FBD" w:rsidRPr="00363571" w14:paraId="58BE5AE8" w14:textId="77777777" w:rsidTr="00672DC5">
        <w:tc>
          <w:tcPr>
            <w:cnfStyle w:val="001000000000" w:firstRow="0" w:lastRow="0" w:firstColumn="1" w:lastColumn="0" w:oddVBand="0" w:evenVBand="0" w:oddHBand="0" w:evenHBand="0" w:firstRowFirstColumn="0" w:firstRowLastColumn="0" w:lastRowFirstColumn="0" w:lastRowLastColumn="0"/>
            <w:tcW w:w="792" w:type="pct"/>
          </w:tcPr>
          <w:p w14:paraId="64F57CA1" w14:textId="1920503A" w:rsidR="00D22FBD" w:rsidRPr="001E2CBB" w:rsidRDefault="00D22FBD" w:rsidP="00D05B06">
            <w:pPr>
              <w:spacing w:after="120"/>
              <w:jc w:val="right"/>
              <w:rPr>
                <w:rFonts w:ascii="Times New Roman" w:hAnsi="Times New Roman" w:cs="Times New Roman"/>
                <w:sz w:val="24"/>
                <w:szCs w:val="24"/>
                <w:highlight w:val="yellow"/>
              </w:rPr>
            </w:pPr>
            <w:r w:rsidRPr="001E2CBB">
              <w:rPr>
                <w:rFonts w:ascii="Times New Roman" w:hAnsi="Times New Roman" w:cs="Times New Roman"/>
                <w:sz w:val="24"/>
                <w:szCs w:val="24"/>
              </w:rPr>
              <w:t>S</w:t>
            </w:r>
            <w:r w:rsidRPr="001E2CBB">
              <w:rPr>
                <w:rFonts w:ascii="Times New Roman" w:hAnsi="Times New Roman" w:cs="Times New Roman"/>
                <w:sz w:val="24"/>
                <w:szCs w:val="24"/>
                <w:vertAlign w:val="subscript"/>
              </w:rPr>
              <w:t>att</w:t>
            </w:r>
          </w:p>
        </w:tc>
        <w:tc>
          <w:tcPr>
            <w:tcW w:w="617" w:type="pct"/>
          </w:tcPr>
          <w:p w14:paraId="38BB1C6F"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0.46817</w:t>
            </w:r>
          </w:p>
        </w:tc>
        <w:tc>
          <w:tcPr>
            <w:tcW w:w="551" w:type="pct"/>
          </w:tcPr>
          <w:p w14:paraId="7D3E9008"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0.36226</w:t>
            </w:r>
          </w:p>
        </w:tc>
        <w:tc>
          <w:tcPr>
            <w:tcW w:w="577" w:type="pct"/>
            <w:tcBorders>
              <w:right w:val="single" w:sz="4" w:space="0" w:color="7F7F7F" w:themeColor="text1" w:themeTint="80"/>
            </w:tcBorders>
          </w:tcPr>
          <w:p w14:paraId="64288E92"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0.30535</w:t>
            </w:r>
          </w:p>
        </w:tc>
        <w:tc>
          <w:tcPr>
            <w:tcW w:w="617" w:type="pct"/>
            <w:tcBorders>
              <w:left w:val="single" w:sz="4" w:space="0" w:color="7F7F7F" w:themeColor="text1" w:themeTint="80"/>
            </w:tcBorders>
          </w:tcPr>
          <w:p w14:paraId="02F26710"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0.74579</w:t>
            </w:r>
          </w:p>
        </w:tc>
        <w:tc>
          <w:tcPr>
            <w:tcW w:w="551" w:type="pct"/>
          </w:tcPr>
          <w:p w14:paraId="28687322"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0.97675</w:t>
            </w:r>
          </w:p>
        </w:tc>
        <w:tc>
          <w:tcPr>
            <w:tcW w:w="551" w:type="pct"/>
            <w:tcBorders>
              <w:right w:val="single" w:sz="4" w:space="0" w:color="7F7F7F" w:themeColor="text1" w:themeTint="80"/>
            </w:tcBorders>
          </w:tcPr>
          <w:p w14:paraId="4A159A2C"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0.79743</w:t>
            </w:r>
          </w:p>
        </w:tc>
        <w:tc>
          <w:tcPr>
            <w:tcW w:w="745" w:type="pct"/>
            <w:tcBorders>
              <w:left w:val="single" w:sz="4" w:space="0" w:color="7F7F7F" w:themeColor="text1" w:themeTint="80"/>
            </w:tcBorders>
          </w:tcPr>
          <w:p w14:paraId="39C86B04"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_</w:t>
            </w:r>
            <w:r w:rsidRPr="00363571">
              <w:rPr>
                <w:rFonts w:ascii="Times New Roman" w:hAnsi="Times New Roman" w:cs="Times New Roman"/>
                <w:sz w:val="24"/>
                <w:szCs w:val="24"/>
                <w:vertAlign w:val="superscript"/>
              </w:rPr>
              <w:t>a</w:t>
            </w:r>
          </w:p>
        </w:tc>
      </w:tr>
      <w:tr w:rsidR="00D22FBD" w:rsidRPr="00363571" w14:paraId="5C8528E0" w14:textId="77777777" w:rsidTr="00672DC5">
        <w:tc>
          <w:tcPr>
            <w:cnfStyle w:val="001000000000" w:firstRow="0" w:lastRow="0" w:firstColumn="1" w:lastColumn="0" w:oddVBand="0" w:evenVBand="0" w:oddHBand="0" w:evenHBand="0" w:firstRowFirstColumn="0" w:firstRowLastColumn="0" w:lastRowFirstColumn="0" w:lastRowLastColumn="0"/>
            <w:tcW w:w="792" w:type="pct"/>
          </w:tcPr>
          <w:p w14:paraId="19B26A0C" w14:textId="6FD97840" w:rsidR="00D22FBD" w:rsidRPr="001E7DF5" w:rsidRDefault="00D22FBD" w:rsidP="00D05B06">
            <w:pPr>
              <w:spacing w:after="120"/>
              <w:jc w:val="right"/>
              <w:rPr>
                <w:rFonts w:ascii="Times New Roman" w:hAnsi="Times New Roman" w:cs="Times New Roman"/>
                <w:sz w:val="24"/>
                <w:szCs w:val="24"/>
              </w:rPr>
            </w:pPr>
            <w:r w:rsidRPr="001E2CBB">
              <w:rPr>
                <w:rFonts w:ascii="Times New Roman" w:eastAsiaTheme="minorEastAsia" w:hAnsi="Times New Roman" w:cs="Times New Roman"/>
                <w:sz w:val="24"/>
                <w:szCs w:val="24"/>
                <w:lang w:val="it"/>
              </w:rPr>
              <w:t>I</w:t>
            </w:r>
            <w:r w:rsidRPr="001E2CBB">
              <w:rPr>
                <w:rFonts w:ascii="Times New Roman" w:eastAsiaTheme="minorEastAsia" w:hAnsi="Times New Roman" w:cs="Times New Roman"/>
                <w:sz w:val="24"/>
                <w:szCs w:val="24"/>
                <w:vertAlign w:val="subscript"/>
                <w:lang w:val="it"/>
              </w:rPr>
              <w:t>ls</w:t>
            </w:r>
            <w:r w:rsidR="001E7DF5">
              <w:rPr>
                <w:rFonts w:ascii="Times New Roman" w:eastAsiaTheme="minorEastAsia" w:hAnsi="Times New Roman" w:cs="Times New Roman"/>
                <w:sz w:val="24"/>
                <w:szCs w:val="24"/>
                <w:vertAlign w:val="subscript"/>
                <w:lang w:val="it"/>
              </w:rPr>
              <w:t xml:space="preserve"> </w:t>
            </w:r>
            <w:r w:rsidR="001E7DF5">
              <w:rPr>
                <w:rFonts w:ascii="Times New Roman" w:eastAsiaTheme="minorEastAsia" w:hAnsi="Times New Roman" w:cs="Times New Roman"/>
                <w:sz w:val="24"/>
                <w:szCs w:val="24"/>
                <w:lang w:val="it"/>
              </w:rPr>
              <w:t>[A]</w:t>
            </w:r>
          </w:p>
        </w:tc>
        <w:tc>
          <w:tcPr>
            <w:tcW w:w="617" w:type="pct"/>
          </w:tcPr>
          <w:p w14:paraId="6C9B1A2F"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0.001085</w:t>
            </w:r>
          </w:p>
        </w:tc>
        <w:tc>
          <w:tcPr>
            <w:tcW w:w="551" w:type="pct"/>
          </w:tcPr>
          <w:p w14:paraId="15487663"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0.0011</w:t>
            </w:r>
          </w:p>
        </w:tc>
        <w:tc>
          <w:tcPr>
            <w:tcW w:w="577" w:type="pct"/>
            <w:tcBorders>
              <w:right w:val="single" w:sz="4" w:space="0" w:color="7F7F7F" w:themeColor="text1" w:themeTint="80"/>
            </w:tcBorders>
          </w:tcPr>
          <w:p w14:paraId="17F26A71"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0.00155</w:t>
            </w:r>
          </w:p>
        </w:tc>
        <w:tc>
          <w:tcPr>
            <w:tcW w:w="617" w:type="pct"/>
            <w:tcBorders>
              <w:left w:val="single" w:sz="4" w:space="0" w:color="7F7F7F" w:themeColor="text1" w:themeTint="80"/>
            </w:tcBorders>
          </w:tcPr>
          <w:p w14:paraId="49EA268D"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0.00085</w:t>
            </w:r>
          </w:p>
        </w:tc>
        <w:tc>
          <w:tcPr>
            <w:tcW w:w="551" w:type="pct"/>
          </w:tcPr>
          <w:p w14:paraId="36D5BD39"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0.00106</w:t>
            </w:r>
          </w:p>
        </w:tc>
        <w:tc>
          <w:tcPr>
            <w:tcW w:w="551" w:type="pct"/>
            <w:tcBorders>
              <w:right w:val="single" w:sz="4" w:space="0" w:color="7F7F7F" w:themeColor="text1" w:themeTint="80"/>
            </w:tcBorders>
          </w:tcPr>
          <w:p w14:paraId="40C910EB"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0.00125</w:t>
            </w:r>
          </w:p>
        </w:tc>
        <w:tc>
          <w:tcPr>
            <w:tcW w:w="745" w:type="pct"/>
            <w:tcBorders>
              <w:left w:val="single" w:sz="4" w:space="0" w:color="7F7F7F" w:themeColor="text1" w:themeTint="80"/>
            </w:tcBorders>
          </w:tcPr>
          <w:p w14:paraId="7C9ADFB5"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_</w:t>
            </w:r>
            <w:r w:rsidRPr="00363571">
              <w:rPr>
                <w:rFonts w:ascii="Times New Roman" w:hAnsi="Times New Roman" w:cs="Times New Roman"/>
                <w:sz w:val="24"/>
                <w:szCs w:val="24"/>
                <w:vertAlign w:val="superscript"/>
              </w:rPr>
              <w:t>a</w:t>
            </w:r>
          </w:p>
        </w:tc>
      </w:tr>
    </w:tbl>
    <w:p w14:paraId="7B7DF89B" w14:textId="77777777" w:rsidR="00D22FBD" w:rsidRPr="00085FC3" w:rsidRDefault="00D22FBD" w:rsidP="00D05B06">
      <w:pPr>
        <w:spacing w:before="120" w:after="120"/>
        <w:rPr>
          <w:rFonts w:ascii="Times New Roman" w:hAnsi="Times New Roman" w:cs="Times New Roman"/>
          <w:b/>
          <w:bCs/>
        </w:rPr>
      </w:pPr>
      <w:r w:rsidRPr="00085FC3">
        <w:rPr>
          <w:rFonts w:ascii="Times New Roman" w:hAnsi="Times New Roman" w:cs="Times New Roman"/>
          <w:vertAlign w:val="superscript"/>
        </w:rPr>
        <w:t>a</w:t>
      </w:r>
      <w:r w:rsidRPr="00085FC3">
        <w:rPr>
          <w:rFonts w:ascii="Times New Roman" w:hAnsi="Times New Roman" w:cs="Times New Roman"/>
        </w:rPr>
        <w:t xml:space="preserve"> Errori nella lettura dei dati sperimentali.</w:t>
      </w:r>
    </w:p>
    <w:p w14:paraId="551EE656" w14:textId="77777777" w:rsidR="00D22FBD" w:rsidRPr="00363571" w:rsidRDefault="00D22FBD" w:rsidP="00D05B06">
      <w:pPr>
        <w:spacing w:after="120"/>
        <w:rPr>
          <w:rFonts w:ascii="Times New Roman" w:hAnsi="Times New Roman" w:cs="Times New Roman"/>
          <w:sz w:val="24"/>
          <w:szCs w:val="24"/>
        </w:rPr>
      </w:pPr>
    </w:p>
    <w:p w14:paraId="1D774204" w14:textId="0C01AAD8" w:rsidR="00D22FBD" w:rsidRDefault="00D22FBD" w:rsidP="00D05B06">
      <w:pPr>
        <w:spacing w:after="120"/>
        <w:rPr>
          <w:rFonts w:ascii="Times New Roman" w:hAnsi="Times New Roman" w:cs="Times New Roman"/>
          <w:sz w:val="24"/>
          <w:szCs w:val="24"/>
        </w:rPr>
      </w:pPr>
      <w:r w:rsidRPr="00363571">
        <w:rPr>
          <w:rFonts w:ascii="Times New Roman" w:hAnsi="Times New Roman" w:cs="Times New Roman"/>
          <w:sz w:val="24"/>
          <w:szCs w:val="24"/>
        </w:rPr>
        <w:t>I risultati di OCV e i</w:t>
      </w:r>
      <w:r w:rsidRPr="00363571">
        <w:rPr>
          <w:rFonts w:ascii="Times New Roman" w:hAnsi="Times New Roman" w:cs="Times New Roman"/>
          <w:sz w:val="24"/>
          <w:szCs w:val="24"/>
          <w:vertAlign w:val="subscript"/>
        </w:rPr>
        <w:t>H2</w:t>
      </w:r>
      <w:r w:rsidRPr="00363571">
        <w:rPr>
          <w:rFonts w:ascii="Times New Roman" w:hAnsi="Times New Roman" w:cs="Times New Roman"/>
          <w:sz w:val="24"/>
          <w:szCs w:val="24"/>
        </w:rPr>
        <w:t xml:space="preserve"> ottenuti sono elencati in </w:t>
      </w:r>
      <w:r w:rsidRPr="00D86012">
        <w:rPr>
          <w:rFonts w:ascii="Times New Roman" w:hAnsi="Times New Roman" w:cs="Times New Roman"/>
          <w:b/>
          <w:bCs/>
          <w:sz w:val="24"/>
          <w:szCs w:val="24"/>
        </w:rPr>
        <w:t>Tabell</w:t>
      </w:r>
      <w:r w:rsidR="00472EEA" w:rsidRPr="00D86012">
        <w:rPr>
          <w:rFonts w:ascii="Times New Roman" w:hAnsi="Times New Roman" w:cs="Times New Roman"/>
          <w:b/>
          <w:bCs/>
          <w:sz w:val="24"/>
          <w:szCs w:val="24"/>
        </w:rPr>
        <w:t xml:space="preserve">a </w:t>
      </w:r>
      <w:r w:rsidR="00194584" w:rsidRPr="00D86012">
        <w:rPr>
          <w:rFonts w:ascii="Times New Roman" w:hAnsi="Times New Roman" w:cs="Times New Roman"/>
          <w:b/>
          <w:bCs/>
          <w:sz w:val="24"/>
          <w:szCs w:val="24"/>
        </w:rPr>
        <w:t>3</w:t>
      </w:r>
      <w:r w:rsidR="00472EEA" w:rsidRPr="00D86012">
        <w:rPr>
          <w:rFonts w:ascii="Times New Roman" w:hAnsi="Times New Roman" w:cs="Times New Roman"/>
          <w:b/>
          <w:bCs/>
          <w:sz w:val="24"/>
          <w:szCs w:val="24"/>
        </w:rPr>
        <w:t>.</w:t>
      </w:r>
      <w:r w:rsidR="00D86012" w:rsidRPr="00D86012">
        <w:rPr>
          <w:rFonts w:ascii="Times New Roman" w:hAnsi="Times New Roman" w:cs="Times New Roman"/>
          <w:b/>
          <w:bCs/>
          <w:sz w:val="24"/>
          <w:szCs w:val="24"/>
        </w:rPr>
        <w:t>4</w:t>
      </w:r>
      <w:r w:rsidRPr="00363571">
        <w:rPr>
          <w:rFonts w:ascii="Times New Roman" w:hAnsi="Times New Roman" w:cs="Times New Roman"/>
          <w:sz w:val="24"/>
          <w:szCs w:val="24"/>
        </w:rPr>
        <w:t xml:space="preserve">, mentre nella </w:t>
      </w:r>
      <w:r w:rsidRPr="00D86012">
        <w:rPr>
          <w:rFonts w:ascii="Times New Roman" w:hAnsi="Times New Roman" w:cs="Times New Roman"/>
          <w:b/>
          <w:bCs/>
          <w:sz w:val="24"/>
          <w:szCs w:val="24"/>
        </w:rPr>
        <w:t>Tabell</w:t>
      </w:r>
      <w:r w:rsidR="00472EEA" w:rsidRPr="00D86012">
        <w:rPr>
          <w:rFonts w:ascii="Times New Roman" w:hAnsi="Times New Roman" w:cs="Times New Roman"/>
          <w:b/>
          <w:bCs/>
          <w:sz w:val="24"/>
          <w:szCs w:val="24"/>
        </w:rPr>
        <w:t xml:space="preserve">a </w:t>
      </w:r>
      <w:r w:rsidR="00194584" w:rsidRPr="00D86012">
        <w:rPr>
          <w:rFonts w:ascii="Times New Roman" w:hAnsi="Times New Roman" w:cs="Times New Roman"/>
          <w:b/>
          <w:bCs/>
          <w:sz w:val="24"/>
          <w:szCs w:val="24"/>
        </w:rPr>
        <w:t>3</w:t>
      </w:r>
      <w:r w:rsidR="00472EEA" w:rsidRPr="00D86012">
        <w:rPr>
          <w:rFonts w:ascii="Times New Roman" w:hAnsi="Times New Roman" w:cs="Times New Roman"/>
          <w:b/>
          <w:bCs/>
          <w:sz w:val="24"/>
          <w:szCs w:val="24"/>
        </w:rPr>
        <w:t>.</w:t>
      </w:r>
      <w:r w:rsidR="00D86012" w:rsidRPr="00D86012">
        <w:rPr>
          <w:rFonts w:ascii="Times New Roman" w:hAnsi="Times New Roman" w:cs="Times New Roman"/>
          <w:b/>
          <w:bCs/>
          <w:sz w:val="24"/>
          <w:szCs w:val="24"/>
        </w:rPr>
        <w:t>5</w:t>
      </w:r>
      <w:r w:rsidRPr="00363571">
        <w:rPr>
          <w:rFonts w:ascii="Times New Roman" w:hAnsi="Times New Roman" w:cs="Times New Roman"/>
          <w:sz w:val="24"/>
          <w:szCs w:val="24"/>
        </w:rPr>
        <w:t xml:space="preserve"> si riportano per confronto i risultati contenuti nel paper</w:t>
      </w:r>
      <w:r w:rsidR="00926FE3">
        <w:rPr>
          <w:rFonts w:ascii="Times New Roman" w:hAnsi="Times New Roman" w:cs="Times New Roman"/>
          <w:sz w:val="24"/>
          <w:szCs w:val="24"/>
        </w:rPr>
        <w:t xml:space="preserve"> di riferimento</w:t>
      </w:r>
      <w:r w:rsidRPr="00363571">
        <w:rPr>
          <w:rFonts w:ascii="Times New Roman" w:hAnsi="Times New Roman" w:cs="Times New Roman"/>
          <w:sz w:val="24"/>
          <w:szCs w:val="24"/>
        </w:rPr>
        <w:t xml:space="preserve">. </w:t>
      </w:r>
    </w:p>
    <w:p w14:paraId="6B011698" w14:textId="77777777" w:rsidR="00472EEA" w:rsidRPr="00363571" w:rsidRDefault="00472EEA" w:rsidP="00D05B06">
      <w:pPr>
        <w:spacing w:after="120"/>
        <w:rPr>
          <w:rFonts w:ascii="Times New Roman" w:hAnsi="Times New Roman" w:cs="Times New Roman"/>
          <w:sz w:val="24"/>
          <w:szCs w:val="24"/>
        </w:rPr>
      </w:pPr>
    </w:p>
    <w:p w14:paraId="032C65F4" w14:textId="6385C81C" w:rsidR="00D22FBD" w:rsidRPr="00035E27" w:rsidRDefault="00472EEA" w:rsidP="00D05B06">
      <w:pPr>
        <w:spacing w:after="120"/>
        <w:jc w:val="center"/>
        <w:rPr>
          <w:rFonts w:ascii="Times New Roman" w:hAnsi="Times New Roman" w:cs="Times New Roman"/>
        </w:rPr>
      </w:pPr>
      <w:r w:rsidRPr="00D86012">
        <w:rPr>
          <w:rFonts w:ascii="Times New Roman" w:hAnsi="Times New Roman" w:cs="Times New Roman"/>
          <w:b/>
          <w:bCs/>
        </w:rPr>
        <w:t xml:space="preserve">Tabella </w:t>
      </w:r>
      <w:r w:rsidR="00D86012">
        <w:rPr>
          <w:rFonts w:ascii="Times New Roman" w:hAnsi="Times New Roman" w:cs="Times New Roman"/>
          <w:b/>
          <w:bCs/>
        </w:rPr>
        <w:t xml:space="preserve">3.4 </w:t>
      </w:r>
      <w:r w:rsidRPr="00085FC3">
        <w:rPr>
          <w:rFonts w:ascii="Times New Roman" w:hAnsi="Times New Roman" w:cs="Times New Roman"/>
        </w:rPr>
        <w:t>Risultati ricavati dalla curva del potenziale misto analizzata</w:t>
      </w:r>
      <w:r w:rsidRPr="00035E27">
        <w:rPr>
          <w:rFonts w:ascii="Times New Roman" w:hAnsi="Times New Roman" w:cs="Times New Roman"/>
        </w:rPr>
        <w:t>.</w:t>
      </w:r>
    </w:p>
    <w:tbl>
      <w:tblPr>
        <w:tblStyle w:val="Tabellasemplice-2"/>
        <w:tblW w:w="4870" w:type="pct"/>
        <w:tblLook w:val="06A0" w:firstRow="1" w:lastRow="0" w:firstColumn="1" w:lastColumn="0" w:noHBand="1" w:noVBand="1"/>
      </w:tblPr>
      <w:tblGrid>
        <w:gridCol w:w="1379"/>
        <w:gridCol w:w="984"/>
        <w:gridCol w:w="1692"/>
        <w:gridCol w:w="842"/>
        <w:gridCol w:w="1694"/>
        <w:gridCol w:w="756"/>
        <w:gridCol w:w="1698"/>
      </w:tblGrid>
      <w:tr w:rsidR="001307BA" w:rsidRPr="00363571" w14:paraId="490876FC" w14:textId="77777777" w:rsidTr="00C1030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67" w:type="pct"/>
          </w:tcPr>
          <w:p w14:paraId="594FF497" w14:textId="77777777" w:rsidR="00D22FBD" w:rsidRPr="00363571" w:rsidRDefault="00D22FBD" w:rsidP="00D05B06">
            <w:pPr>
              <w:spacing w:after="120"/>
              <w:jc w:val="center"/>
              <w:rPr>
                <w:rFonts w:ascii="Times New Roman" w:hAnsi="Times New Roman" w:cs="Times New Roman"/>
                <w:sz w:val="24"/>
                <w:szCs w:val="24"/>
              </w:rPr>
            </w:pPr>
            <w:r w:rsidRPr="00363571">
              <w:rPr>
                <w:rFonts w:ascii="Times New Roman" w:hAnsi="Times New Roman" w:cs="Times New Roman"/>
                <w:sz w:val="24"/>
                <w:szCs w:val="24"/>
              </w:rPr>
              <w:t>Tipo membrana</w:t>
            </w:r>
          </w:p>
        </w:tc>
        <w:tc>
          <w:tcPr>
            <w:tcW w:w="1489" w:type="pct"/>
            <w:gridSpan w:val="2"/>
            <w:vAlign w:val="center"/>
          </w:tcPr>
          <w:p w14:paraId="6B67327A" w14:textId="77777777" w:rsidR="00D22FBD" w:rsidRPr="00363571" w:rsidRDefault="00D22FBD" w:rsidP="00C10307">
            <w:pPr>
              <w:spacing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363571">
              <w:rPr>
                <w:rFonts w:ascii="Times New Roman" w:hAnsi="Times New Roman" w:cs="Times New Roman"/>
                <w:b w:val="0"/>
                <w:bCs w:val="0"/>
                <w:sz w:val="24"/>
                <w:szCs w:val="24"/>
              </w:rPr>
              <w:t>60 °C</w:t>
            </w:r>
          </w:p>
        </w:tc>
        <w:tc>
          <w:tcPr>
            <w:tcW w:w="1411" w:type="pct"/>
            <w:gridSpan w:val="2"/>
            <w:vAlign w:val="center"/>
          </w:tcPr>
          <w:p w14:paraId="71085932" w14:textId="77777777" w:rsidR="00D22FBD" w:rsidRPr="00363571" w:rsidRDefault="00D22FBD" w:rsidP="00C10307">
            <w:pPr>
              <w:spacing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363571">
              <w:rPr>
                <w:rFonts w:ascii="Times New Roman" w:hAnsi="Times New Roman" w:cs="Times New Roman"/>
                <w:b w:val="0"/>
                <w:bCs w:val="0"/>
                <w:sz w:val="24"/>
                <w:szCs w:val="24"/>
              </w:rPr>
              <w:t>70 °C</w:t>
            </w:r>
          </w:p>
        </w:tc>
        <w:tc>
          <w:tcPr>
            <w:tcW w:w="1334" w:type="pct"/>
            <w:gridSpan w:val="2"/>
            <w:vAlign w:val="center"/>
          </w:tcPr>
          <w:p w14:paraId="6852BC23" w14:textId="77777777" w:rsidR="00D22FBD" w:rsidRPr="00363571" w:rsidRDefault="00D22FBD" w:rsidP="00C10307">
            <w:pPr>
              <w:spacing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363571">
              <w:rPr>
                <w:rFonts w:ascii="Times New Roman" w:hAnsi="Times New Roman" w:cs="Times New Roman"/>
                <w:b w:val="0"/>
                <w:bCs w:val="0"/>
                <w:sz w:val="24"/>
                <w:szCs w:val="24"/>
              </w:rPr>
              <w:t>80 °C</w:t>
            </w:r>
          </w:p>
        </w:tc>
      </w:tr>
      <w:tr w:rsidR="00194584" w:rsidRPr="00363571" w14:paraId="01CCA400" w14:textId="77777777" w:rsidTr="00672DC5">
        <w:tc>
          <w:tcPr>
            <w:cnfStyle w:val="001000000000" w:firstRow="0" w:lastRow="0" w:firstColumn="1" w:lastColumn="0" w:oddVBand="0" w:evenVBand="0" w:oddHBand="0" w:evenHBand="0" w:firstRowFirstColumn="0" w:firstRowLastColumn="0" w:lastRowFirstColumn="0" w:lastRowLastColumn="0"/>
            <w:tcW w:w="767" w:type="pct"/>
          </w:tcPr>
          <w:p w14:paraId="64C98D71" w14:textId="77777777" w:rsidR="00D22FBD" w:rsidRPr="00363571" w:rsidRDefault="00D22FBD" w:rsidP="00D05B06">
            <w:pPr>
              <w:spacing w:after="120"/>
              <w:rPr>
                <w:rFonts w:ascii="Times New Roman" w:hAnsi="Times New Roman" w:cs="Times New Roman"/>
                <w:sz w:val="24"/>
                <w:szCs w:val="24"/>
              </w:rPr>
            </w:pPr>
          </w:p>
        </w:tc>
        <w:tc>
          <w:tcPr>
            <w:tcW w:w="549" w:type="pct"/>
          </w:tcPr>
          <w:p w14:paraId="23441779"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4"/>
                <w:szCs w:val="24"/>
              </w:rPr>
            </w:pPr>
            <w:r w:rsidRPr="00363571">
              <w:rPr>
                <w:rFonts w:ascii="Times New Roman" w:hAnsi="Times New Roman" w:cs="Times New Roman"/>
                <w:b/>
                <w:bCs/>
                <w:sz w:val="24"/>
                <w:szCs w:val="24"/>
              </w:rPr>
              <w:t>OCV [V]</w:t>
            </w:r>
          </w:p>
        </w:tc>
        <w:tc>
          <w:tcPr>
            <w:tcW w:w="940" w:type="pct"/>
            <w:tcBorders>
              <w:right w:val="single" w:sz="4" w:space="0" w:color="7F7F7F" w:themeColor="text1" w:themeTint="80"/>
            </w:tcBorders>
          </w:tcPr>
          <w:p w14:paraId="06453442"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4"/>
                <w:szCs w:val="24"/>
              </w:rPr>
            </w:pPr>
            <w:r w:rsidRPr="00363571">
              <w:rPr>
                <w:rFonts w:ascii="Times New Roman" w:hAnsi="Times New Roman" w:cs="Times New Roman"/>
                <w:b/>
                <w:bCs/>
                <w:sz w:val="24"/>
                <w:szCs w:val="24"/>
              </w:rPr>
              <w:t>i</w:t>
            </w:r>
            <w:r w:rsidRPr="00363571">
              <w:rPr>
                <w:rFonts w:ascii="Times New Roman" w:hAnsi="Times New Roman" w:cs="Times New Roman"/>
                <w:b/>
                <w:bCs/>
                <w:sz w:val="24"/>
                <w:szCs w:val="24"/>
                <w:vertAlign w:val="subscript"/>
              </w:rPr>
              <w:t>H2</w:t>
            </w:r>
            <w:r w:rsidRPr="00363571">
              <w:rPr>
                <w:rFonts w:ascii="Times New Roman" w:hAnsi="Times New Roman" w:cs="Times New Roman"/>
                <w:b/>
                <w:bCs/>
                <w:sz w:val="24"/>
                <w:szCs w:val="24"/>
              </w:rPr>
              <w:t xml:space="preserve"> [mA cm</w:t>
            </w:r>
            <w:r w:rsidRPr="00363571">
              <w:rPr>
                <w:rFonts w:ascii="Times New Roman" w:hAnsi="Times New Roman" w:cs="Times New Roman"/>
                <w:b/>
                <w:bCs/>
                <w:sz w:val="24"/>
                <w:szCs w:val="24"/>
                <w:vertAlign w:val="superscript"/>
              </w:rPr>
              <w:t>-2</w:t>
            </w:r>
            <w:r w:rsidRPr="00363571">
              <w:rPr>
                <w:rFonts w:ascii="Times New Roman" w:hAnsi="Times New Roman" w:cs="Times New Roman"/>
                <w:b/>
                <w:bCs/>
                <w:sz w:val="24"/>
                <w:szCs w:val="24"/>
              </w:rPr>
              <w:t>]</w:t>
            </w:r>
          </w:p>
        </w:tc>
        <w:tc>
          <w:tcPr>
            <w:tcW w:w="470" w:type="pct"/>
            <w:tcBorders>
              <w:left w:val="single" w:sz="4" w:space="0" w:color="7F7F7F" w:themeColor="text1" w:themeTint="80"/>
            </w:tcBorders>
          </w:tcPr>
          <w:p w14:paraId="27F27D67"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4"/>
                <w:szCs w:val="24"/>
              </w:rPr>
            </w:pPr>
            <w:r w:rsidRPr="00363571">
              <w:rPr>
                <w:rFonts w:ascii="Times New Roman" w:hAnsi="Times New Roman" w:cs="Times New Roman"/>
                <w:b/>
                <w:bCs/>
                <w:sz w:val="24"/>
                <w:szCs w:val="24"/>
              </w:rPr>
              <w:t>OCV [V]</w:t>
            </w:r>
          </w:p>
        </w:tc>
        <w:tc>
          <w:tcPr>
            <w:tcW w:w="941" w:type="pct"/>
            <w:tcBorders>
              <w:right w:val="single" w:sz="4" w:space="0" w:color="7F7F7F" w:themeColor="text1" w:themeTint="80"/>
            </w:tcBorders>
          </w:tcPr>
          <w:p w14:paraId="1CC19F74"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4"/>
                <w:szCs w:val="24"/>
              </w:rPr>
            </w:pPr>
            <w:r w:rsidRPr="00363571">
              <w:rPr>
                <w:rFonts w:ascii="Times New Roman" w:hAnsi="Times New Roman" w:cs="Times New Roman"/>
                <w:b/>
                <w:bCs/>
                <w:sz w:val="24"/>
                <w:szCs w:val="24"/>
              </w:rPr>
              <w:t>i</w:t>
            </w:r>
            <w:r w:rsidRPr="00363571">
              <w:rPr>
                <w:rFonts w:ascii="Times New Roman" w:hAnsi="Times New Roman" w:cs="Times New Roman"/>
                <w:b/>
                <w:bCs/>
                <w:sz w:val="24"/>
                <w:szCs w:val="24"/>
                <w:vertAlign w:val="subscript"/>
              </w:rPr>
              <w:t>H2</w:t>
            </w:r>
            <w:r w:rsidRPr="00363571">
              <w:rPr>
                <w:rFonts w:ascii="Times New Roman" w:hAnsi="Times New Roman" w:cs="Times New Roman"/>
                <w:b/>
                <w:bCs/>
                <w:sz w:val="24"/>
                <w:szCs w:val="24"/>
              </w:rPr>
              <w:t xml:space="preserve"> [mA cm</w:t>
            </w:r>
            <w:r w:rsidRPr="00363571">
              <w:rPr>
                <w:rFonts w:ascii="Times New Roman" w:hAnsi="Times New Roman" w:cs="Times New Roman"/>
                <w:b/>
                <w:bCs/>
                <w:sz w:val="24"/>
                <w:szCs w:val="24"/>
                <w:vertAlign w:val="superscript"/>
              </w:rPr>
              <w:t>-2</w:t>
            </w:r>
            <w:r w:rsidRPr="00363571">
              <w:rPr>
                <w:rFonts w:ascii="Times New Roman" w:hAnsi="Times New Roman" w:cs="Times New Roman"/>
                <w:b/>
                <w:bCs/>
                <w:sz w:val="24"/>
                <w:szCs w:val="24"/>
              </w:rPr>
              <w:t>]</w:t>
            </w:r>
          </w:p>
        </w:tc>
        <w:tc>
          <w:tcPr>
            <w:tcW w:w="390" w:type="pct"/>
            <w:tcBorders>
              <w:left w:val="single" w:sz="4" w:space="0" w:color="7F7F7F" w:themeColor="text1" w:themeTint="80"/>
            </w:tcBorders>
          </w:tcPr>
          <w:p w14:paraId="4B0EE01C"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4"/>
                <w:szCs w:val="24"/>
              </w:rPr>
            </w:pPr>
            <w:r w:rsidRPr="00363571">
              <w:rPr>
                <w:rFonts w:ascii="Times New Roman" w:hAnsi="Times New Roman" w:cs="Times New Roman"/>
                <w:b/>
                <w:bCs/>
                <w:sz w:val="24"/>
                <w:szCs w:val="24"/>
              </w:rPr>
              <w:t>OCV [V]</w:t>
            </w:r>
          </w:p>
        </w:tc>
        <w:tc>
          <w:tcPr>
            <w:tcW w:w="944" w:type="pct"/>
          </w:tcPr>
          <w:p w14:paraId="14B86A24"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4"/>
                <w:szCs w:val="24"/>
              </w:rPr>
            </w:pPr>
            <w:r w:rsidRPr="00363571">
              <w:rPr>
                <w:rFonts w:ascii="Times New Roman" w:hAnsi="Times New Roman" w:cs="Times New Roman"/>
                <w:b/>
                <w:bCs/>
                <w:sz w:val="24"/>
                <w:szCs w:val="24"/>
              </w:rPr>
              <w:t>i</w:t>
            </w:r>
            <w:r w:rsidRPr="00363571">
              <w:rPr>
                <w:rFonts w:ascii="Times New Roman" w:hAnsi="Times New Roman" w:cs="Times New Roman"/>
                <w:b/>
                <w:bCs/>
                <w:sz w:val="24"/>
                <w:szCs w:val="24"/>
                <w:vertAlign w:val="subscript"/>
              </w:rPr>
              <w:t>H2</w:t>
            </w:r>
            <w:r w:rsidRPr="00363571">
              <w:rPr>
                <w:rFonts w:ascii="Times New Roman" w:hAnsi="Times New Roman" w:cs="Times New Roman"/>
                <w:b/>
                <w:bCs/>
                <w:sz w:val="24"/>
                <w:szCs w:val="24"/>
              </w:rPr>
              <w:t xml:space="preserve"> [mA cm</w:t>
            </w:r>
            <w:r w:rsidRPr="00363571">
              <w:rPr>
                <w:rFonts w:ascii="Times New Roman" w:hAnsi="Times New Roman" w:cs="Times New Roman"/>
                <w:b/>
                <w:bCs/>
                <w:sz w:val="24"/>
                <w:szCs w:val="24"/>
                <w:vertAlign w:val="superscript"/>
              </w:rPr>
              <w:t>-2</w:t>
            </w:r>
            <w:r w:rsidRPr="00363571">
              <w:rPr>
                <w:rFonts w:ascii="Times New Roman" w:hAnsi="Times New Roman" w:cs="Times New Roman"/>
                <w:b/>
                <w:bCs/>
                <w:sz w:val="24"/>
                <w:szCs w:val="24"/>
              </w:rPr>
              <w:t>]</w:t>
            </w:r>
          </w:p>
        </w:tc>
      </w:tr>
      <w:tr w:rsidR="00194584" w:rsidRPr="00363571" w14:paraId="6FD91E88" w14:textId="77777777" w:rsidTr="00672DC5">
        <w:tc>
          <w:tcPr>
            <w:cnfStyle w:val="001000000000" w:firstRow="0" w:lastRow="0" w:firstColumn="1" w:lastColumn="0" w:oddVBand="0" w:evenVBand="0" w:oddHBand="0" w:evenHBand="0" w:firstRowFirstColumn="0" w:firstRowLastColumn="0" w:lastRowFirstColumn="0" w:lastRowLastColumn="0"/>
            <w:tcW w:w="767" w:type="pct"/>
          </w:tcPr>
          <w:p w14:paraId="22BC3AF7" w14:textId="77777777" w:rsidR="00D22FBD" w:rsidRPr="00363571" w:rsidRDefault="00D22FBD" w:rsidP="00D05B06">
            <w:pPr>
              <w:spacing w:after="120"/>
              <w:jc w:val="center"/>
              <w:rPr>
                <w:rFonts w:ascii="Times New Roman" w:hAnsi="Times New Roman" w:cs="Times New Roman"/>
                <w:sz w:val="24"/>
                <w:szCs w:val="24"/>
              </w:rPr>
            </w:pPr>
            <w:r w:rsidRPr="00363571">
              <w:rPr>
                <w:rFonts w:ascii="Times New Roman" w:hAnsi="Times New Roman" w:cs="Times New Roman"/>
                <w:sz w:val="24"/>
                <w:szCs w:val="24"/>
              </w:rPr>
              <w:t>Nafion 112</w:t>
            </w:r>
          </w:p>
        </w:tc>
        <w:tc>
          <w:tcPr>
            <w:tcW w:w="549" w:type="pct"/>
          </w:tcPr>
          <w:p w14:paraId="2A2EDA98"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1.008</w:t>
            </w:r>
          </w:p>
        </w:tc>
        <w:tc>
          <w:tcPr>
            <w:tcW w:w="940" w:type="pct"/>
            <w:tcBorders>
              <w:right w:val="single" w:sz="4" w:space="0" w:color="7F7F7F" w:themeColor="text1" w:themeTint="80"/>
            </w:tcBorders>
          </w:tcPr>
          <w:p w14:paraId="6284C0EC"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0.216</w:t>
            </w:r>
          </w:p>
        </w:tc>
        <w:tc>
          <w:tcPr>
            <w:tcW w:w="470" w:type="pct"/>
            <w:tcBorders>
              <w:left w:val="single" w:sz="4" w:space="0" w:color="7F7F7F" w:themeColor="text1" w:themeTint="80"/>
            </w:tcBorders>
          </w:tcPr>
          <w:p w14:paraId="19EA176C"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highlight w:val="yellow"/>
              </w:rPr>
            </w:pPr>
            <w:r w:rsidRPr="00363571">
              <w:rPr>
                <w:rFonts w:ascii="Times New Roman" w:hAnsi="Times New Roman" w:cs="Times New Roman"/>
                <w:sz w:val="24"/>
                <w:szCs w:val="24"/>
              </w:rPr>
              <w:t>1.004</w:t>
            </w:r>
          </w:p>
        </w:tc>
        <w:tc>
          <w:tcPr>
            <w:tcW w:w="941" w:type="pct"/>
            <w:tcBorders>
              <w:right w:val="single" w:sz="4" w:space="0" w:color="7F7F7F" w:themeColor="text1" w:themeTint="80"/>
            </w:tcBorders>
          </w:tcPr>
          <w:p w14:paraId="44913D1C"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highlight w:val="yellow"/>
              </w:rPr>
            </w:pPr>
            <w:r w:rsidRPr="00363571">
              <w:rPr>
                <w:rFonts w:ascii="Times New Roman" w:hAnsi="Times New Roman" w:cs="Times New Roman"/>
                <w:sz w:val="24"/>
                <w:szCs w:val="24"/>
              </w:rPr>
              <w:t>0.218</w:t>
            </w:r>
          </w:p>
        </w:tc>
        <w:tc>
          <w:tcPr>
            <w:tcW w:w="390" w:type="pct"/>
            <w:tcBorders>
              <w:left w:val="single" w:sz="4" w:space="0" w:color="7F7F7F" w:themeColor="text1" w:themeTint="80"/>
            </w:tcBorders>
          </w:tcPr>
          <w:p w14:paraId="12E241D4"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0.990</w:t>
            </w:r>
          </w:p>
        </w:tc>
        <w:tc>
          <w:tcPr>
            <w:tcW w:w="944" w:type="pct"/>
          </w:tcPr>
          <w:p w14:paraId="0D040FA7"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0.297</w:t>
            </w:r>
          </w:p>
        </w:tc>
      </w:tr>
      <w:tr w:rsidR="00194584" w:rsidRPr="00363571" w14:paraId="654C592D" w14:textId="77777777" w:rsidTr="00672DC5">
        <w:tc>
          <w:tcPr>
            <w:cnfStyle w:val="001000000000" w:firstRow="0" w:lastRow="0" w:firstColumn="1" w:lastColumn="0" w:oddVBand="0" w:evenVBand="0" w:oddHBand="0" w:evenHBand="0" w:firstRowFirstColumn="0" w:firstRowLastColumn="0" w:lastRowFirstColumn="0" w:lastRowLastColumn="0"/>
            <w:tcW w:w="767" w:type="pct"/>
          </w:tcPr>
          <w:p w14:paraId="77752F54" w14:textId="77777777" w:rsidR="00D22FBD" w:rsidRPr="00363571" w:rsidRDefault="00D22FBD" w:rsidP="00D05B06">
            <w:pPr>
              <w:spacing w:after="120"/>
              <w:jc w:val="center"/>
              <w:rPr>
                <w:rFonts w:ascii="Times New Roman" w:hAnsi="Times New Roman" w:cs="Times New Roman"/>
                <w:sz w:val="24"/>
                <w:szCs w:val="24"/>
              </w:rPr>
            </w:pPr>
            <w:r w:rsidRPr="00363571">
              <w:rPr>
                <w:rFonts w:ascii="Times New Roman" w:hAnsi="Times New Roman" w:cs="Times New Roman"/>
                <w:sz w:val="24"/>
                <w:szCs w:val="24"/>
              </w:rPr>
              <w:t>Nafion 115</w:t>
            </w:r>
          </w:p>
        </w:tc>
        <w:tc>
          <w:tcPr>
            <w:tcW w:w="549" w:type="pct"/>
          </w:tcPr>
          <w:p w14:paraId="65A5A751"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1.018</w:t>
            </w:r>
          </w:p>
        </w:tc>
        <w:tc>
          <w:tcPr>
            <w:tcW w:w="940" w:type="pct"/>
            <w:tcBorders>
              <w:right w:val="single" w:sz="4" w:space="0" w:color="7F7F7F" w:themeColor="text1" w:themeTint="80"/>
            </w:tcBorders>
          </w:tcPr>
          <w:p w14:paraId="1F10CDBB"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0.170</w:t>
            </w:r>
          </w:p>
        </w:tc>
        <w:tc>
          <w:tcPr>
            <w:tcW w:w="470" w:type="pct"/>
            <w:tcBorders>
              <w:left w:val="single" w:sz="4" w:space="0" w:color="7F7F7F" w:themeColor="text1" w:themeTint="80"/>
            </w:tcBorders>
          </w:tcPr>
          <w:p w14:paraId="62B149B6"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1.015</w:t>
            </w:r>
          </w:p>
        </w:tc>
        <w:tc>
          <w:tcPr>
            <w:tcW w:w="941" w:type="pct"/>
            <w:tcBorders>
              <w:right w:val="single" w:sz="4" w:space="0" w:color="7F7F7F" w:themeColor="text1" w:themeTint="80"/>
            </w:tcBorders>
          </w:tcPr>
          <w:p w14:paraId="4665AF99"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0.211</w:t>
            </w:r>
          </w:p>
        </w:tc>
        <w:tc>
          <w:tcPr>
            <w:tcW w:w="390" w:type="pct"/>
            <w:tcBorders>
              <w:left w:val="single" w:sz="4" w:space="0" w:color="7F7F7F" w:themeColor="text1" w:themeTint="80"/>
            </w:tcBorders>
          </w:tcPr>
          <w:p w14:paraId="460E4A50"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1.000</w:t>
            </w:r>
          </w:p>
        </w:tc>
        <w:tc>
          <w:tcPr>
            <w:tcW w:w="944" w:type="pct"/>
          </w:tcPr>
          <w:p w14:paraId="2D45AEB6"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0.247</w:t>
            </w:r>
          </w:p>
        </w:tc>
      </w:tr>
      <w:tr w:rsidR="00194584" w:rsidRPr="00363571" w14:paraId="305B24D0" w14:textId="77777777" w:rsidTr="00672DC5">
        <w:tc>
          <w:tcPr>
            <w:cnfStyle w:val="001000000000" w:firstRow="0" w:lastRow="0" w:firstColumn="1" w:lastColumn="0" w:oddVBand="0" w:evenVBand="0" w:oddHBand="0" w:evenHBand="0" w:firstRowFirstColumn="0" w:firstRowLastColumn="0" w:lastRowFirstColumn="0" w:lastRowLastColumn="0"/>
            <w:tcW w:w="767" w:type="pct"/>
          </w:tcPr>
          <w:p w14:paraId="3D06041E" w14:textId="77777777" w:rsidR="00D22FBD" w:rsidRPr="00363571" w:rsidRDefault="00D22FBD" w:rsidP="00D05B06">
            <w:pPr>
              <w:spacing w:after="120"/>
              <w:jc w:val="center"/>
              <w:rPr>
                <w:rFonts w:ascii="Times New Roman" w:hAnsi="Times New Roman" w:cs="Times New Roman"/>
                <w:sz w:val="24"/>
                <w:szCs w:val="24"/>
              </w:rPr>
            </w:pPr>
            <w:r w:rsidRPr="00363571">
              <w:rPr>
                <w:rFonts w:ascii="Times New Roman" w:hAnsi="Times New Roman" w:cs="Times New Roman"/>
                <w:sz w:val="24"/>
                <w:szCs w:val="24"/>
              </w:rPr>
              <w:t>Nafion 117</w:t>
            </w:r>
          </w:p>
        </w:tc>
        <w:tc>
          <w:tcPr>
            <w:tcW w:w="549" w:type="pct"/>
          </w:tcPr>
          <w:p w14:paraId="2AD8B48A"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_</w:t>
            </w:r>
            <w:r w:rsidRPr="00363571">
              <w:rPr>
                <w:rFonts w:ascii="Times New Roman" w:hAnsi="Times New Roman" w:cs="Times New Roman"/>
                <w:sz w:val="24"/>
                <w:szCs w:val="24"/>
                <w:vertAlign w:val="superscript"/>
              </w:rPr>
              <w:t>b</w:t>
            </w:r>
          </w:p>
        </w:tc>
        <w:tc>
          <w:tcPr>
            <w:tcW w:w="940" w:type="pct"/>
            <w:tcBorders>
              <w:right w:val="single" w:sz="4" w:space="0" w:color="7F7F7F" w:themeColor="text1" w:themeTint="80"/>
            </w:tcBorders>
          </w:tcPr>
          <w:p w14:paraId="5692CA1A"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_</w:t>
            </w:r>
            <w:r w:rsidRPr="00363571">
              <w:rPr>
                <w:rFonts w:ascii="Times New Roman" w:hAnsi="Times New Roman" w:cs="Times New Roman"/>
                <w:sz w:val="24"/>
                <w:szCs w:val="24"/>
                <w:vertAlign w:val="superscript"/>
              </w:rPr>
              <w:t xml:space="preserve"> b</w:t>
            </w:r>
          </w:p>
        </w:tc>
        <w:tc>
          <w:tcPr>
            <w:tcW w:w="470" w:type="pct"/>
            <w:tcBorders>
              <w:left w:val="single" w:sz="4" w:space="0" w:color="7F7F7F" w:themeColor="text1" w:themeTint="80"/>
            </w:tcBorders>
          </w:tcPr>
          <w:p w14:paraId="58603B95"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_</w:t>
            </w:r>
            <w:r w:rsidRPr="00363571">
              <w:rPr>
                <w:rFonts w:ascii="Times New Roman" w:hAnsi="Times New Roman" w:cs="Times New Roman"/>
                <w:sz w:val="24"/>
                <w:szCs w:val="24"/>
                <w:vertAlign w:val="superscript"/>
              </w:rPr>
              <w:t>a</w:t>
            </w:r>
          </w:p>
        </w:tc>
        <w:tc>
          <w:tcPr>
            <w:tcW w:w="941" w:type="pct"/>
            <w:tcBorders>
              <w:right w:val="single" w:sz="4" w:space="0" w:color="7F7F7F" w:themeColor="text1" w:themeTint="80"/>
            </w:tcBorders>
          </w:tcPr>
          <w:p w14:paraId="7EDAB1CB"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_</w:t>
            </w:r>
            <w:r w:rsidRPr="00363571">
              <w:rPr>
                <w:rFonts w:ascii="Times New Roman" w:hAnsi="Times New Roman" w:cs="Times New Roman"/>
                <w:sz w:val="24"/>
                <w:szCs w:val="24"/>
                <w:vertAlign w:val="superscript"/>
              </w:rPr>
              <w:t>a</w:t>
            </w:r>
          </w:p>
        </w:tc>
        <w:tc>
          <w:tcPr>
            <w:tcW w:w="390" w:type="pct"/>
            <w:tcBorders>
              <w:left w:val="single" w:sz="4" w:space="0" w:color="7F7F7F" w:themeColor="text1" w:themeTint="80"/>
            </w:tcBorders>
          </w:tcPr>
          <w:p w14:paraId="26E3C3D1"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_</w:t>
            </w:r>
            <w:r w:rsidRPr="00363571">
              <w:rPr>
                <w:rFonts w:ascii="Times New Roman" w:hAnsi="Times New Roman" w:cs="Times New Roman"/>
                <w:sz w:val="24"/>
                <w:szCs w:val="24"/>
                <w:vertAlign w:val="superscript"/>
              </w:rPr>
              <w:t xml:space="preserve"> b</w:t>
            </w:r>
          </w:p>
        </w:tc>
        <w:tc>
          <w:tcPr>
            <w:tcW w:w="944" w:type="pct"/>
          </w:tcPr>
          <w:p w14:paraId="0ADBE133"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_</w:t>
            </w:r>
            <w:r w:rsidRPr="00363571">
              <w:rPr>
                <w:rFonts w:ascii="Times New Roman" w:hAnsi="Times New Roman" w:cs="Times New Roman"/>
                <w:sz w:val="24"/>
                <w:szCs w:val="24"/>
                <w:vertAlign w:val="superscript"/>
              </w:rPr>
              <w:t xml:space="preserve"> b</w:t>
            </w:r>
          </w:p>
        </w:tc>
      </w:tr>
    </w:tbl>
    <w:p w14:paraId="33A01DC0" w14:textId="77777777" w:rsidR="00D22FBD" w:rsidRPr="00085FC3" w:rsidRDefault="00D22FBD" w:rsidP="00D05B06">
      <w:pPr>
        <w:spacing w:before="120" w:after="120"/>
        <w:rPr>
          <w:rFonts w:ascii="Times New Roman" w:hAnsi="Times New Roman" w:cs="Times New Roman"/>
        </w:rPr>
      </w:pPr>
      <w:r w:rsidRPr="00085FC3">
        <w:rPr>
          <w:rFonts w:ascii="Times New Roman" w:hAnsi="Times New Roman" w:cs="Times New Roman"/>
          <w:vertAlign w:val="superscript"/>
        </w:rPr>
        <w:t>b</w:t>
      </w:r>
      <w:r w:rsidRPr="00085FC3">
        <w:rPr>
          <w:rFonts w:ascii="Times New Roman" w:hAnsi="Times New Roman" w:cs="Times New Roman"/>
        </w:rPr>
        <w:t xml:space="preserve"> Mancano file dati sperimentali.</w:t>
      </w:r>
    </w:p>
    <w:p w14:paraId="20A20E97" w14:textId="6A237380" w:rsidR="00D22FBD" w:rsidRPr="00085FC3" w:rsidRDefault="00D22FBD" w:rsidP="00D05B06">
      <w:pPr>
        <w:spacing w:after="120"/>
        <w:rPr>
          <w:rFonts w:ascii="Times New Roman" w:hAnsi="Times New Roman" w:cs="Times New Roman"/>
        </w:rPr>
      </w:pPr>
      <w:r w:rsidRPr="00085FC3">
        <w:rPr>
          <w:rFonts w:ascii="Times New Roman" w:hAnsi="Times New Roman" w:cs="Times New Roman"/>
          <w:vertAlign w:val="superscript"/>
        </w:rPr>
        <w:t>a</w:t>
      </w:r>
      <w:r w:rsidRPr="00085FC3">
        <w:rPr>
          <w:rFonts w:ascii="Times New Roman" w:hAnsi="Times New Roman" w:cs="Times New Roman"/>
        </w:rPr>
        <w:t xml:space="preserve"> Errori nella lettura dei dati sperimentali</w:t>
      </w:r>
      <w:r w:rsidR="00472EEA" w:rsidRPr="00085FC3">
        <w:rPr>
          <w:rFonts w:ascii="Times New Roman" w:hAnsi="Times New Roman" w:cs="Times New Roman"/>
        </w:rPr>
        <w:t>.</w:t>
      </w:r>
    </w:p>
    <w:p w14:paraId="6D12F434" w14:textId="77777777" w:rsidR="00472EEA" w:rsidRPr="00363571" w:rsidRDefault="00472EEA" w:rsidP="00D05B06">
      <w:pPr>
        <w:spacing w:after="120"/>
        <w:rPr>
          <w:rFonts w:ascii="Times New Roman" w:hAnsi="Times New Roman" w:cs="Times New Roman"/>
          <w:sz w:val="24"/>
          <w:szCs w:val="24"/>
        </w:rPr>
      </w:pPr>
    </w:p>
    <w:p w14:paraId="39124831" w14:textId="2A34EFD8" w:rsidR="00D22FBD" w:rsidRPr="00085FC3" w:rsidRDefault="00472EEA" w:rsidP="00D05B06">
      <w:pPr>
        <w:spacing w:before="120" w:after="120"/>
        <w:jc w:val="center"/>
        <w:rPr>
          <w:rFonts w:ascii="Times New Roman" w:hAnsi="Times New Roman" w:cs="Times New Roman"/>
        </w:rPr>
      </w:pPr>
      <w:r w:rsidRPr="00D86012">
        <w:rPr>
          <w:rFonts w:ascii="Times New Roman" w:hAnsi="Times New Roman" w:cs="Times New Roman"/>
          <w:b/>
          <w:bCs/>
        </w:rPr>
        <w:t>Tabella</w:t>
      </w:r>
      <w:r w:rsidR="00D86012" w:rsidRPr="00D86012">
        <w:rPr>
          <w:rFonts w:ascii="Times New Roman" w:hAnsi="Times New Roman" w:cs="Times New Roman"/>
          <w:b/>
          <w:bCs/>
        </w:rPr>
        <w:t xml:space="preserve"> 3.5</w:t>
      </w:r>
      <w:r w:rsidRPr="00085FC3">
        <w:rPr>
          <w:rFonts w:ascii="Times New Roman" w:hAnsi="Times New Roman" w:cs="Times New Roman"/>
          <w:b/>
          <w:bCs/>
        </w:rPr>
        <w:t xml:space="preserve"> </w:t>
      </w:r>
      <w:r w:rsidRPr="00085FC3">
        <w:rPr>
          <w:rFonts w:ascii="Times New Roman" w:hAnsi="Times New Roman" w:cs="Times New Roman"/>
        </w:rPr>
        <w:t>Risultati ottenuti dalla curva del potenziale misto riportati nel paper di Spinelli. [</w:t>
      </w:r>
      <w:r w:rsidR="00D86012">
        <w:rPr>
          <w:rFonts w:ascii="Times New Roman" w:hAnsi="Times New Roman" w:cs="Times New Roman"/>
        </w:rPr>
        <w:t>30</w:t>
      </w:r>
      <w:r w:rsidRPr="00085FC3">
        <w:rPr>
          <w:rFonts w:ascii="Times New Roman" w:hAnsi="Times New Roman" w:cs="Times New Roman"/>
        </w:rPr>
        <w:t>]</w:t>
      </w:r>
    </w:p>
    <w:tbl>
      <w:tblPr>
        <w:tblStyle w:val="Tabellasemplice-2"/>
        <w:tblW w:w="0" w:type="auto"/>
        <w:tblLook w:val="06A0" w:firstRow="1" w:lastRow="0" w:firstColumn="1" w:lastColumn="0" w:noHBand="1" w:noVBand="1"/>
      </w:tblPr>
      <w:tblGrid>
        <w:gridCol w:w="1381"/>
        <w:gridCol w:w="843"/>
        <w:gridCol w:w="1609"/>
        <w:gridCol w:w="1100"/>
        <w:gridCol w:w="1609"/>
        <w:gridCol w:w="1079"/>
        <w:gridCol w:w="1665"/>
      </w:tblGrid>
      <w:tr w:rsidR="001307BA" w:rsidRPr="00363571" w14:paraId="2C7CEEC9" w14:textId="77777777" w:rsidTr="00C1030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1" w:type="dxa"/>
          </w:tcPr>
          <w:p w14:paraId="0D684603" w14:textId="77777777" w:rsidR="00D22FBD" w:rsidRPr="00363571" w:rsidRDefault="00D22FBD" w:rsidP="00D05B06">
            <w:pPr>
              <w:spacing w:after="120"/>
              <w:jc w:val="center"/>
              <w:rPr>
                <w:rFonts w:ascii="Times New Roman" w:hAnsi="Times New Roman" w:cs="Times New Roman"/>
                <w:sz w:val="24"/>
                <w:szCs w:val="24"/>
              </w:rPr>
            </w:pPr>
            <w:r w:rsidRPr="00363571">
              <w:rPr>
                <w:rFonts w:ascii="Times New Roman" w:hAnsi="Times New Roman" w:cs="Times New Roman"/>
                <w:sz w:val="24"/>
                <w:szCs w:val="24"/>
              </w:rPr>
              <w:t>Tipo membrana</w:t>
            </w:r>
          </w:p>
        </w:tc>
        <w:tc>
          <w:tcPr>
            <w:tcW w:w="2452" w:type="dxa"/>
            <w:gridSpan w:val="2"/>
            <w:vAlign w:val="center"/>
          </w:tcPr>
          <w:p w14:paraId="74529C21" w14:textId="77777777" w:rsidR="00D22FBD" w:rsidRPr="00363571" w:rsidRDefault="00D22FBD" w:rsidP="00C10307">
            <w:pPr>
              <w:spacing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363571">
              <w:rPr>
                <w:rFonts w:ascii="Times New Roman" w:hAnsi="Times New Roman" w:cs="Times New Roman"/>
                <w:b w:val="0"/>
                <w:bCs w:val="0"/>
                <w:sz w:val="24"/>
                <w:szCs w:val="24"/>
              </w:rPr>
              <w:t>60 °C</w:t>
            </w:r>
          </w:p>
        </w:tc>
        <w:tc>
          <w:tcPr>
            <w:tcW w:w="2709" w:type="dxa"/>
            <w:gridSpan w:val="2"/>
            <w:vAlign w:val="center"/>
          </w:tcPr>
          <w:p w14:paraId="203CA34A" w14:textId="77777777" w:rsidR="00D22FBD" w:rsidRPr="00363571" w:rsidRDefault="00D22FBD" w:rsidP="00C10307">
            <w:pPr>
              <w:spacing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363571">
              <w:rPr>
                <w:rFonts w:ascii="Times New Roman" w:hAnsi="Times New Roman" w:cs="Times New Roman"/>
                <w:b w:val="0"/>
                <w:bCs w:val="0"/>
                <w:sz w:val="24"/>
                <w:szCs w:val="24"/>
              </w:rPr>
              <w:t>70 °C</w:t>
            </w:r>
          </w:p>
        </w:tc>
        <w:tc>
          <w:tcPr>
            <w:tcW w:w="2744" w:type="dxa"/>
            <w:gridSpan w:val="2"/>
            <w:vAlign w:val="center"/>
          </w:tcPr>
          <w:p w14:paraId="515106C1" w14:textId="77777777" w:rsidR="00D22FBD" w:rsidRPr="00363571" w:rsidRDefault="00D22FBD" w:rsidP="00C10307">
            <w:pPr>
              <w:spacing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363571">
              <w:rPr>
                <w:rFonts w:ascii="Times New Roman" w:hAnsi="Times New Roman" w:cs="Times New Roman"/>
                <w:b w:val="0"/>
                <w:bCs w:val="0"/>
                <w:sz w:val="24"/>
                <w:szCs w:val="24"/>
              </w:rPr>
              <w:t>80 °C</w:t>
            </w:r>
          </w:p>
        </w:tc>
      </w:tr>
      <w:tr w:rsidR="001E2CBB" w:rsidRPr="00363571" w14:paraId="27D8C13C" w14:textId="77777777" w:rsidTr="00672DC5">
        <w:trPr>
          <w:trHeight w:val="44"/>
        </w:trPr>
        <w:tc>
          <w:tcPr>
            <w:cnfStyle w:val="001000000000" w:firstRow="0" w:lastRow="0" w:firstColumn="1" w:lastColumn="0" w:oddVBand="0" w:evenVBand="0" w:oddHBand="0" w:evenHBand="0" w:firstRowFirstColumn="0" w:firstRowLastColumn="0" w:lastRowFirstColumn="0" w:lastRowLastColumn="0"/>
            <w:tcW w:w="1381" w:type="dxa"/>
          </w:tcPr>
          <w:p w14:paraId="4FE1523C" w14:textId="77777777" w:rsidR="00D22FBD" w:rsidRPr="00363571" w:rsidRDefault="00D22FBD" w:rsidP="00D05B06">
            <w:pPr>
              <w:spacing w:after="120"/>
              <w:rPr>
                <w:rFonts w:ascii="Times New Roman" w:hAnsi="Times New Roman" w:cs="Times New Roman"/>
                <w:sz w:val="24"/>
                <w:szCs w:val="24"/>
              </w:rPr>
            </w:pPr>
          </w:p>
        </w:tc>
        <w:tc>
          <w:tcPr>
            <w:tcW w:w="843" w:type="dxa"/>
          </w:tcPr>
          <w:p w14:paraId="121CB100"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4"/>
                <w:szCs w:val="24"/>
              </w:rPr>
            </w:pPr>
            <w:r w:rsidRPr="00363571">
              <w:rPr>
                <w:rFonts w:ascii="Times New Roman" w:hAnsi="Times New Roman" w:cs="Times New Roman"/>
                <w:b/>
                <w:bCs/>
                <w:sz w:val="24"/>
                <w:szCs w:val="24"/>
              </w:rPr>
              <w:t>OCV [V]</w:t>
            </w:r>
          </w:p>
        </w:tc>
        <w:tc>
          <w:tcPr>
            <w:tcW w:w="1609" w:type="dxa"/>
            <w:tcBorders>
              <w:right w:val="single" w:sz="4" w:space="0" w:color="7F7F7F" w:themeColor="text1" w:themeTint="80"/>
            </w:tcBorders>
          </w:tcPr>
          <w:p w14:paraId="71BF015F"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4"/>
                <w:szCs w:val="24"/>
              </w:rPr>
            </w:pPr>
            <w:r w:rsidRPr="00363571">
              <w:rPr>
                <w:rFonts w:ascii="Times New Roman" w:hAnsi="Times New Roman" w:cs="Times New Roman"/>
                <w:b/>
                <w:bCs/>
                <w:sz w:val="24"/>
                <w:szCs w:val="24"/>
              </w:rPr>
              <w:t>i</w:t>
            </w:r>
            <w:r w:rsidRPr="00363571">
              <w:rPr>
                <w:rFonts w:ascii="Times New Roman" w:hAnsi="Times New Roman" w:cs="Times New Roman"/>
                <w:b/>
                <w:bCs/>
                <w:sz w:val="24"/>
                <w:szCs w:val="24"/>
                <w:vertAlign w:val="subscript"/>
              </w:rPr>
              <w:t>H2</w:t>
            </w:r>
            <w:r w:rsidRPr="00363571">
              <w:rPr>
                <w:rFonts w:ascii="Times New Roman" w:hAnsi="Times New Roman" w:cs="Times New Roman"/>
                <w:b/>
                <w:bCs/>
                <w:sz w:val="24"/>
                <w:szCs w:val="24"/>
              </w:rPr>
              <w:t xml:space="preserve"> [mA cm</w:t>
            </w:r>
            <w:r w:rsidRPr="00363571">
              <w:rPr>
                <w:rFonts w:ascii="Times New Roman" w:hAnsi="Times New Roman" w:cs="Times New Roman"/>
                <w:b/>
                <w:bCs/>
                <w:sz w:val="24"/>
                <w:szCs w:val="24"/>
                <w:vertAlign w:val="superscript"/>
              </w:rPr>
              <w:t>-2</w:t>
            </w:r>
            <w:r w:rsidRPr="00363571">
              <w:rPr>
                <w:rFonts w:ascii="Times New Roman" w:hAnsi="Times New Roman" w:cs="Times New Roman"/>
                <w:b/>
                <w:bCs/>
                <w:sz w:val="24"/>
                <w:szCs w:val="24"/>
              </w:rPr>
              <w:t>]</w:t>
            </w:r>
          </w:p>
        </w:tc>
        <w:tc>
          <w:tcPr>
            <w:tcW w:w="1100" w:type="dxa"/>
            <w:tcBorders>
              <w:left w:val="single" w:sz="4" w:space="0" w:color="7F7F7F" w:themeColor="text1" w:themeTint="80"/>
            </w:tcBorders>
          </w:tcPr>
          <w:p w14:paraId="47A49871"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4"/>
                <w:szCs w:val="24"/>
              </w:rPr>
            </w:pPr>
            <w:r w:rsidRPr="00363571">
              <w:rPr>
                <w:rFonts w:ascii="Times New Roman" w:hAnsi="Times New Roman" w:cs="Times New Roman"/>
                <w:b/>
                <w:bCs/>
                <w:sz w:val="24"/>
                <w:szCs w:val="24"/>
              </w:rPr>
              <w:t>OCV [V]</w:t>
            </w:r>
          </w:p>
        </w:tc>
        <w:tc>
          <w:tcPr>
            <w:tcW w:w="1609" w:type="dxa"/>
            <w:tcBorders>
              <w:right w:val="single" w:sz="4" w:space="0" w:color="7F7F7F" w:themeColor="text1" w:themeTint="80"/>
            </w:tcBorders>
          </w:tcPr>
          <w:p w14:paraId="1078F581"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4"/>
                <w:szCs w:val="24"/>
              </w:rPr>
            </w:pPr>
            <w:r w:rsidRPr="00363571">
              <w:rPr>
                <w:rFonts w:ascii="Times New Roman" w:hAnsi="Times New Roman" w:cs="Times New Roman"/>
                <w:b/>
                <w:bCs/>
                <w:sz w:val="24"/>
                <w:szCs w:val="24"/>
              </w:rPr>
              <w:t>i</w:t>
            </w:r>
            <w:r w:rsidRPr="00363571">
              <w:rPr>
                <w:rFonts w:ascii="Times New Roman" w:hAnsi="Times New Roman" w:cs="Times New Roman"/>
                <w:b/>
                <w:bCs/>
                <w:sz w:val="24"/>
                <w:szCs w:val="24"/>
                <w:vertAlign w:val="subscript"/>
              </w:rPr>
              <w:t>H2</w:t>
            </w:r>
            <w:r w:rsidRPr="00363571">
              <w:rPr>
                <w:rFonts w:ascii="Times New Roman" w:hAnsi="Times New Roman" w:cs="Times New Roman"/>
                <w:b/>
                <w:bCs/>
                <w:sz w:val="24"/>
                <w:szCs w:val="24"/>
              </w:rPr>
              <w:t xml:space="preserve"> [mA cm</w:t>
            </w:r>
            <w:r w:rsidRPr="00363571">
              <w:rPr>
                <w:rFonts w:ascii="Times New Roman" w:hAnsi="Times New Roman" w:cs="Times New Roman"/>
                <w:b/>
                <w:bCs/>
                <w:sz w:val="24"/>
                <w:szCs w:val="24"/>
                <w:vertAlign w:val="superscript"/>
              </w:rPr>
              <w:t>-2</w:t>
            </w:r>
            <w:r w:rsidRPr="00363571">
              <w:rPr>
                <w:rFonts w:ascii="Times New Roman" w:hAnsi="Times New Roman" w:cs="Times New Roman"/>
                <w:b/>
                <w:bCs/>
                <w:sz w:val="24"/>
                <w:szCs w:val="24"/>
              </w:rPr>
              <w:t>]</w:t>
            </w:r>
          </w:p>
        </w:tc>
        <w:tc>
          <w:tcPr>
            <w:tcW w:w="1079" w:type="dxa"/>
            <w:tcBorders>
              <w:left w:val="single" w:sz="4" w:space="0" w:color="7F7F7F" w:themeColor="text1" w:themeTint="80"/>
            </w:tcBorders>
          </w:tcPr>
          <w:p w14:paraId="0B6F1029"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4"/>
                <w:szCs w:val="24"/>
              </w:rPr>
            </w:pPr>
            <w:r w:rsidRPr="00363571">
              <w:rPr>
                <w:rFonts w:ascii="Times New Roman" w:hAnsi="Times New Roman" w:cs="Times New Roman"/>
                <w:b/>
                <w:bCs/>
                <w:sz w:val="24"/>
                <w:szCs w:val="24"/>
              </w:rPr>
              <w:t>OCV [V]</w:t>
            </w:r>
          </w:p>
        </w:tc>
        <w:tc>
          <w:tcPr>
            <w:tcW w:w="1665" w:type="dxa"/>
          </w:tcPr>
          <w:p w14:paraId="3ECBB482"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4"/>
                <w:szCs w:val="24"/>
              </w:rPr>
            </w:pPr>
            <w:r w:rsidRPr="00363571">
              <w:rPr>
                <w:rFonts w:ascii="Times New Roman" w:hAnsi="Times New Roman" w:cs="Times New Roman"/>
                <w:b/>
                <w:bCs/>
                <w:sz w:val="24"/>
                <w:szCs w:val="24"/>
              </w:rPr>
              <w:t>i</w:t>
            </w:r>
            <w:r w:rsidRPr="00363571">
              <w:rPr>
                <w:rFonts w:ascii="Times New Roman" w:hAnsi="Times New Roman" w:cs="Times New Roman"/>
                <w:b/>
                <w:bCs/>
                <w:sz w:val="24"/>
                <w:szCs w:val="24"/>
                <w:vertAlign w:val="subscript"/>
              </w:rPr>
              <w:t>H2</w:t>
            </w:r>
            <w:r w:rsidRPr="00363571">
              <w:rPr>
                <w:rFonts w:ascii="Times New Roman" w:hAnsi="Times New Roman" w:cs="Times New Roman"/>
                <w:b/>
                <w:bCs/>
                <w:sz w:val="24"/>
                <w:szCs w:val="24"/>
              </w:rPr>
              <w:t xml:space="preserve"> [mA cm</w:t>
            </w:r>
            <w:r w:rsidRPr="00363571">
              <w:rPr>
                <w:rFonts w:ascii="Times New Roman" w:hAnsi="Times New Roman" w:cs="Times New Roman"/>
                <w:b/>
                <w:bCs/>
                <w:sz w:val="24"/>
                <w:szCs w:val="24"/>
                <w:vertAlign w:val="superscript"/>
              </w:rPr>
              <w:t>-2</w:t>
            </w:r>
            <w:r w:rsidRPr="00363571">
              <w:rPr>
                <w:rFonts w:ascii="Times New Roman" w:hAnsi="Times New Roman" w:cs="Times New Roman"/>
                <w:b/>
                <w:bCs/>
                <w:sz w:val="24"/>
                <w:szCs w:val="24"/>
              </w:rPr>
              <w:t>]</w:t>
            </w:r>
          </w:p>
        </w:tc>
      </w:tr>
      <w:tr w:rsidR="001E2CBB" w:rsidRPr="00363571" w14:paraId="25952F73" w14:textId="77777777" w:rsidTr="00672DC5">
        <w:tc>
          <w:tcPr>
            <w:cnfStyle w:val="001000000000" w:firstRow="0" w:lastRow="0" w:firstColumn="1" w:lastColumn="0" w:oddVBand="0" w:evenVBand="0" w:oddHBand="0" w:evenHBand="0" w:firstRowFirstColumn="0" w:firstRowLastColumn="0" w:lastRowFirstColumn="0" w:lastRowLastColumn="0"/>
            <w:tcW w:w="1381" w:type="dxa"/>
          </w:tcPr>
          <w:p w14:paraId="4179E4C0" w14:textId="77777777" w:rsidR="00D22FBD" w:rsidRPr="00363571" w:rsidRDefault="00D22FBD" w:rsidP="00D05B06">
            <w:pPr>
              <w:spacing w:after="120"/>
              <w:jc w:val="center"/>
              <w:rPr>
                <w:rFonts w:ascii="Times New Roman" w:hAnsi="Times New Roman" w:cs="Times New Roman"/>
                <w:sz w:val="24"/>
                <w:szCs w:val="24"/>
              </w:rPr>
            </w:pPr>
            <w:r w:rsidRPr="00363571">
              <w:rPr>
                <w:rFonts w:ascii="Times New Roman" w:hAnsi="Times New Roman" w:cs="Times New Roman"/>
                <w:sz w:val="24"/>
                <w:szCs w:val="24"/>
              </w:rPr>
              <w:t>Nafion 112</w:t>
            </w:r>
          </w:p>
        </w:tc>
        <w:tc>
          <w:tcPr>
            <w:tcW w:w="843" w:type="dxa"/>
          </w:tcPr>
          <w:p w14:paraId="7C497E4D"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1.011</w:t>
            </w:r>
          </w:p>
        </w:tc>
        <w:tc>
          <w:tcPr>
            <w:tcW w:w="1609" w:type="dxa"/>
            <w:tcBorders>
              <w:right w:val="single" w:sz="4" w:space="0" w:color="7F7F7F" w:themeColor="text1" w:themeTint="80"/>
            </w:tcBorders>
          </w:tcPr>
          <w:p w14:paraId="2A7F4709"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0.22</w:t>
            </w:r>
          </w:p>
        </w:tc>
        <w:tc>
          <w:tcPr>
            <w:tcW w:w="1100" w:type="dxa"/>
            <w:tcBorders>
              <w:left w:val="single" w:sz="4" w:space="0" w:color="7F7F7F" w:themeColor="text1" w:themeTint="80"/>
            </w:tcBorders>
          </w:tcPr>
          <w:p w14:paraId="6FD4EFDF"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highlight w:val="yellow"/>
              </w:rPr>
            </w:pPr>
            <w:r w:rsidRPr="00363571">
              <w:rPr>
                <w:rFonts w:ascii="Times New Roman" w:hAnsi="Times New Roman" w:cs="Times New Roman"/>
                <w:sz w:val="24"/>
                <w:szCs w:val="24"/>
              </w:rPr>
              <w:t>1.008</w:t>
            </w:r>
          </w:p>
        </w:tc>
        <w:tc>
          <w:tcPr>
            <w:tcW w:w="1609" w:type="dxa"/>
            <w:tcBorders>
              <w:right w:val="single" w:sz="4" w:space="0" w:color="7F7F7F" w:themeColor="text1" w:themeTint="80"/>
            </w:tcBorders>
          </w:tcPr>
          <w:p w14:paraId="5703226A"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highlight w:val="yellow"/>
              </w:rPr>
            </w:pPr>
            <w:r w:rsidRPr="00363571">
              <w:rPr>
                <w:rFonts w:ascii="Times New Roman" w:hAnsi="Times New Roman" w:cs="Times New Roman"/>
                <w:sz w:val="24"/>
                <w:szCs w:val="24"/>
              </w:rPr>
              <w:t>0.25</w:t>
            </w:r>
          </w:p>
        </w:tc>
        <w:tc>
          <w:tcPr>
            <w:tcW w:w="1079" w:type="dxa"/>
            <w:tcBorders>
              <w:left w:val="single" w:sz="4" w:space="0" w:color="7F7F7F" w:themeColor="text1" w:themeTint="80"/>
            </w:tcBorders>
          </w:tcPr>
          <w:p w14:paraId="2E4C25A2"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0.996</w:t>
            </w:r>
          </w:p>
        </w:tc>
        <w:tc>
          <w:tcPr>
            <w:tcW w:w="1665" w:type="dxa"/>
          </w:tcPr>
          <w:p w14:paraId="3A4C8B9F"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0.32</w:t>
            </w:r>
          </w:p>
        </w:tc>
      </w:tr>
      <w:tr w:rsidR="001E2CBB" w:rsidRPr="00363571" w14:paraId="33D1DD98" w14:textId="77777777" w:rsidTr="00672DC5">
        <w:tc>
          <w:tcPr>
            <w:cnfStyle w:val="001000000000" w:firstRow="0" w:lastRow="0" w:firstColumn="1" w:lastColumn="0" w:oddVBand="0" w:evenVBand="0" w:oddHBand="0" w:evenHBand="0" w:firstRowFirstColumn="0" w:firstRowLastColumn="0" w:lastRowFirstColumn="0" w:lastRowLastColumn="0"/>
            <w:tcW w:w="1381" w:type="dxa"/>
          </w:tcPr>
          <w:p w14:paraId="674A1CB3" w14:textId="77777777" w:rsidR="00D22FBD" w:rsidRPr="00363571" w:rsidRDefault="00D22FBD" w:rsidP="00D05B06">
            <w:pPr>
              <w:spacing w:after="120"/>
              <w:jc w:val="center"/>
              <w:rPr>
                <w:rFonts w:ascii="Times New Roman" w:hAnsi="Times New Roman" w:cs="Times New Roman"/>
                <w:sz w:val="24"/>
                <w:szCs w:val="24"/>
              </w:rPr>
            </w:pPr>
            <w:r w:rsidRPr="00363571">
              <w:rPr>
                <w:rFonts w:ascii="Times New Roman" w:hAnsi="Times New Roman" w:cs="Times New Roman"/>
                <w:sz w:val="24"/>
                <w:szCs w:val="24"/>
              </w:rPr>
              <w:t>Nafion 115</w:t>
            </w:r>
          </w:p>
        </w:tc>
        <w:tc>
          <w:tcPr>
            <w:tcW w:w="843" w:type="dxa"/>
          </w:tcPr>
          <w:p w14:paraId="213BFBA3"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1.018</w:t>
            </w:r>
          </w:p>
        </w:tc>
        <w:tc>
          <w:tcPr>
            <w:tcW w:w="1609" w:type="dxa"/>
            <w:tcBorders>
              <w:right w:val="single" w:sz="4" w:space="0" w:color="7F7F7F" w:themeColor="text1" w:themeTint="80"/>
            </w:tcBorders>
          </w:tcPr>
          <w:p w14:paraId="15315251"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0.17</w:t>
            </w:r>
          </w:p>
        </w:tc>
        <w:tc>
          <w:tcPr>
            <w:tcW w:w="1100" w:type="dxa"/>
            <w:tcBorders>
              <w:left w:val="single" w:sz="4" w:space="0" w:color="7F7F7F" w:themeColor="text1" w:themeTint="80"/>
            </w:tcBorders>
          </w:tcPr>
          <w:p w14:paraId="202FA673"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1.013</w:t>
            </w:r>
          </w:p>
        </w:tc>
        <w:tc>
          <w:tcPr>
            <w:tcW w:w="1609" w:type="dxa"/>
            <w:tcBorders>
              <w:right w:val="single" w:sz="4" w:space="0" w:color="7F7F7F" w:themeColor="text1" w:themeTint="80"/>
            </w:tcBorders>
          </w:tcPr>
          <w:p w14:paraId="5F114605"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0.21</w:t>
            </w:r>
          </w:p>
        </w:tc>
        <w:tc>
          <w:tcPr>
            <w:tcW w:w="1079" w:type="dxa"/>
            <w:tcBorders>
              <w:left w:val="single" w:sz="4" w:space="0" w:color="7F7F7F" w:themeColor="text1" w:themeTint="80"/>
            </w:tcBorders>
          </w:tcPr>
          <w:p w14:paraId="34B80928"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1.002</w:t>
            </w:r>
          </w:p>
        </w:tc>
        <w:tc>
          <w:tcPr>
            <w:tcW w:w="1665" w:type="dxa"/>
          </w:tcPr>
          <w:p w14:paraId="1344071F"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0.27</w:t>
            </w:r>
          </w:p>
        </w:tc>
      </w:tr>
      <w:tr w:rsidR="001E2CBB" w:rsidRPr="00363571" w14:paraId="5F25DADD" w14:textId="77777777" w:rsidTr="00672DC5">
        <w:tc>
          <w:tcPr>
            <w:cnfStyle w:val="001000000000" w:firstRow="0" w:lastRow="0" w:firstColumn="1" w:lastColumn="0" w:oddVBand="0" w:evenVBand="0" w:oddHBand="0" w:evenHBand="0" w:firstRowFirstColumn="0" w:firstRowLastColumn="0" w:lastRowFirstColumn="0" w:lastRowLastColumn="0"/>
            <w:tcW w:w="1381" w:type="dxa"/>
          </w:tcPr>
          <w:p w14:paraId="152EE5F1" w14:textId="77777777" w:rsidR="00D22FBD" w:rsidRPr="00363571" w:rsidRDefault="00D22FBD" w:rsidP="00D05B06">
            <w:pPr>
              <w:spacing w:after="120"/>
              <w:jc w:val="center"/>
              <w:rPr>
                <w:rFonts w:ascii="Times New Roman" w:hAnsi="Times New Roman" w:cs="Times New Roman"/>
                <w:sz w:val="24"/>
                <w:szCs w:val="24"/>
              </w:rPr>
            </w:pPr>
            <w:r w:rsidRPr="00363571">
              <w:rPr>
                <w:rFonts w:ascii="Times New Roman" w:hAnsi="Times New Roman" w:cs="Times New Roman"/>
                <w:sz w:val="24"/>
                <w:szCs w:val="24"/>
              </w:rPr>
              <w:t>Nafion 117</w:t>
            </w:r>
          </w:p>
        </w:tc>
        <w:tc>
          <w:tcPr>
            <w:tcW w:w="843" w:type="dxa"/>
          </w:tcPr>
          <w:p w14:paraId="4337FA3C"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1.024</w:t>
            </w:r>
          </w:p>
        </w:tc>
        <w:tc>
          <w:tcPr>
            <w:tcW w:w="1609" w:type="dxa"/>
            <w:tcBorders>
              <w:right w:val="single" w:sz="4" w:space="0" w:color="7F7F7F" w:themeColor="text1" w:themeTint="80"/>
            </w:tcBorders>
          </w:tcPr>
          <w:p w14:paraId="5587A5AA"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0.12</w:t>
            </w:r>
          </w:p>
        </w:tc>
        <w:tc>
          <w:tcPr>
            <w:tcW w:w="1100" w:type="dxa"/>
            <w:tcBorders>
              <w:left w:val="single" w:sz="4" w:space="0" w:color="7F7F7F" w:themeColor="text1" w:themeTint="80"/>
            </w:tcBorders>
          </w:tcPr>
          <w:p w14:paraId="4FEB4ABE"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1.014</w:t>
            </w:r>
          </w:p>
        </w:tc>
        <w:tc>
          <w:tcPr>
            <w:tcW w:w="1609" w:type="dxa"/>
            <w:tcBorders>
              <w:right w:val="single" w:sz="4" w:space="0" w:color="7F7F7F" w:themeColor="text1" w:themeTint="80"/>
            </w:tcBorders>
          </w:tcPr>
          <w:p w14:paraId="109F28A7"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0.19</w:t>
            </w:r>
          </w:p>
        </w:tc>
        <w:tc>
          <w:tcPr>
            <w:tcW w:w="1079" w:type="dxa"/>
            <w:tcBorders>
              <w:left w:val="single" w:sz="4" w:space="0" w:color="7F7F7F" w:themeColor="text1" w:themeTint="80"/>
            </w:tcBorders>
          </w:tcPr>
          <w:p w14:paraId="44E7490A"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1.011</w:t>
            </w:r>
          </w:p>
        </w:tc>
        <w:tc>
          <w:tcPr>
            <w:tcW w:w="1665" w:type="dxa"/>
          </w:tcPr>
          <w:p w14:paraId="77E9CB36" w14:textId="77777777" w:rsidR="00D22FBD" w:rsidRPr="00363571" w:rsidRDefault="00D22FBD" w:rsidP="00D05B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63571">
              <w:rPr>
                <w:rFonts w:ascii="Times New Roman" w:hAnsi="Times New Roman" w:cs="Times New Roman"/>
                <w:sz w:val="24"/>
                <w:szCs w:val="24"/>
              </w:rPr>
              <w:t>0.24</w:t>
            </w:r>
          </w:p>
        </w:tc>
      </w:tr>
    </w:tbl>
    <w:p w14:paraId="1DAE77BA" w14:textId="77777777" w:rsidR="00D22FBD" w:rsidRPr="00363571" w:rsidRDefault="00D22FBD" w:rsidP="00D05B06">
      <w:pPr>
        <w:spacing w:after="120"/>
        <w:rPr>
          <w:rFonts w:ascii="Times New Roman" w:hAnsi="Times New Roman" w:cs="Times New Roman"/>
          <w:sz w:val="24"/>
          <w:szCs w:val="24"/>
        </w:rPr>
      </w:pPr>
    </w:p>
    <w:p w14:paraId="5142AD18" w14:textId="5A2E0DFC" w:rsidR="005C40E5" w:rsidRDefault="00072F5B" w:rsidP="00D05B06">
      <w:pPr>
        <w:spacing w:after="120"/>
        <w:rPr>
          <w:rFonts w:ascii="Times New Roman" w:eastAsiaTheme="minorEastAsia" w:hAnsi="Times New Roman" w:cs="Times New Roman"/>
          <w:iCs/>
          <w:sz w:val="24"/>
          <w:szCs w:val="24"/>
          <w:lang w:val="it"/>
        </w:rPr>
      </w:pPr>
      <w:r>
        <w:rPr>
          <w:rFonts w:ascii="Times New Roman" w:eastAsiaTheme="minorEastAsia" w:hAnsi="Times New Roman" w:cs="Times New Roman"/>
          <w:iCs/>
          <w:sz w:val="24"/>
          <w:szCs w:val="24"/>
          <w:lang w:val="it"/>
        </w:rPr>
        <w:t>In primo luogo, c</w:t>
      </w:r>
      <w:r w:rsidR="00242536">
        <w:rPr>
          <w:rFonts w:ascii="Times New Roman" w:eastAsiaTheme="minorEastAsia" w:hAnsi="Times New Roman" w:cs="Times New Roman"/>
          <w:iCs/>
          <w:sz w:val="24"/>
          <w:szCs w:val="24"/>
          <w:lang w:val="it"/>
        </w:rPr>
        <w:t>ome si può desumere da</w:t>
      </w:r>
      <w:r>
        <w:rPr>
          <w:rFonts w:ascii="Times New Roman" w:eastAsiaTheme="minorEastAsia" w:hAnsi="Times New Roman" w:cs="Times New Roman"/>
          <w:iCs/>
          <w:sz w:val="24"/>
          <w:szCs w:val="24"/>
          <w:lang w:val="it"/>
        </w:rPr>
        <w:t xml:space="preserve">lla </w:t>
      </w:r>
      <w:r w:rsidRPr="003819AA">
        <w:rPr>
          <w:rFonts w:ascii="Times New Roman" w:eastAsiaTheme="minorEastAsia" w:hAnsi="Times New Roman" w:cs="Times New Roman"/>
          <w:b/>
          <w:bCs/>
          <w:iCs/>
          <w:sz w:val="24"/>
          <w:szCs w:val="24"/>
          <w:lang w:val="it"/>
        </w:rPr>
        <w:t>Tabella 3.</w:t>
      </w:r>
      <w:r w:rsidR="003819AA" w:rsidRPr="003819AA">
        <w:rPr>
          <w:rFonts w:ascii="Times New Roman" w:eastAsiaTheme="minorEastAsia" w:hAnsi="Times New Roman" w:cs="Times New Roman"/>
          <w:b/>
          <w:bCs/>
          <w:iCs/>
          <w:sz w:val="24"/>
          <w:szCs w:val="24"/>
          <w:lang w:val="it"/>
        </w:rPr>
        <w:t>5</w:t>
      </w:r>
      <w:r w:rsidR="00242536">
        <w:rPr>
          <w:rFonts w:ascii="Times New Roman" w:eastAsiaTheme="minorEastAsia" w:hAnsi="Times New Roman" w:cs="Times New Roman"/>
          <w:iCs/>
          <w:sz w:val="24"/>
          <w:szCs w:val="24"/>
          <w:lang w:val="it"/>
        </w:rPr>
        <w:t>, per la membrana Nafion 117 non è stato possibile ricavare dei risultati dal modello, poiché vi erano errori ne</w:t>
      </w:r>
      <w:r>
        <w:rPr>
          <w:rFonts w:ascii="Times New Roman" w:eastAsiaTheme="minorEastAsia" w:hAnsi="Times New Roman" w:cs="Times New Roman"/>
          <w:iCs/>
          <w:sz w:val="24"/>
          <w:szCs w:val="24"/>
          <w:lang w:val="it"/>
        </w:rPr>
        <w:t xml:space="preserve">i dati sperimentali e in alcuni casi mancavano i file con i dati sperimentali. Per quanto riguarda </w:t>
      </w:r>
      <w:r w:rsidR="00242536">
        <w:rPr>
          <w:rFonts w:ascii="Times New Roman" w:eastAsiaTheme="minorEastAsia" w:hAnsi="Times New Roman" w:cs="Times New Roman"/>
          <w:iCs/>
          <w:sz w:val="24"/>
          <w:szCs w:val="24"/>
          <w:lang w:val="it"/>
        </w:rPr>
        <w:t>i test delle membrane</w:t>
      </w:r>
      <w:r>
        <w:rPr>
          <w:rFonts w:ascii="Times New Roman" w:eastAsiaTheme="minorEastAsia" w:hAnsi="Times New Roman" w:cs="Times New Roman"/>
          <w:iCs/>
          <w:sz w:val="24"/>
          <w:szCs w:val="24"/>
          <w:lang w:val="it"/>
        </w:rPr>
        <w:t xml:space="preserve"> Nafion 112 e Nafion 115,</w:t>
      </w:r>
      <w:r w:rsidR="0096078C">
        <w:rPr>
          <w:rFonts w:ascii="Times New Roman" w:eastAsiaTheme="minorEastAsia" w:hAnsi="Times New Roman" w:cs="Times New Roman"/>
          <w:iCs/>
          <w:sz w:val="24"/>
          <w:szCs w:val="24"/>
          <w:lang w:val="it"/>
        </w:rPr>
        <w:t xml:space="preserve"> invece,</w:t>
      </w:r>
      <w:r>
        <w:rPr>
          <w:rFonts w:ascii="Times New Roman" w:eastAsiaTheme="minorEastAsia" w:hAnsi="Times New Roman" w:cs="Times New Roman"/>
          <w:iCs/>
          <w:sz w:val="24"/>
          <w:szCs w:val="24"/>
          <w:lang w:val="it"/>
        </w:rPr>
        <w:t xml:space="preserve"> i risultati ottenuti</w:t>
      </w:r>
      <w:r w:rsidR="00242536">
        <w:rPr>
          <w:rFonts w:ascii="Times New Roman" w:eastAsiaTheme="minorEastAsia" w:hAnsi="Times New Roman" w:cs="Times New Roman"/>
          <w:iCs/>
          <w:sz w:val="24"/>
          <w:szCs w:val="24"/>
          <w:lang w:val="it"/>
        </w:rPr>
        <w:t xml:space="preserve"> a 60 °C sono più accurati</w:t>
      </w:r>
      <w:r>
        <w:rPr>
          <w:rFonts w:ascii="Times New Roman" w:eastAsiaTheme="minorEastAsia" w:hAnsi="Times New Roman" w:cs="Times New Roman"/>
          <w:iCs/>
          <w:sz w:val="24"/>
          <w:szCs w:val="24"/>
          <w:lang w:val="it"/>
        </w:rPr>
        <w:t xml:space="preserve"> rispetto alle prove</w:t>
      </w:r>
      <w:r w:rsidR="0096078C">
        <w:rPr>
          <w:rFonts w:ascii="Times New Roman" w:eastAsiaTheme="minorEastAsia" w:hAnsi="Times New Roman" w:cs="Times New Roman"/>
          <w:iCs/>
          <w:sz w:val="24"/>
          <w:szCs w:val="24"/>
          <w:lang w:val="it"/>
        </w:rPr>
        <w:t xml:space="preserve"> effettuate</w:t>
      </w:r>
      <w:r>
        <w:rPr>
          <w:rFonts w:ascii="Times New Roman" w:eastAsiaTheme="minorEastAsia" w:hAnsi="Times New Roman" w:cs="Times New Roman"/>
          <w:iCs/>
          <w:sz w:val="24"/>
          <w:szCs w:val="24"/>
          <w:lang w:val="it"/>
        </w:rPr>
        <w:t xml:space="preserve"> a temperature superiori.</w:t>
      </w:r>
      <w:r w:rsidR="00B95E2D">
        <w:rPr>
          <w:rFonts w:ascii="Times New Roman" w:eastAsiaTheme="minorEastAsia" w:hAnsi="Times New Roman" w:cs="Times New Roman"/>
          <w:iCs/>
          <w:sz w:val="24"/>
          <w:szCs w:val="24"/>
          <w:lang w:val="it"/>
        </w:rPr>
        <w:t xml:space="preserve"> </w:t>
      </w:r>
    </w:p>
    <w:p w14:paraId="76DC65B0" w14:textId="71D4FFB3" w:rsidR="00D22FBD" w:rsidRPr="000E0099" w:rsidRDefault="00B95E2D" w:rsidP="00D05B06">
      <w:pPr>
        <w:spacing w:after="120"/>
        <w:rPr>
          <w:rFonts w:ascii="Times New Roman" w:eastAsiaTheme="minorEastAsia" w:hAnsi="Times New Roman" w:cs="Times New Roman"/>
          <w:iCs/>
          <w:sz w:val="24"/>
          <w:szCs w:val="24"/>
        </w:rPr>
      </w:pPr>
      <w:r>
        <w:rPr>
          <w:rFonts w:ascii="Times New Roman" w:eastAsiaTheme="minorEastAsia" w:hAnsi="Times New Roman" w:cs="Times New Roman"/>
          <w:iCs/>
          <w:sz w:val="24"/>
          <w:szCs w:val="24"/>
          <w:lang w:val="it"/>
        </w:rPr>
        <w:t>In particolare, si</w:t>
      </w:r>
      <w:r w:rsidR="00BE689B">
        <w:rPr>
          <w:rFonts w:ascii="Times New Roman" w:eastAsiaTheme="minorEastAsia" w:hAnsi="Times New Roman" w:cs="Times New Roman"/>
          <w:iCs/>
          <w:sz w:val="24"/>
          <w:szCs w:val="24"/>
          <w:lang w:val="it"/>
        </w:rPr>
        <w:t xml:space="preserve"> not</w:t>
      </w:r>
      <w:r>
        <w:rPr>
          <w:rFonts w:ascii="Times New Roman" w:eastAsiaTheme="minorEastAsia" w:hAnsi="Times New Roman" w:cs="Times New Roman"/>
          <w:iCs/>
          <w:sz w:val="24"/>
          <w:szCs w:val="24"/>
          <w:lang w:val="it"/>
        </w:rPr>
        <w:t xml:space="preserve">a che il valore di crossover di idrogeno aumenta da 0.17 a 0.3 </w:t>
      </w:r>
      <w:r w:rsidRPr="00B95E2D">
        <w:rPr>
          <w:rFonts w:ascii="Times New Roman" w:eastAsiaTheme="minorEastAsia" w:hAnsi="Times New Roman" w:cs="Times New Roman"/>
          <w:iCs/>
          <w:sz w:val="24"/>
          <w:szCs w:val="24"/>
          <w:lang w:val="it"/>
        </w:rPr>
        <w:t xml:space="preserve">mA </w:t>
      </w:r>
      <w:r w:rsidRPr="00B95E2D">
        <w:rPr>
          <w:rFonts w:ascii="Times New Roman" w:eastAsiaTheme="minorEastAsia" w:hAnsi="Times New Roman" w:cs="Times New Roman"/>
          <w:iCs/>
          <w:sz w:val="24"/>
          <w:szCs w:val="24"/>
        </w:rPr>
        <w:t>cm</w:t>
      </w:r>
      <w:r w:rsidRPr="00B95E2D">
        <w:rPr>
          <w:rFonts w:ascii="Times New Roman" w:eastAsiaTheme="minorEastAsia" w:hAnsi="Times New Roman" w:cs="Times New Roman"/>
          <w:iCs/>
          <w:sz w:val="24"/>
          <w:szCs w:val="24"/>
          <w:vertAlign w:val="superscript"/>
        </w:rPr>
        <w:t>-2</w:t>
      </w:r>
      <w:r w:rsidR="00BE689B">
        <w:rPr>
          <w:rFonts w:ascii="Times New Roman" w:eastAsiaTheme="minorEastAsia" w:hAnsi="Times New Roman" w:cs="Times New Roman"/>
          <w:iCs/>
          <w:sz w:val="24"/>
          <w:szCs w:val="24"/>
        </w:rPr>
        <w:t xml:space="preserve"> al diminuire dello spessore delle membrane e all’aumentare della temperatura operativa della cella</w:t>
      </w:r>
      <w:r w:rsidR="00035E27">
        <w:rPr>
          <w:rFonts w:ascii="Times New Roman" w:eastAsiaTheme="minorEastAsia" w:hAnsi="Times New Roman" w:cs="Times New Roman"/>
          <w:iCs/>
          <w:sz w:val="24"/>
          <w:szCs w:val="24"/>
        </w:rPr>
        <w:t>;</w:t>
      </w:r>
      <w:r w:rsidR="005F2708">
        <w:rPr>
          <w:rFonts w:ascii="Times New Roman" w:eastAsiaTheme="minorEastAsia" w:hAnsi="Times New Roman" w:cs="Times New Roman"/>
          <w:iCs/>
          <w:sz w:val="24"/>
          <w:szCs w:val="24"/>
        </w:rPr>
        <w:t xml:space="preserve"> ciò può essere dovuto ad un aumento del gradiente di concentrazione di H</w:t>
      </w:r>
      <w:r w:rsidR="005F2708" w:rsidRPr="005F2708">
        <w:rPr>
          <w:rFonts w:ascii="Times New Roman" w:eastAsiaTheme="minorEastAsia" w:hAnsi="Times New Roman" w:cs="Times New Roman"/>
          <w:iCs/>
          <w:sz w:val="24"/>
          <w:szCs w:val="24"/>
          <w:vertAlign w:val="subscript"/>
        </w:rPr>
        <w:t>2</w:t>
      </w:r>
      <w:r w:rsidR="005F2708">
        <w:rPr>
          <w:rFonts w:ascii="Times New Roman" w:eastAsiaTheme="minorEastAsia" w:hAnsi="Times New Roman" w:cs="Times New Roman"/>
          <w:iCs/>
          <w:sz w:val="24"/>
          <w:szCs w:val="24"/>
        </w:rPr>
        <w:t xml:space="preserve"> nella membrana.</w:t>
      </w:r>
      <w:r w:rsidR="009A109A">
        <w:rPr>
          <w:rFonts w:ascii="Times New Roman" w:eastAsiaTheme="minorEastAsia" w:hAnsi="Times New Roman" w:cs="Times New Roman"/>
          <w:iCs/>
          <w:sz w:val="24"/>
          <w:szCs w:val="24"/>
        </w:rPr>
        <w:t xml:space="preserve"> Valori di crossover di idrogeno</w:t>
      </w:r>
      <w:r w:rsidR="003120A1">
        <w:rPr>
          <w:rFonts w:ascii="Times New Roman" w:eastAsiaTheme="minorEastAsia" w:hAnsi="Times New Roman" w:cs="Times New Roman"/>
          <w:iCs/>
          <w:sz w:val="24"/>
          <w:szCs w:val="24"/>
        </w:rPr>
        <w:t xml:space="preserve"> </w:t>
      </w:r>
      <w:r w:rsidR="009A109A">
        <w:rPr>
          <w:rFonts w:ascii="Times New Roman" w:eastAsiaTheme="minorEastAsia" w:hAnsi="Times New Roman" w:cs="Times New Roman"/>
          <w:iCs/>
          <w:sz w:val="24"/>
          <w:szCs w:val="24"/>
        </w:rPr>
        <w:t>via via crescenti inducono</w:t>
      </w:r>
      <w:r w:rsidR="003120A1">
        <w:rPr>
          <w:rFonts w:ascii="Times New Roman" w:eastAsiaTheme="minorEastAsia" w:hAnsi="Times New Roman" w:cs="Times New Roman"/>
          <w:iCs/>
          <w:sz w:val="24"/>
          <w:szCs w:val="24"/>
        </w:rPr>
        <w:t xml:space="preserve"> una diminuzione de</w:t>
      </w:r>
      <w:r w:rsidR="00AB7F24">
        <w:rPr>
          <w:rFonts w:ascii="Times New Roman" w:eastAsiaTheme="minorEastAsia" w:hAnsi="Times New Roman" w:cs="Times New Roman"/>
          <w:iCs/>
          <w:sz w:val="24"/>
          <w:szCs w:val="24"/>
        </w:rPr>
        <w:t>l potenziale</w:t>
      </w:r>
      <w:r w:rsidR="003120A1">
        <w:rPr>
          <w:rFonts w:ascii="Times New Roman" w:eastAsiaTheme="minorEastAsia" w:hAnsi="Times New Roman" w:cs="Times New Roman"/>
          <w:iCs/>
          <w:sz w:val="24"/>
          <w:szCs w:val="24"/>
        </w:rPr>
        <w:t xml:space="preserve"> OCV, a causa</w:t>
      </w:r>
      <w:r w:rsidR="009A109A">
        <w:rPr>
          <w:rFonts w:ascii="Times New Roman" w:eastAsiaTheme="minorEastAsia" w:hAnsi="Times New Roman" w:cs="Times New Roman"/>
          <w:iCs/>
          <w:sz w:val="24"/>
          <w:szCs w:val="24"/>
        </w:rPr>
        <w:t xml:space="preserve"> </w:t>
      </w:r>
      <w:r w:rsidR="003120A1">
        <w:rPr>
          <w:rFonts w:ascii="Times New Roman" w:eastAsiaTheme="minorEastAsia" w:hAnsi="Times New Roman" w:cs="Times New Roman"/>
          <w:iCs/>
          <w:sz w:val="24"/>
          <w:szCs w:val="24"/>
        </w:rPr>
        <w:t xml:space="preserve">della formazione di </w:t>
      </w:r>
      <w:r w:rsidR="009A109A">
        <w:rPr>
          <w:rFonts w:ascii="Times New Roman" w:eastAsiaTheme="minorEastAsia" w:hAnsi="Times New Roman" w:cs="Times New Roman"/>
          <w:iCs/>
          <w:sz w:val="24"/>
          <w:szCs w:val="24"/>
        </w:rPr>
        <w:t>specie radicaliche</w:t>
      </w:r>
      <w:r w:rsidR="005C0FDC">
        <w:rPr>
          <w:rFonts w:ascii="Times New Roman" w:eastAsiaTheme="minorEastAsia" w:hAnsi="Times New Roman" w:cs="Times New Roman"/>
          <w:iCs/>
          <w:sz w:val="24"/>
          <w:szCs w:val="24"/>
        </w:rPr>
        <w:t>, quali</w:t>
      </w:r>
      <w:r w:rsidR="009A109A">
        <w:rPr>
          <w:rFonts w:ascii="Times New Roman" w:eastAsiaTheme="minorEastAsia" w:hAnsi="Times New Roman" w:cs="Times New Roman"/>
          <w:iCs/>
          <w:sz w:val="24"/>
          <w:szCs w:val="24"/>
        </w:rPr>
        <w:t xml:space="preserve"> HO˙ e HO</w:t>
      </w:r>
      <w:r w:rsidR="009A109A" w:rsidRPr="009A109A">
        <w:rPr>
          <w:rFonts w:ascii="Times New Roman" w:eastAsiaTheme="minorEastAsia" w:hAnsi="Times New Roman" w:cs="Times New Roman"/>
          <w:iCs/>
          <w:sz w:val="24"/>
          <w:szCs w:val="24"/>
          <w:vertAlign w:val="subscript"/>
        </w:rPr>
        <w:t>2</w:t>
      </w:r>
      <w:r w:rsidR="009A109A">
        <w:rPr>
          <w:rFonts w:ascii="Times New Roman" w:eastAsiaTheme="minorEastAsia" w:hAnsi="Times New Roman" w:cs="Times New Roman"/>
          <w:iCs/>
          <w:sz w:val="24"/>
          <w:szCs w:val="24"/>
        </w:rPr>
        <w:t>˙</w:t>
      </w:r>
      <w:r w:rsidR="005C0FDC">
        <w:rPr>
          <w:rFonts w:ascii="Times New Roman" w:eastAsiaTheme="minorEastAsia" w:hAnsi="Times New Roman" w:cs="Times New Roman"/>
          <w:iCs/>
          <w:sz w:val="24"/>
          <w:szCs w:val="24"/>
        </w:rPr>
        <w:t>,</w:t>
      </w:r>
      <w:r w:rsidR="009A109A">
        <w:rPr>
          <w:rFonts w:ascii="Times New Roman" w:eastAsiaTheme="minorEastAsia" w:hAnsi="Times New Roman" w:cs="Times New Roman"/>
          <w:iCs/>
          <w:sz w:val="24"/>
          <w:szCs w:val="24"/>
        </w:rPr>
        <w:t xml:space="preserve"> che accelerano</w:t>
      </w:r>
      <w:r w:rsidR="005C0FDC">
        <w:rPr>
          <w:rFonts w:ascii="Times New Roman" w:eastAsiaTheme="minorEastAsia" w:hAnsi="Times New Roman" w:cs="Times New Roman"/>
          <w:iCs/>
          <w:sz w:val="24"/>
          <w:szCs w:val="24"/>
        </w:rPr>
        <w:t xml:space="preserve"> i fenomeni di</w:t>
      </w:r>
      <w:r w:rsidR="009A109A">
        <w:rPr>
          <w:rFonts w:ascii="Times New Roman" w:eastAsiaTheme="minorEastAsia" w:hAnsi="Times New Roman" w:cs="Times New Roman"/>
          <w:iCs/>
          <w:sz w:val="24"/>
          <w:szCs w:val="24"/>
        </w:rPr>
        <w:t xml:space="preserve"> degradazione della membrana</w:t>
      </w:r>
      <w:r w:rsidR="009F0CBF">
        <w:rPr>
          <w:rFonts w:ascii="Times New Roman" w:eastAsiaTheme="minorEastAsia" w:hAnsi="Times New Roman" w:cs="Times New Roman"/>
          <w:iCs/>
          <w:sz w:val="24"/>
          <w:szCs w:val="24"/>
        </w:rPr>
        <w:t xml:space="preserve"> PFSA</w:t>
      </w:r>
      <w:r w:rsidR="003120A1">
        <w:rPr>
          <w:rFonts w:ascii="Times New Roman" w:eastAsiaTheme="minorEastAsia" w:hAnsi="Times New Roman" w:cs="Times New Roman"/>
          <w:iCs/>
          <w:sz w:val="24"/>
          <w:szCs w:val="24"/>
        </w:rPr>
        <w:t xml:space="preserve"> e dello strato catalitico.</w:t>
      </w:r>
      <w:r w:rsidR="003819AA">
        <w:rPr>
          <w:rFonts w:ascii="Times New Roman" w:eastAsiaTheme="minorEastAsia" w:hAnsi="Times New Roman" w:cs="Times New Roman"/>
          <w:iCs/>
          <w:sz w:val="24"/>
          <w:szCs w:val="24"/>
        </w:rPr>
        <w:t xml:space="preserve"> [30]</w:t>
      </w:r>
    </w:p>
    <w:p w14:paraId="3D1CF8A1" w14:textId="77777777" w:rsidR="00AB7F24" w:rsidRPr="000E0099" w:rsidRDefault="00AB7F24" w:rsidP="00D05B06">
      <w:pPr>
        <w:spacing w:after="120"/>
        <w:rPr>
          <w:rFonts w:ascii="Times New Roman" w:eastAsiaTheme="minorEastAsia" w:hAnsi="Times New Roman" w:cs="Times New Roman"/>
          <w:iCs/>
          <w:sz w:val="24"/>
          <w:szCs w:val="24"/>
        </w:rPr>
      </w:pPr>
    </w:p>
    <w:p w14:paraId="40E9A737" w14:textId="1851603C" w:rsidR="00382C8D" w:rsidRPr="000E0099" w:rsidRDefault="00382C8D" w:rsidP="00382C8D">
      <w:pPr>
        <w:rPr>
          <w:rFonts w:ascii="Times New Roman" w:hAnsi="Times New Roman" w:cs="Times New Roman"/>
          <w:sz w:val="24"/>
          <w:szCs w:val="24"/>
        </w:rPr>
      </w:pPr>
    </w:p>
    <w:p w14:paraId="3E0C5CE1" w14:textId="77777777" w:rsidR="0021376A" w:rsidRPr="0021376A" w:rsidRDefault="0021376A" w:rsidP="00016E0B">
      <w:pPr>
        <w:spacing w:after="120"/>
        <w:rPr>
          <w:rFonts w:ascii="Times New Roman" w:eastAsiaTheme="minorEastAsia" w:hAnsi="Times New Roman" w:cs="Times New Roman"/>
          <w:iCs/>
          <w:sz w:val="24"/>
          <w:szCs w:val="24"/>
          <w:lang w:val="it"/>
        </w:rPr>
      </w:pPr>
    </w:p>
    <w:p w14:paraId="5EBE3940" w14:textId="77777777" w:rsidR="0021376A" w:rsidRPr="0021376A" w:rsidRDefault="0021376A" w:rsidP="00016E0B">
      <w:pPr>
        <w:spacing w:after="120"/>
        <w:rPr>
          <w:rFonts w:ascii="Times New Roman" w:eastAsiaTheme="minorEastAsia" w:hAnsi="Times New Roman" w:cs="Times New Roman"/>
          <w:iCs/>
          <w:sz w:val="24"/>
          <w:szCs w:val="24"/>
          <w:lang w:val="it"/>
        </w:rPr>
      </w:pPr>
    </w:p>
    <w:p w14:paraId="21281522" w14:textId="77777777" w:rsidR="0021376A" w:rsidRPr="0021376A" w:rsidRDefault="0021376A" w:rsidP="00016E0B">
      <w:pPr>
        <w:spacing w:after="120"/>
        <w:rPr>
          <w:rFonts w:ascii="Times New Roman" w:eastAsiaTheme="minorEastAsia" w:hAnsi="Times New Roman" w:cs="Times New Roman"/>
          <w:iCs/>
          <w:sz w:val="24"/>
          <w:szCs w:val="24"/>
          <w:lang w:val="it"/>
        </w:rPr>
      </w:pPr>
    </w:p>
    <w:p w14:paraId="63006D2E" w14:textId="77777777" w:rsidR="0021376A" w:rsidRPr="0021376A" w:rsidRDefault="0021376A" w:rsidP="00016E0B">
      <w:pPr>
        <w:spacing w:after="120"/>
        <w:rPr>
          <w:rFonts w:ascii="Times New Roman" w:eastAsiaTheme="minorEastAsia" w:hAnsi="Times New Roman" w:cs="Times New Roman"/>
          <w:iCs/>
          <w:sz w:val="24"/>
          <w:szCs w:val="24"/>
          <w:lang w:val="it"/>
        </w:rPr>
      </w:pPr>
    </w:p>
    <w:p w14:paraId="431ED68B" w14:textId="77777777" w:rsidR="0021376A" w:rsidRPr="0021376A" w:rsidRDefault="0021376A" w:rsidP="00016E0B">
      <w:pPr>
        <w:spacing w:after="120"/>
        <w:rPr>
          <w:rFonts w:ascii="Times New Roman" w:eastAsiaTheme="minorEastAsia" w:hAnsi="Times New Roman" w:cs="Times New Roman"/>
          <w:iCs/>
          <w:sz w:val="24"/>
          <w:szCs w:val="24"/>
          <w:lang w:val="it"/>
        </w:rPr>
      </w:pPr>
    </w:p>
    <w:p w14:paraId="176F3024" w14:textId="77777777" w:rsidR="0021376A" w:rsidRPr="0021376A" w:rsidRDefault="0021376A" w:rsidP="00016E0B">
      <w:pPr>
        <w:spacing w:after="120"/>
        <w:rPr>
          <w:rFonts w:ascii="Times New Roman" w:eastAsiaTheme="minorEastAsia" w:hAnsi="Times New Roman" w:cs="Times New Roman"/>
          <w:iCs/>
          <w:sz w:val="24"/>
          <w:szCs w:val="24"/>
          <w:lang w:val="it"/>
        </w:rPr>
      </w:pPr>
    </w:p>
    <w:p w14:paraId="6EFB6A7E" w14:textId="77777777" w:rsidR="0021376A" w:rsidRPr="0021376A" w:rsidRDefault="0021376A" w:rsidP="00016E0B">
      <w:pPr>
        <w:spacing w:after="120"/>
        <w:rPr>
          <w:rFonts w:ascii="Times New Roman" w:eastAsiaTheme="minorEastAsia" w:hAnsi="Times New Roman" w:cs="Times New Roman"/>
          <w:iCs/>
          <w:sz w:val="24"/>
          <w:szCs w:val="24"/>
          <w:lang w:val="it"/>
        </w:rPr>
      </w:pPr>
    </w:p>
    <w:p w14:paraId="084DFA24" w14:textId="77777777" w:rsidR="0021376A" w:rsidRPr="0021376A" w:rsidRDefault="0021376A" w:rsidP="00016E0B">
      <w:pPr>
        <w:spacing w:after="120"/>
        <w:rPr>
          <w:rFonts w:ascii="Times New Roman" w:eastAsiaTheme="minorEastAsia" w:hAnsi="Times New Roman" w:cs="Times New Roman"/>
          <w:iCs/>
          <w:sz w:val="24"/>
          <w:szCs w:val="24"/>
          <w:lang w:val="it"/>
        </w:rPr>
      </w:pPr>
    </w:p>
    <w:p w14:paraId="3B1911E4" w14:textId="77777777" w:rsidR="0021376A" w:rsidRPr="0021376A" w:rsidRDefault="0021376A" w:rsidP="00016E0B">
      <w:pPr>
        <w:spacing w:after="120"/>
        <w:rPr>
          <w:rFonts w:ascii="Times New Roman" w:eastAsiaTheme="minorEastAsia" w:hAnsi="Times New Roman" w:cs="Times New Roman"/>
          <w:iCs/>
          <w:sz w:val="24"/>
          <w:szCs w:val="24"/>
          <w:lang w:val="it"/>
        </w:rPr>
      </w:pPr>
    </w:p>
    <w:p w14:paraId="0BD4ECE5" w14:textId="77777777" w:rsidR="0021376A" w:rsidRPr="0021376A" w:rsidRDefault="0021376A" w:rsidP="00016E0B">
      <w:pPr>
        <w:spacing w:after="120"/>
        <w:rPr>
          <w:rFonts w:ascii="Times New Roman" w:eastAsiaTheme="minorEastAsia" w:hAnsi="Times New Roman" w:cs="Times New Roman"/>
          <w:iCs/>
          <w:sz w:val="24"/>
          <w:szCs w:val="24"/>
          <w:lang w:val="it"/>
        </w:rPr>
      </w:pPr>
    </w:p>
    <w:p w14:paraId="047EA5D8" w14:textId="77777777" w:rsidR="0021376A" w:rsidRPr="0021376A" w:rsidRDefault="0021376A" w:rsidP="00016E0B">
      <w:pPr>
        <w:spacing w:after="120"/>
        <w:rPr>
          <w:rFonts w:ascii="Times New Roman" w:eastAsiaTheme="minorEastAsia" w:hAnsi="Times New Roman" w:cs="Times New Roman"/>
          <w:iCs/>
          <w:sz w:val="24"/>
          <w:szCs w:val="24"/>
          <w:lang w:val="it"/>
        </w:rPr>
      </w:pPr>
    </w:p>
    <w:p w14:paraId="4B431E81" w14:textId="77777777" w:rsidR="0021376A" w:rsidRPr="0021376A" w:rsidRDefault="0021376A" w:rsidP="00016E0B">
      <w:pPr>
        <w:spacing w:after="120"/>
        <w:rPr>
          <w:rFonts w:ascii="Times New Roman" w:eastAsiaTheme="minorEastAsia" w:hAnsi="Times New Roman" w:cs="Times New Roman"/>
          <w:iCs/>
          <w:sz w:val="24"/>
          <w:szCs w:val="24"/>
          <w:lang w:val="it"/>
        </w:rPr>
      </w:pPr>
    </w:p>
    <w:p w14:paraId="44D39406" w14:textId="77777777" w:rsidR="0021376A" w:rsidRPr="0021376A" w:rsidRDefault="0021376A" w:rsidP="00016E0B">
      <w:pPr>
        <w:spacing w:after="120"/>
        <w:rPr>
          <w:rFonts w:ascii="Times New Roman" w:eastAsiaTheme="minorEastAsia" w:hAnsi="Times New Roman" w:cs="Times New Roman"/>
          <w:iCs/>
          <w:sz w:val="24"/>
          <w:szCs w:val="24"/>
          <w:lang w:val="it"/>
        </w:rPr>
      </w:pPr>
    </w:p>
    <w:p w14:paraId="211E05F4" w14:textId="77777777" w:rsidR="0021376A" w:rsidRPr="0021376A" w:rsidRDefault="0021376A" w:rsidP="00016E0B">
      <w:pPr>
        <w:spacing w:after="120"/>
        <w:rPr>
          <w:rFonts w:ascii="Times New Roman" w:eastAsiaTheme="minorEastAsia" w:hAnsi="Times New Roman" w:cs="Times New Roman"/>
          <w:iCs/>
          <w:sz w:val="24"/>
          <w:szCs w:val="24"/>
          <w:lang w:val="it"/>
        </w:rPr>
      </w:pPr>
    </w:p>
    <w:p w14:paraId="310A14CE" w14:textId="77777777" w:rsidR="0021376A" w:rsidRPr="0021376A" w:rsidRDefault="0021376A" w:rsidP="00016E0B">
      <w:pPr>
        <w:spacing w:after="120"/>
        <w:rPr>
          <w:rFonts w:ascii="Times New Roman" w:eastAsiaTheme="minorEastAsia" w:hAnsi="Times New Roman" w:cs="Times New Roman"/>
          <w:iCs/>
          <w:sz w:val="24"/>
          <w:szCs w:val="24"/>
          <w:lang w:val="it"/>
        </w:rPr>
      </w:pPr>
    </w:p>
    <w:p w14:paraId="5326401E" w14:textId="77777777" w:rsidR="0021376A" w:rsidRPr="0021376A" w:rsidRDefault="0021376A" w:rsidP="00016E0B">
      <w:pPr>
        <w:spacing w:after="120"/>
        <w:rPr>
          <w:rFonts w:ascii="Times New Roman" w:eastAsiaTheme="minorEastAsia" w:hAnsi="Times New Roman" w:cs="Times New Roman"/>
          <w:iCs/>
          <w:sz w:val="24"/>
          <w:szCs w:val="24"/>
          <w:lang w:val="it"/>
        </w:rPr>
      </w:pPr>
    </w:p>
    <w:p w14:paraId="4966E0FD" w14:textId="77777777" w:rsidR="0021376A" w:rsidRPr="0021376A" w:rsidRDefault="0021376A" w:rsidP="00016E0B">
      <w:pPr>
        <w:spacing w:after="120"/>
        <w:rPr>
          <w:rFonts w:ascii="Times New Roman" w:eastAsiaTheme="minorEastAsia" w:hAnsi="Times New Roman" w:cs="Times New Roman"/>
          <w:iCs/>
          <w:sz w:val="24"/>
          <w:szCs w:val="24"/>
          <w:lang w:val="it"/>
        </w:rPr>
      </w:pPr>
    </w:p>
    <w:p w14:paraId="39E357BC" w14:textId="77777777" w:rsidR="0021376A" w:rsidRPr="0021376A" w:rsidRDefault="0021376A" w:rsidP="00016E0B">
      <w:pPr>
        <w:spacing w:after="120"/>
        <w:rPr>
          <w:rFonts w:ascii="Times New Roman" w:eastAsiaTheme="minorEastAsia" w:hAnsi="Times New Roman" w:cs="Times New Roman"/>
          <w:iCs/>
          <w:sz w:val="24"/>
          <w:szCs w:val="24"/>
          <w:lang w:val="it"/>
        </w:rPr>
      </w:pPr>
    </w:p>
    <w:p w14:paraId="41FF5FC0" w14:textId="77777777" w:rsidR="0021376A" w:rsidRPr="0021376A" w:rsidRDefault="0021376A" w:rsidP="00016E0B">
      <w:pPr>
        <w:spacing w:after="120"/>
        <w:rPr>
          <w:rFonts w:ascii="Times New Roman" w:eastAsiaTheme="minorEastAsia" w:hAnsi="Times New Roman" w:cs="Times New Roman"/>
          <w:iCs/>
          <w:sz w:val="24"/>
          <w:szCs w:val="24"/>
          <w:lang w:val="it"/>
        </w:rPr>
      </w:pPr>
    </w:p>
    <w:p w14:paraId="63E53C7D" w14:textId="77777777" w:rsidR="0021376A" w:rsidRPr="0021376A" w:rsidRDefault="0021376A" w:rsidP="00016E0B">
      <w:pPr>
        <w:spacing w:after="120"/>
        <w:rPr>
          <w:rFonts w:ascii="Times New Roman" w:eastAsiaTheme="minorEastAsia" w:hAnsi="Times New Roman" w:cs="Times New Roman"/>
          <w:iCs/>
          <w:sz w:val="24"/>
          <w:szCs w:val="24"/>
          <w:lang w:val="it"/>
        </w:rPr>
      </w:pPr>
    </w:p>
    <w:p w14:paraId="19D27970" w14:textId="77777777" w:rsidR="0021376A" w:rsidRPr="0021376A" w:rsidRDefault="0021376A" w:rsidP="00016E0B">
      <w:pPr>
        <w:spacing w:after="120"/>
        <w:rPr>
          <w:rFonts w:ascii="Times New Roman" w:eastAsiaTheme="minorEastAsia" w:hAnsi="Times New Roman" w:cs="Times New Roman"/>
          <w:iCs/>
          <w:sz w:val="24"/>
          <w:szCs w:val="24"/>
          <w:lang w:val="it"/>
        </w:rPr>
      </w:pPr>
    </w:p>
    <w:p w14:paraId="4600A758" w14:textId="77777777" w:rsidR="0021376A" w:rsidRPr="0021376A" w:rsidRDefault="0021376A" w:rsidP="00016E0B">
      <w:pPr>
        <w:spacing w:after="120"/>
        <w:rPr>
          <w:rFonts w:ascii="Times New Roman" w:eastAsiaTheme="minorEastAsia" w:hAnsi="Times New Roman" w:cs="Times New Roman"/>
          <w:iCs/>
          <w:sz w:val="24"/>
          <w:szCs w:val="24"/>
          <w:lang w:val="it"/>
        </w:rPr>
      </w:pPr>
    </w:p>
    <w:p w14:paraId="5AD98579" w14:textId="77777777" w:rsidR="0021376A" w:rsidRPr="0021376A" w:rsidRDefault="0021376A" w:rsidP="00016E0B">
      <w:pPr>
        <w:spacing w:after="120"/>
        <w:rPr>
          <w:rFonts w:ascii="Times New Roman" w:eastAsiaTheme="minorEastAsia" w:hAnsi="Times New Roman" w:cs="Times New Roman"/>
          <w:iCs/>
          <w:sz w:val="24"/>
          <w:szCs w:val="24"/>
          <w:lang w:val="it"/>
        </w:rPr>
      </w:pPr>
    </w:p>
    <w:p w14:paraId="3A3DCB04" w14:textId="77777777" w:rsidR="0021376A" w:rsidRPr="0021376A" w:rsidRDefault="0021376A" w:rsidP="00016E0B">
      <w:pPr>
        <w:spacing w:after="120"/>
        <w:rPr>
          <w:rFonts w:ascii="Times New Roman" w:eastAsiaTheme="minorEastAsia" w:hAnsi="Times New Roman" w:cs="Times New Roman"/>
          <w:iCs/>
          <w:sz w:val="24"/>
          <w:szCs w:val="24"/>
          <w:lang w:val="it"/>
        </w:rPr>
      </w:pPr>
    </w:p>
    <w:p w14:paraId="3D5BEE50" w14:textId="77777777" w:rsidR="0021376A" w:rsidRPr="0021376A" w:rsidRDefault="0021376A" w:rsidP="00016E0B">
      <w:pPr>
        <w:spacing w:after="120"/>
        <w:rPr>
          <w:rFonts w:ascii="Times New Roman" w:eastAsiaTheme="minorEastAsia" w:hAnsi="Times New Roman" w:cs="Times New Roman"/>
          <w:iCs/>
          <w:sz w:val="24"/>
          <w:szCs w:val="24"/>
          <w:lang w:val="it"/>
        </w:rPr>
      </w:pPr>
    </w:p>
    <w:p w14:paraId="41E57FB1" w14:textId="77777777" w:rsidR="0021376A" w:rsidRPr="0021376A" w:rsidRDefault="0021376A" w:rsidP="00016E0B">
      <w:pPr>
        <w:spacing w:after="120"/>
        <w:rPr>
          <w:rFonts w:ascii="Times New Roman" w:eastAsiaTheme="minorEastAsia" w:hAnsi="Times New Roman" w:cs="Times New Roman"/>
          <w:iCs/>
          <w:sz w:val="24"/>
          <w:szCs w:val="24"/>
          <w:lang w:val="it"/>
        </w:rPr>
      </w:pPr>
    </w:p>
    <w:p w14:paraId="3E2F06C4" w14:textId="77777777" w:rsidR="0021376A" w:rsidRPr="0021376A" w:rsidRDefault="0021376A" w:rsidP="00016E0B">
      <w:pPr>
        <w:spacing w:after="120"/>
        <w:rPr>
          <w:rFonts w:ascii="Times New Roman" w:eastAsiaTheme="minorEastAsia" w:hAnsi="Times New Roman" w:cs="Times New Roman"/>
          <w:iCs/>
          <w:sz w:val="24"/>
          <w:szCs w:val="24"/>
          <w:lang w:val="it"/>
        </w:rPr>
      </w:pPr>
    </w:p>
    <w:p w14:paraId="4348D641" w14:textId="77777777" w:rsidR="0021376A" w:rsidRPr="0021376A" w:rsidRDefault="0021376A" w:rsidP="00016E0B">
      <w:pPr>
        <w:spacing w:after="120"/>
        <w:rPr>
          <w:rFonts w:ascii="Times New Roman" w:eastAsiaTheme="minorEastAsia" w:hAnsi="Times New Roman" w:cs="Times New Roman"/>
          <w:iCs/>
          <w:sz w:val="24"/>
          <w:szCs w:val="24"/>
          <w:lang w:val="it"/>
        </w:rPr>
      </w:pPr>
    </w:p>
    <w:p w14:paraId="0F0DEA49" w14:textId="77777777" w:rsidR="0021376A" w:rsidRPr="0021376A" w:rsidRDefault="0021376A" w:rsidP="00016E0B">
      <w:pPr>
        <w:spacing w:after="120"/>
        <w:rPr>
          <w:rFonts w:ascii="Times New Roman" w:eastAsiaTheme="minorEastAsia" w:hAnsi="Times New Roman" w:cs="Times New Roman"/>
          <w:iCs/>
          <w:sz w:val="24"/>
          <w:szCs w:val="24"/>
          <w:lang w:val="it"/>
        </w:rPr>
      </w:pPr>
    </w:p>
    <w:p w14:paraId="21A18535" w14:textId="77777777" w:rsidR="0021376A" w:rsidRPr="0021376A" w:rsidRDefault="0021376A" w:rsidP="00016E0B">
      <w:pPr>
        <w:spacing w:after="120"/>
        <w:rPr>
          <w:rFonts w:ascii="Times New Roman" w:eastAsiaTheme="minorEastAsia" w:hAnsi="Times New Roman" w:cs="Times New Roman"/>
          <w:iCs/>
          <w:sz w:val="24"/>
          <w:szCs w:val="24"/>
          <w:lang w:val="it"/>
        </w:rPr>
      </w:pPr>
    </w:p>
    <w:p w14:paraId="092922BB" w14:textId="0A262851" w:rsidR="0021376A" w:rsidRDefault="0021376A" w:rsidP="00016E0B">
      <w:pPr>
        <w:spacing w:after="120"/>
        <w:rPr>
          <w:rFonts w:ascii="Times New Roman" w:eastAsiaTheme="minorEastAsia" w:hAnsi="Times New Roman" w:cs="Times New Roman"/>
          <w:iCs/>
          <w:sz w:val="24"/>
          <w:szCs w:val="24"/>
          <w:lang w:val="it"/>
        </w:rPr>
      </w:pPr>
    </w:p>
    <w:p w14:paraId="74E570BB" w14:textId="13627509" w:rsidR="0021376A" w:rsidRDefault="0021376A" w:rsidP="00016E0B">
      <w:pPr>
        <w:spacing w:after="120"/>
        <w:rPr>
          <w:rFonts w:ascii="Times New Roman" w:eastAsiaTheme="minorEastAsia" w:hAnsi="Times New Roman" w:cs="Times New Roman"/>
          <w:iCs/>
          <w:sz w:val="24"/>
          <w:szCs w:val="24"/>
          <w:lang w:val="it"/>
        </w:rPr>
      </w:pPr>
    </w:p>
    <w:p w14:paraId="43308940" w14:textId="380E31D2" w:rsidR="003819AA" w:rsidRDefault="003819AA" w:rsidP="00016E0B">
      <w:pPr>
        <w:spacing w:after="120"/>
        <w:rPr>
          <w:rFonts w:ascii="Times New Roman" w:eastAsiaTheme="minorEastAsia" w:hAnsi="Times New Roman" w:cs="Times New Roman"/>
          <w:iCs/>
          <w:sz w:val="24"/>
          <w:szCs w:val="24"/>
          <w:lang w:val="it"/>
        </w:rPr>
      </w:pPr>
    </w:p>
    <w:p w14:paraId="139A0967" w14:textId="77777777" w:rsidR="003819AA" w:rsidRDefault="003819AA" w:rsidP="00016E0B">
      <w:pPr>
        <w:spacing w:after="120"/>
        <w:rPr>
          <w:rFonts w:ascii="Times New Roman" w:eastAsiaTheme="minorEastAsia" w:hAnsi="Times New Roman" w:cs="Times New Roman"/>
          <w:iCs/>
          <w:sz w:val="24"/>
          <w:szCs w:val="24"/>
          <w:lang w:val="it"/>
        </w:rPr>
      </w:pPr>
    </w:p>
    <w:p w14:paraId="4BCC0D39" w14:textId="6E241E5E" w:rsidR="0021376A" w:rsidRDefault="0021376A" w:rsidP="00016E0B">
      <w:pPr>
        <w:spacing w:after="120"/>
        <w:rPr>
          <w:rFonts w:ascii="Times New Roman" w:eastAsiaTheme="minorEastAsia" w:hAnsi="Times New Roman" w:cs="Times New Roman"/>
          <w:iCs/>
          <w:sz w:val="24"/>
          <w:szCs w:val="24"/>
          <w:lang w:val="it"/>
        </w:rPr>
      </w:pPr>
    </w:p>
    <w:p w14:paraId="7AADF41B" w14:textId="7E7AA8AA" w:rsidR="0021376A" w:rsidRDefault="0021376A" w:rsidP="00016E0B">
      <w:pPr>
        <w:spacing w:after="120"/>
        <w:rPr>
          <w:rFonts w:ascii="Times New Roman" w:eastAsiaTheme="minorEastAsia" w:hAnsi="Times New Roman" w:cs="Times New Roman"/>
          <w:iCs/>
          <w:sz w:val="24"/>
          <w:szCs w:val="24"/>
          <w:lang w:val="it"/>
        </w:rPr>
      </w:pPr>
    </w:p>
    <w:p w14:paraId="42A58183" w14:textId="77777777" w:rsidR="0021376A" w:rsidRPr="0021376A" w:rsidRDefault="0021376A" w:rsidP="00016E0B">
      <w:pPr>
        <w:spacing w:after="120"/>
        <w:rPr>
          <w:rFonts w:ascii="Times New Roman" w:eastAsiaTheme="minorEastAsia" w:hAnsi="Times New Roman" w:cs="Times New Roman"/>
          <w:iCs/>
          <w:sz w:val="24"/>
          <w:szCs w:val="24"/>
          <w:lang w:val="it"/>
        </w:rPr>
      </w:pPr>
    </w:p>
    <w:p w14:paraId="1826D9EE" w14:textId="28116D20" w:rsidR="00016E0B" w:rsidRPr="00176029" w:rsidRDefault="00016E0B" w:rsidP="00016E0B">
      <w:pPr>
        <w:spacing w:after="120"/>
        <w:rPr>
          <w:rFonts w:ascii="Times New Roman" w:eastAsiaTheme="minorEastAsia" w:hAnsi="Times New Roman" w:cs="Times New Roman"/>
          <w:b/>
          <w:bCs/>
          <w:iCs/>
          <w:sz w:val="28"/>
          <w:szCs w:val="28"/>
          <w:lang w:val="it"/>
        </w:rPr>
      </w:pPr>
      <w:r w:rsidRPr="00176029">
        <w:rPr>
          <w:rFonts w:ascii="Times New Roman" w:eastAsiaTheme="minorEastAsia" w:hAnsi="Times New Roman" w:cs="Times New Roman"/>
          <w:b/>
          <w:bCs/>
          <w:iCs/>
          <w:sz w:val="28"/>
          <w:szCs w:val="28"/>
          <w:lang w:val="it"/>
        </w:rPr>
        <w:lastRenderedPageBreak/>
        <w:t>4. Risultati modello MATLAB</w:t>
      </w:r>
    </w:p>
    <w:p w14:paraId="25835089" w14:textId="77777777" w:rsidR="00016E0B" w:rsidRPr="00176029" w:rsidRDefault="00016E0B" w:rsidP="00016E0B">
      <w:pPr>
        <w:spacing w:after="120"/>
        <w:rPr>
          <w:rFonts w:ascii="Times New Roman" w:eastAsiaTheme="minorEastAsia" w:hAnsi="Times New Roman" w:cs="Times New Roman"/>
          <w:b/>
          <w:bCs/>
          <w:iCs/>
          <w:sz w:val="28"/>
          <w:szCs w:val="28"/>
          <w:lang w:val="it"/>
        </w:rPr>
      </w:pPr>
    </w:p>
    <w:p w14:paraId="39B55FC7" w14:textId="77777777" w:rsidR="00016E0B" w:rsidRPr="00176029" w:rsidRDefault="00016E0B" w:rsidP="00016E0B">
      <w:pPr>
        <w:spacing w:after="120"/>
        <w:rPr>
          <w:rFonts w:ascii="Times New Roman" w:hAnsi="Times New Roman" w:cs="Times New Roman"/>
          <w:sz w:val="24"/>
          <w:szCs w:val="24"/>
        </w:rPr>
      </w:pPr>
      <w:r w:rsidRPr="00176029">
        <w:rPr>
          <w:rFonts w:ascii="Times New Roman" w:hAnsi="Times New Roman" w:cs="Times New Roman"/>
          <w:sz w:val="24"/>
          <w:szCs w:val="24"/>
        </w:rPr>
        <w:t>Dopo aver validato il modello</w:t>
      </w:r>
      <w:r>
        <w:rPr>
          <w:rFonts w:ascii="Times New Roman" w:hAnsi="Times New Roman" w:cs="Times New Roman"/>
          <w:sz w:val="24"/>
          <w:szCs w:val="24"/>
        </w:rPr>
        <w:t xml:space="preserve"> MATLAB</w:t>
      </w:r>
      <w:r w:rsidRPr="00176029">
        <w:rPr>
          <w:rFonts w:ascii="Times New Roman" w:hAnsi="Times New Roman" w:cs="Times New Roman"/>
          <w:sz w:val="24"/>
          <w:szCs w:val="24"/>
        </w:rPr>
        <w:t xml:space="preserve">, si è condotta </w:t>
      </w:r>
      <w:r>
        <w:rPr>
          <w:rFonts w:ascii="Times New Roman" w:hAnsi="Times New Roman" w:cs="Times New Roman"/>
          <w:sz w:val="24"/>
          <w:szCs w:val="24"/>
        </w:rPr>
        <w:t>l</w:t>
      </w:r>
      <w:r w:rsidRPr="00176029">
        <w:rPr>
          <w:rFonts w:ascii="Times New Roman" w:hAnsi="Times New Roman" w:cs="Times New Roman"/>
          <w:sz w:val="24"/>
          <w:szCs w:val="24"/>
        </w:rPr>
        <w:t xml:space="preserve">’analisi sulle prestazioni dei </w:t>
      </w:r>
      <w:proofErr w:type="spellStart"/>
      <w:r w:rsidRPr="00176029">
        <w:rPr>
          <w:rFonts w:ascii="Times New Roman" w:hAnsi="Times New Roman" w:cs="Times New Roman"/>
          <w:sz w:val="24"/>
          <w:szCs w:val="24"/>
        </w:rPr>
        <w:t>MEAs</w:t>
      </w:r>
      <w:proofErr w:type="spellEnd"/>
      <w:r w:rsidRPr="00176029">
        <w:rPr>
          <w:rFonts w:ascii="Times New Roman" w:hAnsi="Times New Roman" w:cs="Times New Roman"/>
          <w:sz w:val="24"/>
          <w:szCs w:val="24"/>
        </w:rPr>
        <w:t xml:space="preserve"> ottenuti impiegando</w:t>
      </w:r>
      <w:r>
        <w:rPr>
          <w:rFonts w:ascii="Times New Roman" w:hAnsi="Times New Roman" w:cs="Times New Roman"/>
          <w:sz w:val="24"/>
          <w:szCs w:val="24"/>
        </w:rPr>
        <w:t xml:space="preserve"> </w:t>
      </w:r>
      <w:r w:rsidRPr="00176029">
        <w:rPr>
          <w:rFonts w:ascii="Times New Roman" w:hAnsi="Times New Roman" w:cs="Times New Roman"/>
          <w:sz w:val="24"/>
          <w:szCs w:val="24"/>
        </w:rPr>
        <w:t>come catalizzatori al catodo</w:t>
      </w:r>
      <w:r>
        <w:rPr>
          <w:rFonts w:ascii="Times New Roman" w:hAnsi="Times New Roman" w:cs="Times New Roman"/>
          <w:sz w:val="24"/>
          <w:szCs w:val="24"/>
        </w:rPr>
        <w:t xml:space="preserve"> rispettivamente</w:t>
      </w:r>
      <w:r w:rsidRPr="00176029">
        <w:rPr>
          <w:rFonts w:ascii="Times New Roman" w:hAnsi="Times New Roman" w:cs="Times New Roman"/>
          <w:sz w:val="24"/>
          <w:szCs w:val="24"/>
        </w:rPr>
        <w:t xml:space="preserve"> Pt</w:t>
      </w:r>
      <w:r>
        <w:rPr>
          <w:rFonts w:ascii="Times New Roman" w:hAnsi="Times New Roman" w:cs="Times New Roman"/>
          <w:sz w:val="24"/>
          <w:szCs w:val="24"/>
        </w:rPr>
        <w:t>/C</w:t>
      </w:r>
      <w:r w:rsidRPr="00176029">
        <w:rPr>
          <w:rFonts w:ascii="Times New Roman" w:hAnsi="Times New Roman" w:cs="Times New Roman"/>
          <w:sz w:val="24"/>
          <w:szCs w:val="24"/>
        </w:rPr>
        <w:t xml:space="preserve"> e PtCo</w:t>
      </w:r>
      <w:r>
        <w:rPr>
          <w:rFonts w:ascii="Times New Roman" w:hAnsi="Times New Roman" w:cs="Times New Roman"/>
          <w:sz w:val="24"/>
          <w:szCs w:val="24"/>
        </w:rPr>
        <w:t>/C</w:t>
      </w:r>
      <w:r w:rsidRPr="00176029">
        <w:rPr>
          <w:rFonts w:ascii="Times New Roman" w:hAnsi="Times New Roman" w:cs="Times New Roman"/>
          <w:sz w:val="24"/>
          <w:szCs w:val="24"/>
        </w:rPr>
        <w:t xml:space="preserve">, </w:t>
      </w:r>
      <w:r w:rsidRPr="004F7885">
        <w:rPr>
          <w:rFonts w:ascii="Times New Roman" w:hAnsi="Times New Roman" w:cs="Times New Roman"/>
          <w:sz w:val="24"/>
          <w:szCs w:val="24"/>
        </w:rPr>
        <w:t xml:space="preserve">descritti </w:t>
      </w:r>
      <w:r>
        <w:rPr>
          <w:rFonts w:ascii="Times New Roman" w:hAnsi="Times New Roman" w:cs="Times New Roman"/>
          <w:sz w:val="24"/>
          <w:szCs w:val="24"/>
        </w:rPr>
        <w:t xml:space="preserve">in </w:t>
      </w:r>
      <w:r w:rsidRPr="004F7885">
        <w:rPr>
          <w:rFonts w:ascii="Times New Roman" w:hAnsi="Times New Roman" w:cs="Times New Roman"/>
          <w:sz w:val="24"/>
          <w:szCs w:val="24"/>
        </w:rPr>
        <w:t>preceden</w:t>
      </w:r>
      <w:r>
        <w:rPr>
          <w:rFonts w:ascii="Times New Roman" w:hAnsi="Times New Roman" w:cs="Times New Roman"/>
          <w:sz w:val="24"/>
          <w:szCs w:val="24"/>
        </w:rPr>
        <w:t>za</w:t>
      </w:r>
      <w:r w:rsidRPr="004F7885">
        <w:rPr>
          <w:rFonts w:ascii="Times New Roman" w:hAnsi="Times New Roman" w:cs="Times New Roman"/>
          <w:sz w:val="24"/>
          <w:szCs w:val="24"/>
        </w:rPr>
        <w:t xml:space="preserve"> nella </w:t>
      </w:r>
      <w:r w:rsidRPr="003819AA">
        <w:rPr>
          <w:rFonts w:ascii="Times New Roman" w:hAnsi="Times New Roman" w:cs="Times New Roman"/>
          <w:i/>
          <w:iCs/>
          <w:sz w:val="24"/>
          <w:szCs w:val="24"/>
        </w:rPr>
        <w:t>sezione 2.3</w:t>
      </w:r>
      <w:r w:rsidRPr="004F7885">
        <w:rPr>
          <w:rFonts w:ascii="Times New Roman" w:hAnsi="Times New Roman" w:cs="Times New Roman"/>
          <w:sz w:val="24"/>
          <w:szCs w:val="24"/>
        </w:rPr>
        <w:t>.</w:t>
      </w:r>
    </w:p>
    <w:p w14:paraId="7E281E1F" w14:textId="52FD0EE6" w:rsidR="00016E0B" w:rsidRPr="00176029" w:rsidRDefault="00016E0B" w:rsidP="00016E0B">
      <w:pPr>
        <w:spacing w:after="120"/>
        <w:rPr>
          <w:rFonts w:ascii="Times New Roman" w:hAnsi="Times New Roman" w:cs="Times New Roman"/>
          <w:sz w:val="24"/>
          <w:szCs w:val="24"/>
        </w:rPr>
      </w:pPr>
      <w:r w:rsidRPr="00176029">
        <w:rPr>
          <w:rFonts w:ascii="Times New Roman" w:hAnsi="Times New Roman" w:cs="Times New Roman"/>
          <w:sz w:val="24"/>
          <w:szCs w:val="24"/>
        </w:rPr>
        <w:t xml:space="preserve">Per acquisire i dati sperimentali da inserire nel modello, è stato utilizzato il programma </w:t>
      </w:r>
      <w:proofErr w:type="spellStart"/>
      <w:r w:rsidRPr="00176029">
        <w:rPr>
          <w:rFonts w:ascii="Times New Roman" w:hAnsi="Times New Roman" w:cs="Times New Roman"/>
          <w:i/>
          <w:iCs/>
          <w:sz w:val="24"/>
          <w:szCs w:val="24"/>
        </w:rPr>
        <w:t>GetData</w:t>
      </w:r>
      <w:proofErr w:type="spellEnd"/>
      <w:r w:rsidRPr="00176029">
        <w:rPr>
          <w:rFonts w:ascii="Times New Roman" w:hAnsi="Times New Roman" w:cs="Times New Roman"/>
          <w:i/>
          <w:iCs/>
          <w:sz w:val="24"/>
          <w:szCs w:val="24"/>
        </w:rPr>
        <w:t xml:space="preserve"> </w:t>
      </w:r>
      <w:proofErr w:type="spellStart"/>
      <w:r w:rsidRPr="00176029">
        <w:rPr>
          <w:rFonts w:ascii="Times New Roman" w:hAnsi="Times New Roman" w:cs="Times New Roman"/>
          <w:i/>
          <w:iCs/>
          <w:sz w:val="24"/>
          <w:szCs w:val="24"/>
        </w:rPr>
        <w:t>Graph</w:t>
      </w:r>
      <w:proofErr w:type="spellEnd"/>
      <w:r w:rsidRPr="00176029">
        <w:rPr>
          <w:rFonts w:ascii="Times New Roman" w:hAnsi="Times New Roman" w:cs="Times New Roman"/>
          <w:i/>
          <w:iCs/>
          <w:sz w:val="24"/>
          <w:szCs w:val="24"/>
        </w:rPr>
        <w:t xml:space="preserve"> </w:t>
      </w:r>
      <w:proofErr w:type="spellStart"/>
      <w:r w:rsidRPr="00176029">
        <w:rPr>
          <w:rFonts w:ascii="Times New Roman" w:hAnsi="Times New Roman" w:cs="Times New Roman"/>
          <w:i/>
          <w:iCs/>
          <w:sz w:val="24"/>
          <w:szCs w:val="24"/>
        </w:rPr>
        <w:t>Digitizer</w:t>
      </w:r>
      <w:proofErr w:type="spellEnd"/>
      <w:r w:rsidRPr="00176029">
        <w:rPr>
          <w:rFonts w:ascii="Times New Roman" w:hAnsi="Times New Roman" w:cs="Times New Roman"/>
          <w:sz w:val="24"/>
          <w:szCs w:val="24"/>
        </w:rPr>
        <w:t xml:space="preserve">. </w:t>
      </w:r>
      <w:r>
        <w:rPr>
          <w:rFonts w:ascii="Times New Roman" w:hAnsi="Times New Roman" w:cs="Times New Roman"/>
          <w:sz w:val="24"/>
          <w:szCs w:val="24"/>
        </w:rPr>
        <w:t>S</w:t>
      </w:r>
      <w:r w:rsidRPr="00176029">
        <w:rPr>
          <w:rFonts w:ascii="Times New Roman" w:hAnsi="Times New Roman" w:cs="Times New Roman"/>
          <w:sz w:val="24"/>
          <w:szCs w:val="24"/>
        </w:rPr>
        <w:t xml:space="preserve">i è considerato il grafico delle curve di polarizzazione </w:t>
      </w:r>
      <w:r>
        <w:rPr>
          <w:rFonts w:ascii="Times New Roman" w:hAnsi="Times New Roman" w:cs="Times New Roman"/>
          <w:sz w:val="24"/>
          <w:szCs w:val="24"/>
        </w:rPr>
        <w:t xml:space="preserve">riportato in </w:t>
      </w:r>
      <w:r w:rsidRPr="003819AA">
        <w:rPr>
          <w:rFonts w:ascii="Times New Roman" w:hAnsi="Times New Roman" w:cs="Times New Roman"/>
          <w:b/>
          <w:bCs/>
          <w:sz w:val="24"/>
          <w:szCs w:val="24"/>
        </w:rPr>
        <w:t>Figura</w:t>
      </w:r>
      <w:r w:rsidR="003819AA" w:rsidRPr="003819AA">
        <w:rPr>
          <w:rFonts w:ascii="Times New Roman" w:hAnsi="Times New Roman" w:cs="Times New Roman"/>
          <w:b/>
          <w:bCs/>
          <w:sz w:val="24"/>
          <w:szCs w:val="24"/>
        </w:rPr>
        <w:t xml:space="preserve"> </w:t>
      </w:r>
      <w:r w:rsidR="003819AA">
        <w:rPr>
          <w:rFonts w:ascii="Times New Roman" w:hAnsi="Times New Roman" w:cs="Times New Roman"/>
          <w:b/>
          <w:bCs/>
          <w:sz w:val="24"/>
          <w:szCs w:val="24"/>
        </w:rPr>
        <w:t>2</w:t>
      </w:r>
      <w:r w:rsidR="003819AA" w:rsidRPr="003819AA">
        <w:rPr>
          <w:rFonts w:ascii="Times New Roman" w:hAnsi="Times New Roman" w:cs="Times New Roman"/>
          <w:b/>
          <w:bCs/>
          <w:sz w:val="24"/>
          <w:szCs w:val="24"/>
        </w:rPr>
        <w:t>.</w:t>
      </w:r>
      <w:r w:rsidR="003819AA">
        <w:rPr>
          <w:rFonts w:ascii="Times New Roman" w:hAnsi="Times New Roman" w:cs="Times New Roman"/>
          <w:b/>
          <w:bCs/>
          <w:sz w:val="24"/>
          <w:szCs w:val="24"/>
        </w:rPr>
        <w:t>7</w:t>
      </w:r>
      <w:r>
        <w:rPr>
          <w:rFonts w:ascii="Times New Roman" w:hAnsi="Times New Roman" w:cs="Times New Roman"/>
          <w:sz w:val="24"/>
          <w:szCs w:val="24"/>
        </w:rPr>
        <w:t>,</w:t>
      </w:r>
      <w:r w:rsidRPr="00176029">
        <w:rPr>
          <w:rFonts w:ascii="Times New Roman" w:hAnsi="Times New Roman" w:cs="Times New Roman"/>
          <w:sz w:val="24"/>
          <w:szCs w:val="24"/>
        </w:rPr>
        <w:t xml:space="preserve"> da cui sono stati estrapolati manualmente i punti sperimentali associati a</w:t>
      </w:r>
      <w:r>
        <w:rPr>
          <w:rFonts w:ascii="Times New Roman" w:hAnsi="Times New Roman" w:cs="Times New Roman"/>
          <w:sz w:val="24"/>
          <w:szCs w:val="24"/>
        </w:rPr>
        <w:t xml:space="preserve"> tali</w:t>
      </w:r>
      <w:r w:rsidRPr="00176029">
        <w:rPr>
          <w:rFonts w:ascii="Times New Roman" w:hAnsi="Times New Roman" w:cs="Times New Roman"/>
          <w:sz w:val="24"/>
          <w:szCs w:val="24"/>
        </w:rPr>
        <w:t xml:space="preserve"> curve. </w:t>
      </w:r>
    </w:p>
    <w:p w14:paraId="64187A61" w14:textId="70EDAD20" w:rsidR="00016E0B" w:rsidRPr="00176029" w:rsidRDefault="00016E0B" w:rsidP="00016E0B">
      <w:pPr>
        <w:spacing w:after="120"/>
        <w:rPr>
          <w:rFonts w:ascii="Times New Roman" w:hAnsi="Times New Roman" w:cs="Times New Roman"/>
          <w:sz w:val="24"/>
          <w:szCs w:val="24"/>
        </w:rPr>
      </w:pPr>
      <w:r w:rsidRPr="00176029">
        <w:rPr>
          <w:rFonts w:ascii="Times New Roman" w:hAnsi="Times New Roman" w:cs="Times New Roman"/>
          <w:sz w:val="24"/>
          <w:szCs w:val="24"/>
        </w:rPr>
        <w:t>Le prove analizzate</w:t>
      </w:r>
      <w:r>
        <w:rPr>
          <w:rFonts w:ascii="Times New Roman" w:hAnsi="Times New Roman" w:cs="Times New Roman"/>
          <w:sz w:val="24"/>
          <w:szCs w:val="24"/>
        </w:rPr>
        <w:t>, c</w:t>
      </w:r>
      <w:r w:rsidRPr="00176029">
        <w:rPr>
          <w:rFonts w:ascii="Times New Roman" w:hAnsi="Times New Roman" w:cs="Times New Roman"/>
          <w:sz w:val="24"/>
          <w:szCs w:val="24"/>
        </w:rPr>
        <w:t xml:space="preserve">iascuna nelle condizioni operative </w:t>
      </w:r>
      <w:r>
        <w:rPr>
          <w:rFonts w:ascii="Times New Roman" w:hAnsi="Times New Roman" w:cs="Times New Roman"/>
          <w:sz w:val="24"/>
          <w:szCs w:val="24"/>
        </w:rPr>
        <w:t xml:space="preserve">riportate in </w:t>
      </w:r>
      <w:r w:rsidRPr="003819AA">
        <w:rPr>
          <w:rFonts w:ascii="Times New Roman" w:hAnsi="Times New Roman" w:cs="Times New Roman"/>
          <w:b/>
          <w:bCs/>
          <w:sz w:val="24"/>
          <w:szCs w:val="24"/>
        </w:rPr>
        <w:t>Tabella 4.</w:t>
      </w:r>
      <w:r w:rsidR="003819AA" w:rsidRPr="003819AA">
        <w:rPr>
          <w:rFonts w:ascii="Times New Roman" w:hAnsi="Times New Roman" w:cs="Times New Roman"/>
          <w:b/>
          <w:bCs/>
          <w:sz w:val="24"/>
          <w:szCs w:val="24"/>
        </w:rPr>
        <w:t>1</w:t>
      </w:r>
      <w:r>
        <w:rPr>
          <w:rFonts w:ascii="Times New Roman" w:hAnsi="Times New Roman" w:cs="Times New Roman"/>
          <w:sz w:val="24"/>
          <w:szCs w:val="24"/>
        </w:rPr>
        <w:t xml:space="preserve">, </w:t>
      </w:r>
      <w:r w:rsidRPr="00176029">
        <w:rPr>
          <w:rFonts w:ascii="Times New Roman" w:hAnsi="Times New Roman" w:cs="Times New Roman"/>
          <w:sz w:val="24"/>
          <w:szCs w:val="24"/>
        </w:rPr>
        <w:t>sono le seguenti</w:t>
      </w:r>
      <w:r>
        <w:rPr>
          <w:rFonts w:ascii="Times New Roman" w:hAnsi="Times New Roman" w:cs="Times New Roman"/>
          <w:sz w:val="24"/>
          <w:szCs w:val="24"/>
        </w:rPr>
        <w:t>:</w:t>
      </w:r>
    </w:p>
    <w:p w14:paraId="1A1BC377" w14:textId="77777777" w:rsidR="00016E0B" w:rsidRPr="00176029" w:rsidRDefault="00016E0B" w:rsidP="00DE0EC8">
      <w:pPr>
        <w:pStyle w:val="Paragrafoelenco"/>
        <w:numPr>
          <w:ilvl w:val="0"/>
          <w:numId w:val="31"/>
        </w:numPr>
        <w:spacing w:after="120"/>
        <w:ind w:left="0" w:firstLine="0"/>
        <w:rPr>
          <w:rFonts w:ascii="Times New Roman" w:hAnsi="Times New Roman" w:cs="Times New Roman"/>
          <w:sz w:val="24"/>
          <w:szCs w:val="24"/>
        </w:rPr>
      </w:pPr>
      <w:r w:rsidRPr="00176029">
        <w:rPr>
          <w:rFonts w:ascii="Times New Roman" w:hAnsi="Times New Roman" w:cs="Times New Roman"/>
          <w:sz w:val="24"/>
          <w:szCs w:val="24"/>
        </w:rPr>
        <w:t>Pt (BOL);</w:t>
      </w:r>
    </w:p>
    <w:p w14:paraId="3626791C" w14:textId="77777777" w:rsidR="00016E0B" w:rsidRPr="00176029" w:rsidRDefault="00016E0B" w:rsidP="00DE0EC8">
      <w:pPr>
        <w:pStyle w:val="Paragrafoelenco"/>
        <w:numPr>
          <w:ilvl w:val="0"/>
          <w:numId w:val="31"/>
        </w:numPr>
        <w:spacing w:after="120"/>
        <w:ind w:left="0" w:firstLine="0"/>
        <w:rPr>
          <w:rFonts w:ascii="Times New Roman" w:hAnsi="Times New Roman" w:cs="Times New Roman"/>
          <w:sz w:val="24"/>
          <w:szCs w:val="24"/>
        </w:rPr>
      </w:pPr>
      <w:r w:rsidRPr="00176029">
        <w:rPr>
          <w:rFonts w:ascii="Times New Roman" w:hAnsi="Times New Roman" w:cs="Times New Roman"/>
          <w:sz w:val="24"/>
          <w:szCs w:val="24"/>
        </w:rPr>
        <w:t>Pt (EOL);</w:t>
      </w:r>
    </w:p>
    <w:p w14:paraId="7D00E895" w14:textId="77777777" w:rsidR="00016E0B" w:rsidRPr="00176029" w:rsidRDefault="00016E0B" w:rsidP="00DE0EC8">
      <w:pPr>
        <w:pStyle w:val="Paragrafoelenco"/>
        <w:numPr>
          <w:ilvl w:val="0"/>
          <w:numId w:val="31"/>
        </w:numPr>
        <w:spacing w:after="120"/>
        <w:ind w:left="0" w:firstLine="0"/>
        <w:rPr>
          <w:rFonts w:ascii="Times New Roman" w:hAnsi="Times New Roman" w:cs="Times New Roman"/>
          <w:sz w:val="24"/>
          <w:szCs w:val="24"/>
        </w:rPr>
      </w:pPr>
      <w:r w:rsidRPr="00176029">
        <w:rPr>
          <w:rFonts w:ascii="Times New Roman" w:hAnsi="Times New Roman" w:cs="Times New Roman"/>
          <w:sz w:val="24"/>
          <w:szCs w:val="24"/>
        </w:rPr>
        <w:t>PtCo (BOL);</w:t>
      </w:r>
    </w:p>
    <w:p w14:paraId="26E78BEC" w14:textId="77777777" w:rsidR="00016E0B" w:rsidRPr="00176029" w:rsidRDefault="00016E0B" w:rsidP="00DE0EC8">
      <w:pPr>
        <w:pStyle w:val="Paragrafoelenco"/>
        <w:numPr>
          <w:ilvl w:val="0"/>
          <w:numId w:val="31"/>
        </w:numPr>
        <w:spacing w:after="120"/>
        <w:ind w:left="0" w:firstLine="0"/>
        <w:rPr>
          <w:rFonts w:ascii="Times New Roman" w:hAnsi="Times New Roman" w:cs="Times New Roman"/>
          <w:sz w:val="24"/>
          <w:szCs w:val="24"/>
        </w:rPr>
      </w:pPr>
      <w:r w:rsidRPr="00176029">
        <w:rPr>
          <w:rFonts w:ascii="Times New Roman" w:hAnsi="Times New Roman" w:cs="Times New Roman"/>
          <w:sz w:val="24"/>
          <w:szCs w:val="24"/>
        </w:rPr>
        <w:t>PtCo (EOL).</w:t>
      </w:r>
    </w:p>
    <w:p w14:paraId="1BEFB6E0" w14:textId="77777777" w:rsidR="00016E0B" w:rsidRDefault="00016E0B" w:rsidP="00016E0B">
      <w:pPr>
        <w:spacing w:after="120"/>
        <w:rPr>
          <w:rFonts w:ascii="Times New Roman" w:hAnsi="Times New Roman" w:cs="Times New Roman"/>
          <w:sz w:val="24"/>
          <w:szCs w:val="24"/>
        </w:rPr>
      </w:pPr>
    </w:p>
    <w:p w14:paraId="5647768E" w14:textId="5878FF58" w:rsidR="00016E0B" w:rsidRPr="00746AF4" w:rsidRDefault="003819AA" w:rsidP="00016E0B">
      <w:pPr>
        <w:spacing w:after="120"/>
        <w:jc w:val="center"/>
        <w:rPr>
          <w:rFonts w:ascii="Times New Roman" w:hAnsi="Times New Roman" w:cs="Times New Roman"/>
        </w:rPr>
      </w:pPr>
      <w:r w:rsidRPr="003819AA">
        <w:rPr>
          <w:rFonts w:ascii="Times New Roman" w:hAnsi="Times New Roman" w:cs="Times New Roman"/>
          <w:b/>
          <w:bCs/>
        </w:rPr>
        <w:t>Tabella 4.1</w:t>
      </w:r>
      <w:r w:rsidR="00016E0B" w:rsidRPr="00746AF4">
        <w:rPr>
          <w:rFonts w:ascii="Times New Roman" w:hAnsi="Times New Roman" w:cs="Times New Roman"/>
        </w:rPr>
        <w:t>Condizioni operative delle prove effettuate. [</w:t>
      </w:r>
      <w:r>
        <w:rPr>
          <w:rFonts w:ascii="Times New Roman" w:hAnsi="Times New Roman" w:cs="Times New Roman"/>
        </w:rPr>
        <w:t>19</w:t>
      </w:r>
      <w:r w:rsidR="00016E0B" w:rsidRPr="00746AF4">
        <w:rPr>
          <w:rFonts w:ascii="Times New Roman" w:hAnsi="Times New Roman" w:cs="Times New Roman"/>
        </w:rPr>
        <w:t>]</w:t>
      </w:r>
    </w:p>
    <w:tbl>
      <w:tblPr>
        <w:tblStyle w:val="Grigliatabella"/>
        <w:tblW w:w="0" w:type="auto"/>
        <w:jc w:val="center"/>
        <w:tblLook w:val="04A0" w:firstRow="1" w:lastRow="0" w:firstColumn="1" w:lastColumn="0" w:noHBand="0" w:noVBand="1"/>
      </w:tblPr>
      <w:tblGrid>
        <w:gridCol w:w="5103"/>
        <w:gridCol w:w="2080"/>
      </w:tblGrid>
      <w:tr w:rsidR="00016E0B" w:rsidRPr="00176029" w14:paraId="5FE0DF2F" w14:textId="77777777" w:rsidTr="00736618">
        <w:trPr>
          <w:jc w:val="center"/>
        </w:trPr>
        <w:tc>
          <w:tcPr>
            <w:tcW w:w="5103" w:type="dxa"/>
          </w:tcPr>
          <w:p w14:paraId="0E9C14DC" w14:textId="77777777" w:rsidR="00016E0B" w:rsidRPr="00176029" w:rsidRDefault="00016E0B" w:rsidP="00736618">
            <w:pPr>
              <w:spacing w:after="120"/>
              <w:jc w:val="center"/>
              <w:rPr>
                <w:rFonts w:ascii="Times New Roman" w:hAnsi="Times New Roman" w:cs="Times New Roman"/>
                <w:b/>
                <w:bCs/>
                <w:sz w:val="24"/>
                <w:szCs w:val="24"/>
              </w:rPr>
            </w:pPr>
            <w:r w:rsidRPr="00176029">
              <w:rPr>
                <w:rFonts w:ascii="Times New Roman" w:hAnsi="Times New Roman" w:cs="Times New Roman"/>
                <w:b/>
                <w:bCs/>
                <w:sz w:val="24"/>
                <w:szCs w:val="24"/>
              </w:rPr>
              <w:t>Temperatura, T [°C]</w:t>
            </w:r>
          </w:p>
        </w:tc>
        <w:tc>
          <w:tcPr>
            <w:tcW w:w="2080" w:type="dxa"/>
          </w:tcPr>
          <w:p w14:paraId="14D8E549" w14:textId="77777777" w:rsidR="00016E0B" w:rsidRPr="00176029" w:rsidRDefault="00016E0B" w:rsidP="00736618">
            <w:pPr>
              <w:spacing w:after="120"/>
              <w:jc w:val="center"/>
              <w:rPr>
                <w:rFonts w:ascii="Times New Roman" w:hAnsi="Times New Roman" w:cs="Times New Roman"/>
                <w:sz w:val="24"/>
                <w:szCs w:val="24"/>
              </w:rPr>
            </w:pPr>
            <w:r w:rsidRPr="00176029">
              <w:rPr>
                <w:rFonts w:ascii="Times New Roman" w:hAnsi="Times New Roman" w:cs="Times New Roman"/>
                <w:sz w:val="24"/>
                <w:szCs w:val="24"/>
              </w:rPr>
              <w:t>80</w:t>
            </w:r>
          </w:p>
        </w:tc>
      </w:tr>
      <w:tr w:rsidR="00016E0B" w:rsidRPr="00176029" w14:paraId="1EB03829" w14:textId="77777777" w:rsidTr="00736618">
        <w:trPr>
          <w:jc w:val="center"/>
        </w:trPr>
        <w:tc>
          <w:tcPr>
            <w:tcW w:w="5103" w:type="dxa"/>
          </w:tcPr>
          <w:p w14:paraId="50DEFAB8" w14:textId="77777777" w:rsidR="00016E0B" w:rsidRPr="00176029" w:rsidRDefault="00016E0B" w:rsidP="00736618">
            <w:pPr>
              <w:spacing w:after="120"/>
              <w:jc w:val="center"/>
              <w:rPr>
                <w:rFonts w:ascii="Times New Roman" w:hAnsi="Times New Roman" w:cs="Times New Roman"/>
                <w:b/>
                <w:bCs/>
                <w:sz w:val="24"/>
                <w:szCs w:val="24"/>
              </w:rPr>
            </w:pPr>
            <w:r w:rsidRPr="00176029">
              <w:rPr>
                <w:rFonts w:ascii="Times New Roman" w:hAnsi="Times New Roman" w:cs="Times New Roman"/>
                <w:b/>
                <w:bCs/>
                <w:sz w:val="24"/>
                <w:szCs w:val="24"/>
              </w:rPr>
              <w:t>Pressione assoluta, p [bar]</w:t>
            </w:r>
          </w:p>
        </w:tc>
        <w:tc>
          <w:tcPr>
            <w:tcW w:w="2080" w:type="dxa"/>
          </w:tcPr>
          <w:p w14:paraId="15454D39" w14:textId="77777777" w:rsidR="00016E0B" w:rsidRPr="00176029" w:rsidRDefault="00016E0B" w:rsidP="00736618">
            <w:pPr>
              <w:spacing w:after="120"/>
              <w:jc w:val="center"/>
              <w:rPr>
                <w:rFonts w:ascii="Times New Roman" w:hAnsi="Times New Roman" w:cs="Times New Roman"/>
                <w:sz w:val="24"/>
                <w:szCs w:val="24"/>
              </w:rPr>
            </w:pPr>
            <w:r w:rsidRPr="00176029">
              <w:rPr>
                <w:rFonts w:ascii="Times New Roman" w:hAnsi="Times New Roman" w:cs="Times New Roman"/>
                <w:sz w:val="24"/>
                <w:szCs w:val="24"/>
              </w:rPr>
              <w:t>1.5</w:t>
            </w:r>
          </w:p>
        </w:tc>
      </w:tr>
      <w:tr w:rsidR="00016E0B" w:rsidRPr="00176029" w14:paraId="75581A27" w14:textId="77777777" w:rsidTr="00736618">
        <w:trPr>
          <w:jc w:val="center"/>
        </w:trPr>
        <w:tc>
          <w:tcPr>
            <w:tcW w:w="5103" w:type="dxa"/>
          </w:tcPr>
          <w:p w14:paraId="69673610" w14:textId="77777777" w:rsidR="00016E0B" w:rsidRPr="00176029" w:rsidRDefault="00016E0B" w:rsidP="00736618">
            <w:pPr>
              <w:spacing w:after="120"/>
              <w:jc w:val="center"/>
              <w:rPr>
                <w:rFonts w:ascii="Times New Roman" w:hAnsi="Times New Roman" w:cs="Times New Roman"/>
                <w:b/>
                <w:bCs/>
                <w:sz w:val="24"/>
                <w:szCs w:val="24"/>
              </w:rPr>
            </w:pPr>
            <w:r w:rsidRPr="00176029">
              <w:rPr>
                <w:rFonts w:ascii="Times New Roman" w:hAnsi="Times New Roman" w:cs="Times New Roman"/>
                <w:b/>
                <w:bCs/>
                <w:sz w:val="24"/>
                <w:szCs w:val="24"/>
              </w:rPr>
              <w:t>Umidità relativa, RH</w:t>
            </w:r>
          </w:p>
        </w:tc>
        <w:tc>
          <w:tcPr>
            <w:tcW w:w="2080" w:type="dxa"/>
          </w:tcPr>
          <w:p w14:paraId="3791F45B" w14:textId="77777777" w:rsidR="00016E0B" w:rsidRPr="00176029" w:rsidRDefault="00016E0B" w:rsidP="00736618">
            <w:pPr>
              <w:spacing w:after="120"/>
              <w:jc w:val="center"/>
              <w:rPr>
                <w:rFonts w:ascii="Times New Roman" w:hAnsi="Times New Roman" w:cs="Times New Roman"/>
                <w:sz w:val="24"/>
                <w:szCs w:val="24"/>
              </w:rPr>
            </w:pPr>
            <w:r w:rsidRPr="00176029">
              <w:rPr>
                <w:rFonts w:ascii="Times New Roman" w:hAnsi="Times New Roman" w:cs="Times New Roman"/>
                <w:sz w:val="24"/>
                <w:szCs w:val="24"/>
              </w:rPr>
              <w:t>100%</w:t>
            </w:r>
          </w:p>
        </w:tc>
      </w:tr>
      <w:tr w:rsidR="00016E0B" w:rsidRPr="00176029" w14:paraId="37575DD8" w14:textId="77777777" w:rsidTr="00736618">
        <w:trPr>
          <w:jc w:val="center"/>
        </w:trPr>
        <w:tc>
          <w:tcPr>
            <w:tcW w:w="5103" w:type="dxa"/>
          </w:tcPr>
          <w:p w14:paraId="4FF034DD" w14:textId="77777777" w:rsidR="00016E0B" w:rsidRPr="00176029" w:rsidRDefault="00016E0B" w:rsidP="00736618">
            <w:pPr>
              <w:spacing w:after="120"/>
              <w:jc w:val="center"/>
              <w:rPr>
                <w:rFonts w:ascii="Times New Roman" w:hAnsi="Times New Roman" w:cs="Times New Roman"/>
                <w:b/>
                <w:bCs/>
                <w:sz w:val="24"/>
                <w:szCs w:val="24"/>
              </w:rPr>
            </w:pPr>
            <w:r w:rsidRPr="00176029">
              <w:rPr>
                <w:rFonts w:ascii="Times New Roman" w:hAnsi="Times New Roman" w:cs="Times New Roman"/>
                <w:b/>
                <w:bCs/>
                <w:sz w:val="24"/>
                <w:szCs w:val="24"/>
              </w:rPr>
              <w:t>Carico di Pt [mg cm</w:t>
            </w:r>
            <w:r w:rsidRPr="00176029">
              <w:rPr>
                <w:rFonts w:ascii="Times New Roman" w:hAnsi="Times New Roman" w:cs="Times New Roman"/>
                <w:b/>
                <w:bCs/>
                <w:sz w:val="24"/>
                <w:szCs w:val="24"/>
                <w:vertAlign w:val="superscript"/>
              </w:rPr>
              <w:t>-2</w:t>
            </w:r>
            <w:r w:rsidRPr="00176029">
              <w:rPr>
                <w:rFonts w:ascii="Times New Roman" w:hAnsi="Times New Roman" w:cs="Times New Roman"/>
                <w:b/>
                <w:bCs/>
                <w:sz w:val="24"/>
                <w:szCs w:val="24"/>
              </w:rPr>
              <w:t>]</w:t>
            </w:r>
          </w:p>
        </w:tc>
        <w:tc>
          <w:tcPr>
            <w:tcW w:w="2080" w:type="dxa"/>
          </w:tcPr>
          <w:p w14:paraId="4D28F54D" w14:textId="77777777" w:rsidR="00016E0B" w:rsidRPr="00176029" w:rsidRDefault="00016E0B" w:rsidP="00736618">
            <w:pPr>
              <w:spacing w:after="120"/>
              <w:jc w:val="center"/>
              <w:rPr>
                <w:rFonts w:ascii="Times New Roman" w:hAnsi="Times New Roman" w:cs="Times New Roman"/>
                <w:sz w:val="24"/>
                <w:szCs w:val="24"/>
              </w:rPr>
            </w:pPr>
            <w:r w:rsidRPr="00176029">
              <w:rPr>
                <w:rFonts w:ascii="Times New Roman" w:hAnsi="Times New Roman" w:cs="Times New Roman"/>
                <w:sz w:val="24"/>
                <w:szCs w:val="24"/>
              </w:rPr>
              <w:t>0.25</w:t>
            </w:r>
          </w:p>
        </w:tc>
      </w:tr>
      <w:tr w:rsidR="00016E0B" w:rsidRPr="00176029" w14:paraId="565B90CE" w14:textId="77777777" w:rsidTr="00736618">
        <w:trPr>
          <w:jc w:val="center"/>
        </w:trPr>
        <w:tc>
          <w:tcPr>
            <w:tcW w:w="5103" w:type="dxa"/>
          </w:tcPr>
          <w:p w14:paraId="2DB7FD43" w14:textId="77777777" w:rsidR="00016E0B" w:rsidRPr="00176029" w:rsidRDefault="00016E0B" w:rsidP="00736618">
            <w:pPr>
              <w:spacing w:after="120"/>
              <w:jc w:val="center"/>
              <w:rPr>
                <w:rFonts w:ascii="Times New Roman" w:hAnsi="Times New Roman" w:cs="Times New Roman"/>
                <w:b/>
                <w:bCs/>
                <w:sz w:val="24"/>
                <w:szCs w:val="24"/>
              </w:rPr>
            </w:pPr>
            <w:r w:rsidRPr="00176029">
              <w:rPr>
                <w:rFonts w:ascii="Times New Roman" w:hAnsi="Times New Roman" w:cs="Times New Roman"/>
                <w:b/>
                <w:bCs/>
                <w:sz w:val="24"/>
                <w:szCs w:val="24"/>
                <w:vertAlign w:val="superscript"/>
              </w:rPr>
              <w:t>a</w:t>
            </w:r>
            <w:r w:rsidRPr="00176029">
              <w:rPr>
                <w:rFonts w:ascii="Times New Roman" w:hAnsi="Times New Roman" w:cs="Times New Roman"/>
                <w:b/>
                <w:bCs/>
                <w:sz w:val="24"/>
                <w:szCs w:val="24"/>
              </w:rPr>
              <w:t xml:space="preserve"> Superficie geometrica MEA, </w:t>
            </w:r>
            <w:proofErr w:type="spellStart"/>
            <w:r w:rsidRPr="00176029">
              <w:rPr>
                <w:rFonts w:ascii="Times New Roman" w:hAnsi="Times New Roman" w:cs="Times New Roman"/>
                <w:b/>
                <w:bCs/>
                <w:sz w:val="24"/>
                <w:szCs w:val="24"/>
              </w:rPr>
              <w:t>Sup</w:t>
            </w:r>
            <w:r w:rsidRPr="00176029">
              <w:rPr>
                <w:rFonts w:ascii="Times New Roman" w:hAnsi="Times New Roman" w:cs="Times New Roman"/>
                <w:b/>
                <w:bCs/>
                <w:sz w:val="24"/>
                <w:szCs w:val="24"/>
                <w:vertAlign w:val="subscript"/>
              </w:rPr>
              <w:t>MEA</w:t>
            </w:r>
            <w:proofErr w:type="spellEnd"/>
            <w:r w:rsidRPr="00176029">
              <w:rPr>
                <w:rFonts w:ascii="Times New Roman" w:hAnsi="Times New Roman" w:cs="Times New Roman"/>
                <w:b/>
                <w:bCs/>
                <w:sz w:val="24"/>
                <w:szCs w:val="24"/>
              </w:rPr>
              <w:t xml:space="preserve"> [cm</w:t>
            </w:r>
            <w:r w:rsidRPr="00176029">
              <w:rPr>
                <w:rFonts w:ascii="Times New Roman" w:hAnsi="Times New Roman" w:cs="Times New Roman"/>
                <w:b/>
                <w:bCs/>
                <w:sz w:val="24"/>
                <w:szCs w:val="24"/>
                <w:vertAlign w:val="superscript"/>
              </w:rPr>
              <w:t>2</w:t>
            </w:r>
            <w:r w:rsidRPr="00176029">
              <w:rPr>
                <w:rFonts w:ascii="Times New Roman" w:hAnsi="Times New Roman" w:cs="Times New Roman"/>
                <w:b/>
                <w:bCs/>
                <w:sz w:val="24"/>
                <w:szCs w:val="24"/>
              </w:rPr>
              <w:t xml:space="preserve">] </w:t>
            </w:r>
          </w:p>
        </w:tc>
        <w:tc>
          <w:tcPr>
            <w:tcW w:w="2080" w:type="dxa"/>
          </w:tcPr>
          <w:p w14:paraId="067BCC5C" w14:textId="77777777" w:rsidR="00016E0B" w:rsidRPr="00176029" w:rsidRDefault="00016E0B" w:rsidP="00736618">
            <w:pPr>
              <w:spacing w:after="120"/>
              <w:jc w:val="center"/>
              <w:rPr>
                <w:rFonts w:ascii="Times New Roman" w:hAnsi="Times New Roman" w:cs="Times New Roman"/>
                <w:sz w:val="24"/>
                <w:szCs w:val="24"/>
              </w:rPr>
            </w:pPr>
            <w:r w:rsidRPr="00176029">
              <w:rPr>
                <w:rFonts w:ascii="Times New Roman" w:hAnsi="Times New Roman" w:cs="Times New Roman"/>
                <w:sz w:val="24"/>
                <w:szCs w:val="24"/>
              </w:rPr>
              <w:t>50</w:t>
            </w:r>
          </w:p>
        </w:tc>
      </w:tr>
    </w:tbl>
    <w:p w14:paraId="11CF0F32" w14:textId="77777777" w:rsidR="00016E0B" w:rsidRDefault="00016E0B" w:rsidP="00016E0B">
      <w:pPr>
        <w:spacing w:after="120"/>
        <w:jc w:val="center"/>
        <w:rPr>
          <w:rFonts w:ascii="Times New Roman" w:hAnsi="Times New Roman" w:cs="Times New Roman"/>
          <w:sz w:val="24"/>
          <w:szCs w:val="24"/>
        </w:rPr>
      </w:pPr>
      <w:r w:rsidRPr="00176029">
        <w:rPr>
          <w:rFonts w:ascii="Times New Roman" w:hAnsi="Times New Roman" w:cs="Times New Roman"/>
          <w:b/>
          <w:bCs/>
          <w:sz w:val="24"/>
          <w:szCs w:val="24"/>
          <w:vertAlign w:val="superscript"/>
        </w:rPr>
        <w:t>a</w:t>
      </w:r>
      <w:r w:rsidRPr="00176029">
        <w:rPr>
          <w:rFonts w:ascii="Times New Roman" w:hAnsi="Times New Roman" w:cs="Times New Roman"/>
          <w:sz w:val="24"/>
          <w:szCs w:val="24"/>
        </w:rPr>
        <w:t xml:space="preserve"> Dato assunto, perché non indicato nel paper.</w:t>
      </w:r>
    </w:p>
    <w:p w14:paraId="4F86BB44" w14:textId="77777777" w:rsidR="00016E0B" w:rsidRPr="00176029" w:rsidRDefault="00016E0B" w:rsidP="00016E0B">
      <w:pPr>
        <w:spacing w:after="120"/>
        <w:rPr>
          <w:rFonts w:ascii="Times New Roman" w:hAnsi="Times New Roman" w:cs="Times New Roman"/>
          <w:color w:val="FF0000"/>
          <w:sz w:val="24"/>
          <w:szCs w:val="24"/>
        </w:rPr>
      </w:pPr>
    </w:p>
    <w:p w14:paraId="7ECB1231" w14:textId="77777777" w:rsidR="00016E0B" w:rsidRDefault="00016E0B" w:rsidP="00016E0B">
      <w:pPr>
        <w:spacing w:after="120"/>
        <w:rPr>
          <w:rFonts w:ascii="Times New Roman" w:hAnsi="Times New Roman" w:cs="Times New Roman"/>
          <w:sz w:val="24"/>
          <w:szCs w:val="24"/>
        </w:rPr>
      </w:pPr>
      <w:r w:rsidRPr="00176029">
        <w:rPr>
          <w:rFonts w:ascii="Times New Roman" w:hAnsi="Times New Roman" w:cs="Times New Roman"/>
          <w:sz w:val="24"/>
          <w:szCs w:val="24"/>
        </w:rPr>
        <w:t xml:space="preserve">Nel seguito di questo capitolo si riportano </w:t>
      </w:r>
      <w:r>
        <w:rPr>
          <w:rFonts w:ascii="Times New Roman" w:hAnsi="Times New Roman" w:cs="Times New Roman"/>
          <w:sz w:val="24"/>
          <w:szCs w:val="24"/>
        </w:rPr>
        <w:t>le analisi</w:t>
      </w:r>
      <w:r w:rsidRPr="00176029">
        <w:rPr>
          <w:rFonts w:ascii="Times New Roman" w:hAnsi="Times New Roman" w:cs="Times New Roman"/>
          <w:sz w:val="24"/>
          <w:szCs w:val="24"/>
        </w:rPr>
        <w:t xml:space="preserve"> complete per le prove Pt (BOL) e PtCo (BOL)</w:t>
      </w:r>
      <w:r>
        <w:rPr>
          <w:rFonts w:ascii="Times New Roman" w:hAnsi="Times New Roman" w:cs="Times New Roman"/>
          <w:sz w:val="24"/>
          <w:szCs w:val="24"/>
        </w:rPr>
        <w:t>, in quanto ritenute di maggior interesse per questo lavoro; infine, è stato effettuato un confronto tra i due catalizzatori studiati per valutarne le diverse prestazioni.</w:t>
      </w:r>
    </w:p>
    <w:p w14:paraId="4F85D09E" w14:textId="77777777" w:rsidR="00016E0B" w:rsidRPr="00176029" w:rsidRDefault="00016E0B" w:rsidP="00016E0B">
      <w:pPr>
        <w:spacing w:after="120"/>
        <w:rPr>
          <w:rFonts w:ascii="Times New Roman" w:hAnsi="Times New Roman" w:cs="Times New Roman"/>
          <w:sz w:val="24"/>
          <w:szCs w:val="24"/>
        </w:rPr>
      </w:pPr>
    </w:p>
    <w:p w14:paraId="5BA1301D" w14:textId="77777777" w:rsidR="00016E0B" w:rsidRPr="00346D3B" w:rsidRDefault="00016E0B" w:rsidP="00016E0B">
      <w:pPr>
        <w:spacing w:after="120"/>
        <w:rPr>
          <w:rFonts w:ascii="Times New Roman" w:eastAsiaTheme="minorEastAsia" w:hAnsi="Times New Roman" w:cs="Times New Roman"/>
          <w:i/>
          <w:sz w:val="28"/>
          <w:szCs w:val="28"/>
        </w:rPr>
      </w:pPr>
      <w:r w:rsidRPr="00346D3B">
        <w:rPr>
          <w:rFonts w:ascii="Times New Roman" w:eastAsiaTheme="minorEastAsia" w:hAnsi="Times New Roman" w:cs="Times New Roman"/>
          <w:i/>
          <w:sz w:val="28"/>
          <w:szCs w:val="28"/>
        </w:rPr>
        <w:t>4.1 Test 1: Pt (BOL)</w:t>
      </w:r>
    </w:p>
    <w:p w14:paraId="51BFA5E5" w14:textId="57AFA3D4" w:rsidR="00016E0B" w:rsidRPr="00176029" w:rsidRDefault="00016E0B" w:rsidP="00016E0B">
      <w:pPr>
        <w:spacing w:after="120"/>
        <w:rPr>
          <w:rFonts w:ascii="Times New Roman" w:eastAsiaTheme="minorEastAsia" w:hAnsi="Times New Roman" w:cs="Times New Roman"/>
          <w:iCs/>
          <w:sz w:val="24"/>
          <w:szCs w:val="24"/>
          <w:lang w:val="it"/>
        </w:rPr>
      </w:pPr>
      <w:r w:rsidRPr="00176029">
        <w:rPr>
          <w:rFonts w:ascii="Times New Roman" w:eastAsiaTheme="minorEastAsia" w:hAnsi="Times New Roman" w:cs="Times New Roman"/>
          <w:iCs/>
          <w:sz w:val="24"/>
          <w:szCs w:val="24"/>
          <w:lang w:val="it"/>
        </w:rPr>
        <w:t xml:space="preserve">Innanzitutto, dopo aver inserito le condizioni operative riportate in </w:t>
      </w:r>
      <w:r w:rsidRPr="003819AA">
        <w:rPr>
          <w:rFonts w:ascii="Times New Roman" w:eastAsiaTheme="minorEastAsia" w:hAnsi="Times New Roman" w:cs="Times New Roman"/>
          <w:b/>
          <w:bCs/>
          <w:iCs/>
          <w:sz w:val="24"/>
          <w:szCs w:val="24"/>
          <w:lang w:val="it"/>
        </w:rPr>
        <w:t>Tabella</w:t>
      </w:r>
      <w:r w:rsidR="003819AA" w:rsidRPr="003819AA">
        <w:rPr>
          <w:rFonts w:ascii="Times New Roman" w:eastAsiaTheme="minorEastAsia" w:hAnsi="Times New Roman" w:cs="Times New Roman"/>
          <w:b/>
          <w:bCs/>
          <w:iCs/>
          <w:sz w:val="24"/>
          <w:szCs w:val="24"/>
          <w:lang w:val="it"/>
        </w:rPr>
        <w:t xml:space="preserve"> 4.1</w:t>
      </w:r>
      <w:r w:rsidRPr="00176029">
        <w:rPr>
          <w:rFonts w:ascii="Times New Roman" w:eastAsiaTheme="minorEastAsia" w:hAnsi="Times New Roman" w:cs="Times New Roman"/>
          <w:iCs/>
          <w:sz w:val="24"/>
          <w:szCs w:val="24"/>
          <w:lang w:val="it"/>
        </w:rPr>
        <w:t xml:space="preserve">, sono stati visualizzati i grafici corrispondenti ai dati sperimentali. Come si può notare a destra in </w:t>
      </w:r>
      <w:r w:rsidRPr="003819AA">
        <w:rPr>
          <w:rFonts w:ascii="Times New Roman" w:eastAsiaTheme="minorEastAsia" w:hAnsi="Times New Roman" w:cs="Times New Roman"/>
          <w:b/>
          <w:bCs/>
          <w:iCs/>
          <w:sz w:val="24"/>
          <w:szCs w:val="24"/>
          <w:lang w:val="it"/>
        </w:rPr>
        <w:t>Figura</w:t>
      </w:r>
      <w:r w:rsidR="003819AA" w:rsidRPr="003819AA">
        <w:rPr>
          <w:rFonts w:ascii="Times New Roman" w:eastAsiaTheme="minorEastAsia" w:hAnsi="Times New Roman" w:cs="Times New Roman"/>
          <w:b/>
          <w:bCs/>
          <w:iCs/>
          <w:sz w:val="24"/>
          <w:szCs w:val="24"/>
          <w:lang w:val="it"/>
        </w:rPr>
        <w:t xml:space="preserve"> 4.1</w:t>
      </w:r>
      <w:r w:rsidRPr="00176029">
        <w:rPr>
          <w:rFonts w:ascii="Times New Roman" w:eastAsiaTheme="minorEastAsia" w:hAnsi="Times New Roman" w:cs="Times New Roman"/>
          <w:iCs/>
          <w:sz w:val="24"/>
          <w:szCs w:val="24"/>
          <w:lang w:val="it"/>
        </w:rPr>
        <w:t xml:space="preserve">, il valore di </w:t>
      </w:r>
      <w:r w:rsidRPr="00176029">
        <w:rPr>
          <w:rFonts w:ascii="Times New Roman" w:hAnsi="Times New Roman" w:cs="Times New Roman"/>
          <w:sz w:val="24"/>
          <w:szCs w:val="24"/>
        </w:rPr>
        <w:t>α</w:t>
      </w:r>
      <w:proofErr w:type="spellStart"/>
      <w:r w:rsidRPr="00176029">
        <w:rPr>
          <w:rFonts w:ascii="Times New Roman" w:hAnsi="Times New Roman" w:cs="Times New Roman"/>
          <w:sz w:val="24"/>
          <w:szCs w:val="24"/>
          <w:vertAlign w:val="subscript"/>
        </w:rPr>
        <w:t>c,ORR</w:t>
      </w:r>
      <w:proofErr w:type="spellEnd"/>
      <w:r w:rsidRPr="00176029">
        <w:rPr>
          <w:rFonts w:ascii="Times New Roman" w:hAnsi="Times New Roman" w:cs="Times New Roman"/>
          <w:sz w:val="24"/>
          <w:szCs w:val="24"/>
          <w:vertAlign w:val="subscript"/>
        </w:rPr>
        <w:t xml:space="preserve"> </w:t>
      </w:r>
      <w:r>
        <w:rPr>
          <w:rFonts w:ascii="Times New Roman" w:hAnsi="Times New Roman" w:cs="Times New Roman"/>
          <w:sz w:val="24"/>
          <w:szCs w:val="24"/>
        </w:rPr>
        <w:t>ricavato (circa 0.7) s</w:t>
      </w:r>
      <w:r w:rsidRPr="00176029">
        <w:rPr>
          <w:rFonts w:ascii="Times New Roman" w:hAnsi="Times New Roman" w:cs="Times New Roman"/>
          <w:sz w:val="24"/>
          <w:szCs w:val="24"/>
        </w:rPr>
        <w:t>i discosta leggermente dal range tipico riportato in letteratura (</w:t>
      </w:r>
      <w:r w:rsidRPr="00F54237">
        <w:rPr>
          <w:rFonts w:ascii="Times New Roman" w:hAnsi="Times New Roman" w:cs="Times New Roman"/>
          <w:b/>
          <w:bCs/>
          <w:sz w:val="24"/>
          <w:szCs w:val="24"/>
        </w:rPr>
        <w:t>Tabella 3.</w:t>
      </w:r>
      <w:r w:rsidR="00F54237" w:rsidRPr="00F54237">
        <w:rPr>
          <w:rFonts w:ascii="Times New Roman" w:hAnsi="Times New Roman" w:cs="Times New Roman"/>
          <w:b/>
          <w:bCs/>
          <w:sz w:val="24"/>
          <w:szCs w:val="24"/>
        </w:rPr>
        <w:t>1</w:t>
      </w:r>
      <w:r w:rsidRPr="00176029">
        <w:rPr>
          <w:rFonts w:ascii="Times New Roman" w:hAnsi="Times New Roman" w:cs="Times New Roman"/>
          <w:sz w:val="24"/>
          <w:szCs w:val="24"/>
        </w:rPr>
        <w:t>); ciò può essere dovuto in primis a</w:t>
      </w:r>
      <w:r>
        <w:rPr>
          <w:rFonts w:ascii="Times New Roman" w:hAnsi="Times New Roman" w:cs="Times New Roman"/>
          <w:sz w:val="24"/>
          <w:szCs w:val="24"/>
        </w:rPr>
        <w:t>d</w:t>
      </w:r>
      <w:r w:rsidRPr="00176029">
        <w:rPr>
          <w:rFonts w:ascii="Times New Roman" w:hAnsi="Times New Roman" w:cs="Times New Roman"/>
          <w:sz w:val="24"/>
          <w:szCs w:val="24"/>
        </w:rPr>
        <w:t xml:space="preserve"> un’imprecisione nell’</w:t>
      </w:r>
      <w:r w:rsidRPr="00176029">
        <w:rPr>
          <w:rFonts w:ascii="Times New Roman" w:eastAsiaTheme="minorEastAsia" w:hAnsi="Times New Roman" w:cs="Times New Roman"/>
          <w:iCs/>
          <w:sz w:val="24"/>
          <w:szCs w:val="24"/>
          <w:lang w:val="it"/>
        </w:rPr>
        <w:t>acquisizione dei dati, in particolare, in corrispondenza dei valori di tensione compresi tra 0.75 V e 0.85  V. Tuttavia, un’ulteriore motivazione da considerare è certamente connessa al fatto che le prove sono state effettuate utilizzando aria al posto di ossigeno puro. Pertanto, essendo la solubilità dell’aria inferiore rispetto all’ossigeno, poiché contiene anche azoto, risulta minore l’assorbimento di ossigeno nella reazione ORR.</w:t>
      </w:r>
    </w:p>
    <w:p w14:paraId="404C2878" w14:textId="21BA093F" w:rsidR="00016E0B" w:rsidRPr="00176029" w:rsidRDefault="001C2A8E" w:rsidP="00016E0B">
      <w:pPr>
        <w:spacing w:after="120"/>
        <w:rPr>
          <w:rFonts w:ascii="Times New Roman" w:hAnsi="Times New Roman" w:cs="Times New Roman"/>
          <w:sz w:val="24"/>
          <w:szCs w:val="24"/>
        </w:rPr>
      </w:pPr>
      <w:r w:rsidRPr="00176029">
        <w:rPr>
          <w:rFonts w:ascii="Times New Roman" w:hAnsi="Times New Roman" w:cs="Times New Roman"/>
          <w:noProof/>
        </w:rPr>
        <w:lastRenderedPageBreak/>
        <w:drawing>
          <wp:anchor distT="0" distB="0" distL="114300" distR="114300" simplePos="0" relativeHeight="251666432" behindDoc="1" locked="0" layoutInCell="1" allowOverlap="1" wp14:anchorId="3020698F" wp14:editId="3AC62166">
            <wp:simplePos x="0" y="0"/>
            <wp:positionH relativeFrom="column">
              <wp:posOffset>-662305</wp:posOffset>
            </wp:positionH>
            <wp:positionV relativeFrom="page">
              <wp:posOffset>914400</wp:posOffset>
            </wp:positionV>
            <wp:extent cx="3501390" cy="3657600"/>
            <wp:effectExtent l="0" t="0" r="0" b="0"/>
            <wp:wrapTight wrapText="bothSides">
              <wp:wrapPolygon edited="0">
                <wp:start x="9049" y="0"/>
                <wp:lineTo x="1293" y="788"/>
                <wp:lineTo x="823" y="900"/>
                <wp:lineTo x="1293" y="2025"/>
                <wp:lineTo x="588" y="3150"/>
                <wp:lineTo x="588" y="3488"/>
                <wp:lineTo x="1293" y="3825"/>
                <wp:lineTo x="470" y="5625"/>
                <wp:lineTo x="1293" y="7425"/>
                <wp:lineTo x="0" y="7988"/>
                <wp:lineTo x="0" y="12488"/>
                <wp:lineTo x="1293" y="12825"/>
                <wp:lineTo x="1293" y="14625"/>
                <wp:lineTo x="588" y="14625"/>
                <wp:lineTo x="588" y="14963"/>
                <wp:lineTo x="1293" y="16425"/>
                <wp:lineTo x="588" y="16988"/>
                <wp:lineTo x="588" y="17325"/>
                <wp:lineTo x="1293" y="18225"/>
                <wp:lineTo x="588" y="19350"/>
                <wp:lineTo x="588" y="19688"/>
                <wp:lineTo x="1175" y="20138"/>
                <wp:lineTo x="8814" y="20700"/>
                <wp:lineTo x="9637" y="20925"/>
                <wp:lineTo x="12927" y="20925"/>
                <wp:lineTo x="13750" y="20700"/>
                <wp:lineTo x="21506" y="20138"/>
                <wp:lineTo x="21506" y="900"/>
                <wp:lineTo x="20801" y="788"/>
                <wp:lineTo x="12810" y="0"/>
                <wp:lineTo x="9049" y="0"/>
              </wp:wrapPolygon>
            </wp:wrapTight>
            <wp:docPr id="37" name="Immagine 4">
              <a:extLst xmlns:a="http://schemas.openxmlformats.org/drawingml/2006/main">
                <a:ext uri="{FF2B5EF4-FFF2-40B4-BE49-F238E27FC236}">
                  <a16:creationId xmlns:a16="http://schemas.microsoft.com/office/drawing/2014/main" id="{A736B794-5D3A-4946-82DF-3A1074899D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magine 4">
                      <a:extLst>
                        <a:ext uri="{FF2B5EF4-FFF2-40B4-BE49-F238E27FC236}">
                          <a16:creationId xmlns:a16="http://schemas.microsoft.com/office/drawing/2014/main" id="{A736B794-5D3A-4946-82DF-3A1074899D9D}"/>
                        </a:ext>
                      </a:extLst>
                    </pic:cNvPr>
                    <pic:cNvPicPr>
                      <a:picLocks noChangeAspect="1"/>
                    </pic:cNvPicPr>
                  </pic:nvPicPr>
                  <pic:blipFill rotWithShape="1">
                    <a:blip r:embed="rId46">
                      <a:extLst>
                        <a:ext uri="{28A0092B-C50C-407E-A947-70E740481C1C}">
                          <a14:useLocalDpi xmlns:a14="http://schemas.microsoft.com/office/drawing/2010/main" val="0"/>
                        </a:ext>
                      </a:extLst>
                    </a:blip>
                    <a:srcRect l="6400" t="3096" r="8051" b="2194"/>
                    <a:stretch/>
                  </pic:blipFill>
                  <pic:spPr bwMode="auto">
                    <a:xfrm>
                      <a:off x="0" y="0"/>
                      <a:ext cx="3501390" cy="3657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176029">
        <w:rPr>
          <w:rFonts w:ascii="Times New Roman" w:hAnsi="Times New Roman" w:cs="Times New Roman"/>
          <w:noProof/>
        </w:rPr>
        <w:drawing>
          <wp:anchor distT="0" distB="0" distL="114300" distR="114300" simplePos="0" relativeHeight="251669504" behindDoc="1" locked="0" layoutInCell="1" allowOverlap="1" wp14:anchorId="196B66B7" wp14:editId="3D9BA931">
            <wp:simplePos x="0" y="0"/>
            <wp:positionH relativeFrom="column">
              <wp:posOffset>2814320</wp:posOffset>
            </wp:positionH>
            <wp:positionV relativeFrom="page">
              <wp:posOffset>895350</wp:posOffset>
            </wp:positionV>
            <wp:extent cx="3514725" cy="3705225"/>
            <wp:effectExtent l="0" t="0" r="0" b="0"/>
            <wp:wrapTight wrapText="bothSides">
              <wp:wrapPolygon edited="0">
                <wp:start x="9249" y="111"/>
                <wp:lineTo x="1639" y="888"/>
                <wp:lineTo x="1171" y="999"/>
                <wp:lineTo x="1522" y="2110"/>
                <wp:lineTo x="820" y="3221"/>
                <wp:lineTo x="820" y="3554"/>
                <wp:lineTo x="1522" y="3887"/>
                <wp:lineTo x="702" y="5664"/>
                <wp:lineTo x="1522" y="7441"/>
                <wp:lineTo x="0" y="8440"/>
                <wp:lineTo x="0" y="11550"/>
                <wp:lineTo x="468" y="12771"/>
                <wp:lineTo x="1522" y="14548"/>
                <wp:lineTo x="820" y="14881"/>
                <wp:lineTo x="820" y="15103"/>
                <wp:lineTo x="1522" y="16325"/>
                <wp:lineTo x="820" y="17213"/>
                <wp:lineTo x="820" y="17547"/>
                <wp:lineTo x="1522" y="18102"/>
                <wp:lineTo x="702" y="19657"/>
                <wp:lineTo x="1288" y="20323"/>
                <wp:lineTo x="9951" y="21211"/>
                <wp:lineTo x="13112" y="21211"/>
                <wp:lineTo x="21541" y="20323"/>
                <wp:lineTo x="21541" y="888"/>
                <wp:lineTo x="12995" y="111"/>
                <wp:lineTo x="9249" y="111"/>
              </wp:wrapPolygon>
            </wp:wrapTight>
            <wp:docPr id="40" name="Immagine 3">
              <a:extLst xmlns:a="http://schemas.openxmlformats.org/drawingml/2006/main">
                <a:ext uri="{FF2B5EF4-FFF2-40B4-BE49-F238E27FC236}">
                  <a16:creationId xmlns:a16="http://schemas.microsoft.com/office/drawing/2014/main" id="{6A3EDED0-7AAD-4278-A76F-9A4C9E9A5A6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magine 3">
                      <a:extLst>
                        <a:ext uri="{FF2B5EF4-FFF2-40B4-BE49-F238E27FC236}">
                          <a16:creationId xmlns:a16="http://schemas.microsoft.com/office/drawing/2014/main" id="{6A3EDED0-7AAD-4278-A76F-9A4C9E9A5A62}"/>
                        </a:ext>
                      </a:extLst>
                    </pic:cNvPr>
                    <pic:cNvPicPr>
                      <a:picLocks noChangeAspect="1"/>
                    </pic:cNvPicPr>
                  </pic:nvPicPr>
                  <pic:blipFill rotWithShape="1">
                    <a:blip r:embed="rId47">
                      <a:extLst>
                        <a:ext uri="{28A0092B-C50C-407E-A947-70E740481C1C}">
                          <a14:useLocalDpi xmlns:a14="http://schemas.microsoft.com/office/drawing/2010/main" val="0"/>
                        </a:ext>
                      </a:extLst>
                    </a:blip>
                    <a:srcRect l="5464" t="2590" r="9128" b="2524"/>
                    <a:stretch/>
                  </pic:blipFill>
                  <pic:spPr bwMode="auto">
                    <a:xfrm>
                      <a:off x="0" y="0"/>
                      <a:ext cx="3514725" cy="37052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4B95B1C" w14:textId="4AD21CD6" w:rsidR="00016E0B" w:rsidRPr="00E20A93" w:rsidRDefault="003819AA" w:rsidP="00016E0B">
      <w:pPr>
        <w:spacing w:after="120"/>
        <w:jc w:val="center"/>
        <w:rPr>
          <w:rFonts w:ascii="Times New Roman" w:hAnsi="Times New Roman" w:cs="Times New Roman"/>
        </w:rPr>
      </w:pPr>
      <w:r w:rsidRPr="003819AA">
        <w:rPr>
          <w:rFonts w:ascii="Times New Roman" w:eastAsiaTheme="minorEastAsia" w:hAnsi="Times New Roman" w:cs="Times New Roman"/>
          <w:b/>
          <w:bCs/>
          <w:iCs/>
          <w:lang w:val="it"/>
        </w:rPr>
        <w:t>Figura 4.1</w:t>
      </w:r>
      <w:r w:rsidR="00016E0B" w:rsidRPr="003819AA">
        <w:rPr>
          <w:rFonts w:ascii="Times New Roman" w:hAnsi="Times New Roman" w:cs="Times New Roman"/>
        </w:rPr>
        <w:t xml:space="preserve"> Dati sperimentali</w:t>
      </w:r>
      <w:r w:rsidR="00016E0B" w:rsidRPr="00E20A93">
        <w:rPr>
          <w:rFonts w:ascii="Times New Roman" w:hAnsi="Times New Roman" w:cs="Times New Roman"/>
        </w:rPr>
        <w:t xml:space="preserve"> Test 1. [</w:t>
      </w:r>
      <w:r w:rsidR="00016E0B" w:rsidRPr="00756E1D">
        <w:rPr>
          <w:rFonts w:ascii="Times New Roman" w:hAnsi="Times New Roman" w:cs="Times New Roman"/>
        </w:rPr>
        <w:t>modello MATLAB</w:t>
      </w:r>
      <w:r w:rsidR="00016E0B" w:rsidRPr="00E20A93">
        <w:rPr>
          <w:rFonts w:ascii="Times New Roman" w:hAnsi="Times New Roman" w:cs="Times New Roman"/>
        </w:rPr>
        <w:t>]</w:t>
      </w:r>
    </w:p>
    <w:p w14:paraId="15E92102" w14:textId="77777777" w:rsidR="00016E0B" w:rsidRPr="00176029" w:rsidRDefault="00016E0B" w:rsidP="00016E0B">
      <w:pPr>
        <w:spacing w:after="120"/>
        <w:rPr>
          <w:rFonts w:ascii="Times New Roman" w:hAnsi="Times New Roman" w:cs="Times New Roman"/>
          <w:sz w:val="24"/>
          <w:szCs w:val="24"/>
        </w:rPr>
      </w:pPr>
    </w:p>
    <w:p w14:paraId="2BA4096B" w14:textId="2A5D3E6B" w:rsidR="00016E0B" w:rsidRDefault="00016E0B" w:rsidP="00016E0B">
      <w:pPr>
        <w:spacing w:after="120"/>
        <w:rPr>
          <w:rFonts w:ascii="Times New Roman" w:hAnsi="Times New Roman" w:cs="Times New Roman"/>
          <w:sz w:val="24"/>
          <w:szCs w:val="24"/>
        </w:rPr>
      </w:pPr>
      <w:r w:rsidRPr="00176029">
        <w:rPr>
          <w:rFonts w:ascii="Times New Roman" w:hAnsi="Times New Roman" w:cs="Times New Roman"/>
          <w:sz w:val="24"/>
          <w:szCs w:val="24"/>
        </w:rPr>
        <w:t>Successivamente, si è considerato l’andamento del potenziale misto in funzione della densità di corrente (</w:t>
      </w:r>
      <w:r w:rsidRPr="00F54237">
        <w:rPr>
          <w:rFonts w:ascii="Times New Roman" w:hAnsi="Times New Roman" w:cs="Times New Roman"/>
          <w:b/>
          <w:bCs/>
          <w:sz w:val="24"/>
          <w:szCs w:val="24"/>
        </w:rPr>
        <w:t xml:space="preserve">Figura </w:t>
      </w:r>
      <w:r w:rsidR="00F54237" w:rsidRPr="00F54237">
        <w:rPr>
          <w:rFonts w:ascii="Times New Roman" w:hAnsi="Times New Roman" w:cs="Times New Roman"/>
          <w:b/>
          <w:bCs/>
          <w:sz w:val="24"/>
          <w:szCs w:val="24"/>
        </w:rPr>
        <w:t>4.1</w:t>
      </w:r>
      <w:r w:rsidRPr="00176029">
        <w:rPr>
          <w:rFonts w:ascii="Times New Roman" w:hAnsi="Times New Roman" w:cs="Times New Roman"/>
          <w:sz w:val="24"/>
          <w:szCs w:val="24"/>
        </w:rPr>
        <w:t xml:space="preserve">). </w:t>
      </w:r>
      <w:r>
        <w:rPr>
          <w:rFonts w:ascii="Times New Roman" w:hAnsi="Times New Roman" w:cs="Times New Roman"/>
          <w:sz w:val="24"/>
          <w:szCs w:val="24"/>
        </w:rPr>
        <w:t>Si può osservare che la</w:t>
      </w:r>
      <w:r w:rsidRPr="00176029">
        <w:rPr>
          <w:rFonts w:ascii="Times New Roman" w:hAnsi="Times New Roman" w:cs="Times New Roman"/>
          <w:sz w:val="24"/>
          <w:szCs w:val="24"/>
        </w:rPr>
        <w:t xml:space="preserve"> curva di fitting approssima meglio i dati</w:t>
      </w:r>
      <w:r>
        <w:rPr>
          <w:rFonts w:ascii="Times New Roman" w:hAnsi="Times New Roman" w:cs="Times New Roman"/>
          <w:sz w:val="24"/>
          <w:szCs w:val="24"/>
        </w:rPr>
        <w:t xml:space="preserve"> sperimentali</w:t>
      </w:r>
      <w:r w:rsidRPr="00176029">
        <w:rPr>
          <w:rFonts w:ascii="Times New Roman" w:hAnsi="Times New Roman" w:cs="Times New Roman"/>
          <w:sz w:val="24"/>
          <w:szCs w:val="24"/>
        </w:rPr>
        <w:t xml:space="preserve"> a più bassa densità di corrente, mentre si discosta leggermente per valori prossimi a 0.</w:t>
      </w:r>
      <w:r>
        <w:rPr>
          <w:rFonts w:ascii="Times New Roman" w:hAnsi="Times New Roman" w:cs="Times New Roman"/>
          <w:sz w:val="24"/>
          <w:szCs w:val="24"/>
        </w:rPr>
        <w:t>4</w:t>
      </w:r>
      <w:r w:rsidRPr="00176029">
        <w:rPr>
          <w:rFonts w:ascii="Times New Roman" w:hAnsi="Times New Roman" w:cs="Times New Roman"/>
          <w:sz w:val="24"/>
          <w:szCs w:val="24"/>
        </w:rPr>
        <w:t xml:space="preserve"> A cm</w:t>
      </w:r>
      <w:r w:rsidRPr="00176029">
        <w:rPr>
          <w:rFonts w:ascii="Times New Roman" w:hAnsi="Times New Roman" w:cs="Times New Roman"/>
          <w:sz w:val="24"/>
          <w:szCs w:val="24"/>
          <w:vertAlign w:val="superscript"/>
        </w:rPr>
        <w:t>-2</w:t>
      </w:r>
      <w:r w:rsidRPr="00176029">
        <w:rPr>
          <w:rFonts w:ascii="Times New Roman" w:hAnsi="Times New Roman" w:cs="Times New Roman"/>
          <w:sz w:val="24"/>
          <w:szCs w:val="24"/>
        </w:rPr>
        <w:t>,</w:t>
      </w:r>
      <w:r>
        <w:rPr>
          <w:rFonts w:ascii="Times New Roman" w:hAnsi="Times New Roman" w:cs="Times New Roman"/>
          <w:sz w:val="24"/>
          <w:szCs w:val="24"/>
        </w:rPr>
        <w:t xml:space="preserve"> poiché iniziano ad essere importanti i fenomeni di dissipazione e le reazioni parassite. </w:t>
      </w:r>
    </w:p>
    <w:p w14:paraId="4F0A107B" w14:textId="77777777" w:rsidR="00016E0B" w:rsidRPr="00176029" w:rsidRDefault="00016E0B" w:rsidP="00016E0B">
      <w:pPr>
        <w:spacing w:after="120"/>
        <w:rPr>
          <w:rFonts w:ascii="Times New Roman" w:hAnsi="Times New Roman" w:cs="Times New Roman"/>
          <w:sz w:val="24"/>
          <w:szCs w:val="24"/>
        </w:rPr>
      </w:pPr>
    </w:p>
    <w:p w14:paraId="50272AE1" w14:textId="77777777" w:rsidR="00016E0B" w:rsidRPr="00176029" w:rsidRDefault="00016E0B" w:rsidP="00016E0B">
      <w:pPr>
        <w:spacing w:after="120"/>
        <w:jc w:val="center"/>
        <w:rPr>
          <w:rFonts w:ascii="Times New Roman" w:hAnsi="Times New Roman" w:cs="Times New Roman"/>
          <w:sz w:val="24"/>
          <w:szCs w:val="24"/>
        </w:rPr>
      </w:pPr>
      <w:r w:rsidRPr="00176029">
        <w:rPr>
          <w:rFonts w:ascii="Times New Roman" w:hAnsi="Times New Roman" w:cs="Times New Roman"/>
          <w:noProof/>
          <w:sz w:val="24"/>
          <w:szCs w:val="24"/>
        </w:rPr>
        <w:drawing>
          <wp:inline distT="0" distB="0" distL="0" distR="0" wp14:anchorId="48D18CBA" wp14:editId="6C05A120">
            <wp:extent cx="4286250" cy="2943225"/>
            <wp:effectExtent l="0" t="0" r="0" b="0"/>
            <wp:docPr id="41" name="Immagine 11">
              <a:extLst xmlns:a="http://schemas.openxmlformats.org/drawingml/2006/main">
                <a:ext uri="{FF2B5EF4-FFF2-40B4-BE49-F238E27FC236}">
                  <a16:creationId xmlns:a16="http://schemas.microsoft.com/office/drawing/2014/main" id="{1AD24101-C1EB-4370-BFA4-303711924F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magine 11">
                      <a:extLst>
                        <a:ext uri="{FF2B5EF4-FFF2-40B4-BE49-F238E27FC236}">
                          <a16:creationId xmlns:a16="http://schemas.microsoft.com/office/drawing/2014/main" id="{1AD24101-C1EB-4370-BFA4-303711924F35}"/>
                        </a:ext>
                      </a:extLst>
                    </pic:cNvPr>
                    <pic:cNvPicPr>
                      <a:picLocks noChangeAspect="1"/>
                    </pic:cNvPicPr>
                  </pic:nvPicPr>
                  <pic:blipFill rotWithShape="1">
                    <a:blip r:embed="rId48"/>
                    <a:srcRect t="4338" r="4626" b="1662"/>
                    <a:stretch/>
                  </pic:blipFill>
                  <pic:spPr bwMode="auto">
                    <a:xfrm>
                      <a:off x="0" y="0"/>
                      <a:ext cx="4317585" cy="2964742"/>
                    </a:xfrm>
                    <a:prstGeom prst="rect">
                      <a:avLst/>
                    </a:prstGeom>
                    <a:ln>
                      <a:noFill/>
                    </a:ln>
                    <a:extLst>
                      <a:ext uri="{53640926-AAD7-44D8-BBD7-CCE9431645EC}">
                        <a14:shadowObscured xmlns:a14="http://schemas.microsoft.com/office/drawing/2010/main"/>
                      </a:ext>
                    </a:extLst>
                  </pic:spPr>
                </pic:pic>
              </a:graphicData>
            </a:graphic>
          </wp:inline>
        </w:drawing>
      </w:r>
    </w:p>
    <w:p w14:paraId="09A4DEAC" w14:textId="18855E08" w:rsidR="00016E0B" w:rsidRDefault="00F54237" w:rsidP="00016E0B">
      <w:pPr>
        <w:spacing w:after="120"/>
        <w:jc w:val="center"/>
        <w:rPr>
          <w:rFonts w:ascii="Times New Roman" w:hAnsi="Times New Roman" w:cs="Times New Roman"/>
        </w:rPr>
      </w:pPr>
      <w:r w:rsidRPr="00F54237">
        <w:rPr>
          <w:rFonts w:ascii="Times New Roman" w:hAnsi="Times New Roman" w:cs="Times New Roman"/>
          <w:b/>
          <w:bCs/>
        </w:rPr>
        <w:t>Figura 4.1</w:t>
      </w:r>
      <w:r w:rsidR="00016E0B" w:rsidRPr="002B09B5">
        <w:rPr>
          <w:rFonts w:ascii="Times New Roman" w:hAnsi="Times New Roman" w:cs="Times New Roman"/>
          <w:b/>
          <w:bCs/>
          <w:color w:val="FF0000"/>
        </w:rPr>
        <w:t xml:space="preserve"> </w:t>
      </w:r>
      <w:r w:rsidR="00016E0B" w:rsidRPr="002B09B5">
        <w:rPr>
          <w:rFonts w:ascii="Times New Roman" w:hAnsi="Times New Roman" w:cs="Times New Roman"/>
        </w:rPr>
        <w:t>Potenziale misto Test 1. [modello MATLAB]</w:t>
      </w:r>
    </w:p>
    <w:p w14:paraId="14FF134D" w14:textId="77777777" w:rsidR="00016E0B" w:rsidRPr="002B09B5" w:rsidRDefault="00016E0B" w:rsidP="00016E0B">
      <w:pPr>
        <w:spacing w:after="120"/>
        <w:rPr>
          <w:rFonts w:ascii="Times New Roman" w:hAnsi="Times New Roman" w:cs="Times New Roman"/>
        </w:rPr>
      </w:pPr>
    </w:p>
    <w:p w14:paraId="189427E6" w14:textId="23C7C9FC" w:rsidR="00016E0B" w:rsidRDefault="00016E0B" w:rsidP="00016E0B">
      <w:pPr>
        <w:spacing w:after="120"/>
        <w:rPr>
          <w:rFonts w:ascii="Times New Roman" w:hAnsi="Times New Roman" w:cs="Times New Roman"/>
          <w:sz w:val="24"/>
          <w:szCs w:val="24"/>
        </w:rPr>
      </w:pPr>
      <w:r>
        <w:rPr>
          <w:rFonts w:ascii="Times New Roman" w:hAnsi="Times New Roman" w:cs="Times New Roman"/>
          <w:sz w:val="24"/>
          <w:szCs w:val="24"/>
        </w:rPr>
        <w:lastRenderedPageBreak/>
        <w:t xml:space="preserve">In </w:t>
      </w:r>
      <w:r w:rsidR="00F54237" w:rsidRPr="00F54237">
        <w:rPr>
          <w:rFonts w:ascii="Times New Roman" w:hAnsi="Times New Roman" w:cs="Times New Roman"/>
          <w:b/>
          <w:bCs/>
          <w:sz w:val="24"/>
          <w:szCs w:val="24"/>
        </w:rPr>
        <w:t>Figura 4.</w:t>
      </w:r>
      <w:r w:rsidR="00F54237">
        <w:rPr>
          <w:rFonts w:ascii="Times New Roman" w:hAnsi="Times New Roman" w:cs="Times New Roman"/>
          <w:b/>
          <w:bCs/>
          <w:sz w:val="24"/>
          <w:szCs w:val="24"/>
        </w:rPr>
        <w:t xml:space="preserve">2 </w:t>
      </w:r>
      <w:r>
        <w:rPr>
          <w:rFonts w:ascii="Times New Roman" w:hAnsi="Times New Roman" w:cs="Times New Roman"/>
          <w:sz w:val="24"/>
          <w:szCs w:val="24"/>
        </w:rPr>
        <w:t>è raffigurata la curva di polarizzazione finale, in cui si osserva un buon fitting dei punti sperimentali fino a valori prossimi a 0.6 V, valore di tensione minimo per le applicazioni PEMFC nei veicoli, e densità di corrente di 1.5 A cm</w:t>
      </w:r>
      <w:r w:rsidRPr="00B47C02">
        <w:rPr>
          <w:rFonts w:ascii="Times New Roman" w:hAnsi="Times New Roman" w:cs="Times New Roman"/>
          <w:sz w:val="24"/>
          <w:szCs w:val="24"/>
          <w:vertAlign w:val="superscript"/>
        </w:rPr>
        <w:t>-2</w:t>
      </w:r>
      <w:r>
        <w:rPr>
          <w:rFonts w:ascii="Times New Roman" w:hAnsi="Times New Roman" w:cs="Times New Roman"/>
          <w:sz w:val="24"/>
          <w:szCs w:val="24"/>
        </w:rPr>
        <w:t xml:space="preserve">. Il tratto della curva che corrisponde alla polarizzazione per concentrazione, invece, si discosta dalla curva sperimentale; il modello in esame, infatti, non considera i fenomeni diffusivi dei gas, per cui non vi sono parametri da modificare. </w:t>
      </w:r>
    </w:p>
    <w:p w14:paraId="06CB5B81" w14:textId="77777777" w:rsidR="00016E0B" w:rsidRDefault="00016E0B" w:rsidP="00016E0B">
      <w:pPr>
        <w:spacing w:after="120"/>
        <w:rPr>
          <w:rFonts w:ascii="Times New Roman" w:hAnsi="Times New Roman" w:cs="Times New Roman"/>
          <w:sz w:val="24"/>
          <w:szCs w:val="24"/>
        </w:rPr>
      </w:pPr>
    </w:p>
    <w:p w14:paraId="42821923" w14:textId="77777777" w:rsidR="00016E0B" w:rsidRPr="00176029" w:rsidRDefault="00016E0B" w:rsidP="00016E0B">
      <w:pPr>
        <w:spacing w:after="120"/>
        <w:jc w:val="center"/>
        <w:rPr>
          <w:rFonts w:ascii="Times New Roman" w:hAnsi="Times New Roman" w:cs="Times New Roman"/>
          <w:sz w:val="24"/>
          <w:szCs w:val="24"/>
        </w:rPr>
      </w:pPr>
      <w:r w:rsidRPr="00176029">
        <w:rPr>
          <w:rFonts w:ascii="Times New Roman" w:hAnsi="Times New Roman" w:cs="Times New Roman"/>
          <w:noProof/>
          <w:sz w:val="24"/>
          <w:szCs w:val="24"/>
        </w:rPr>
        <w:drawing>
          <wp:inline distT="0" distB="0" distL="0" distR="0" wp14:anchorId="56DF4A3B" wp14:editId="0C2ED2E6">
            <wp:extent cx="4143375" cy="2876550"/>
            <wp:effectExtent l="0" t="0" r="0" b="0"/>
            <wp:docPr id="42" name="Immagine 9">
              <a:extLst xmlns:a="http://schemas.openxmlformats.org/drawingml/2006/main">
                <a:ext uri="{FF2B5EF4-FFF2-40B4-BE49-F238E27FC236}">
                  <a16:creationId xmlns:a16="http://schemas.microsoft.com/office/drawing/2014/main" id="{788B4FAF-F7F4-4AE7-B6EF-5D1B64BCA9A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magine 9">
                      <a:extLst>
                        <a:ext uri="{FF2B5EF4-FFF2-40B4-BE49-F238E27FC236}">
                          <a16:creationId xmlns:a16="http://schemas.microsoft.com/office/drawing/2014/main" id="{788B4FAF-F7F4-4AE7-B6EF-5D1B64BCA9A5}"/>
                        </a:ext>
                      </a:extLst>
                    </pic:cNvPr>
                    <pic:cNvPicPr>
                      <a:picLocks noChangeAspect="1"/>
                    </pic:cNvPicPr>
                  </pic:nvPicPr>
                  <pic:blipFill>
                    <a:blip r:embed="rId49"/>
                    <a:stretch>
                      <a:fillRect/>
                    </a:stretch>
                  </pic:blipFill>
                  <pic:spPr>
                    <a:xfrm>
                      <a:off x="0" y="0"/>
                      <a:ext cx="4154695" cy="2884409"/>
                    </a:xfrm>
                    <a:prstGeom prst="rect">
                      <a:avLst/>
                    </a:prstGeom>
                  </pic:spPr>
                </pic:pic>
              </a:graphicData>
            </a:graphic>
          </wp:inline>
        </w:drawing>
      </w:r>
    </w:p>
    <w:p w14:paraId="140B332D" w14:textId="620ADE69" w:rsidR="00016E0B" w:rsidRPr="008E3B9B" w:rsidRDefault="00F54237" w:rsidP="00016E0B">
      <w:pPr>
        <w:spacing w:after="120"/>
        <w:jc w:val="center"/>
        <w:rPr>
          <w:rFonts w:ascii="Times New Roman" w:hAnsi="Times New Roman" w:cs="Times New Roman"/>
        </w:rPr>
      </w:pPr>
      <w:r w:rsidRPr="00F54237">
        <w:rPr>
          <w:rFonts w:ascii="Times New Roman" w:hAnsi="Times New Roman" w:cs="Times New Roman"/>
          <w:b/>
          <w:bCs/>
        </w:rPr>
        <w:t>Figura 4.2</w:t>
      </w:r>
      <w:r>
        <w:rPr>
          <w:rFonts w:ascii="Times New Roman" w:hAnsi="Times New Roman" w:cs="Times New Roman"/>
          <w:b/>
          <w:bCs/>
          <w:sz w:val="24"/>
          <w:szCs w:val="24"/>
        </w:rPr>
        <w:t xml:space="preserve"> </w:t>
      </w:r>
      <w:r w:rsidR="00016E0B" w:rsidRPr="008E3B9B">
        <w:rPr>
          <w:rFonts w:ascii="Times New Roman" w:hAnsi="Times New Roman" w:cs="Times New Roman"/>
        </w:rPr>
        <w:t>Curva di polarizzazione complessiva Test 1</w:t>
      </w:r>
      <w:r w:rsidR="00016E0B">
        <w:rPr>
          <w:rFonts w:ascii="Times New Roman" w:hAnsi="Times New Roman" w:cs="Times New Roman"/>
        </w:rPr>
        <w:t xml:space="preserve">. </w:t>
      </w:r>
      <w:r w:rsidR="00016E0B" w:rsidRPr="007A0454">
        <w:rPr>
          <w:rFonts w:ascii="Times New Roman" w:hAnsi="Times New Roman" w:cs="Times New Roman"/>
        </w:rPr>
        <w:t>a) sovrapotenziale di attivazione per la ORR; b) sovrapotenziale di attivazione per la HOR; c) sovrapotenziale di concentrazione; d) polarizzazione ohmica.</w:t>
      </w:r>
      <w:r w:rsidR="00016E0B" w:rsidRPr="008E3B9B">
        <w:rPr>
          <w:rFonts w:ascii="Times New Roman" w:hAnsi="Times New Roman" w:cs="Times New Roman"/>
        </w:rPr>
        <w:t xml:space="preserve"> [modello MATLAB]</w:t>
      </w:r>
    </w:p>
    <w:p w14:paraId="0CB70890" w14:textId="77777777" w:rsidR="00016E0B" w:rsidRDefault="00016E0B" w:rsidP="00016E0B">
      <w:pPr>
        <w:spacing w:after="120"/>
        <w:rPr>
          <w:rFonts w:ascii="Times New Roman" w:hAnsi="Times New Roman" w:cs="Times New Roman"/>
          <w:sz w:val="24"/>
          <w:szCs w:val="24"/>
        </w:rPr>
      </w:pPr>
    </w:p>
    <w:p w14:paraId="64D02D2A" w14:textId="5808DF19" w:rsidR="00016E0B" w:rsidRDefault="00016E0B" w:rsidP="00016E0B">
      <w:pPr>
        <w:spacing w:after="120"/>
        <w:rPr>
          <w:rFonts w:ascii="Times New Roman" w:hAnsi="Times New Roman" w:cs="Times New Roman"/>
          <w:sz w:val="24"/>
          <w:szCs w:val="24"/>
        </w:rPr>
      </w:pPr>
      <w:r>
        <w:rPr>
          <w:rFonts w:ascii="Times New Roman" w:hAnsi="Times New Roman" w:cs="Times New Roman"/>
          <w:sz w:val="24"/>
          <w:szCs w:val="24"/>
        </w:rPr>
        <w:t xml:space="preserve">Infine, in </w:t>
      </w:r>
      <w:r w:rsidRPr="00F54237">
        <w:rPr>
          <w:rFonts w:ascii="Times New Roman" w:hAnsi="Times New Roman" w:cs="Times New Roman"/>
          <w:b/>
          <w:bCs/>
          <w:sz w:val="24"/>
          <w:szCs w:val="24"/>
        </w:rPr>
        <w:t>Figura 4.</w:t>
      </w:r>
      <w:r w:rsidR="00F54237" w:rsidRPr="00F54237">
        <w:rPr>
          <w:rFonts w:ascii="Times New Roman" w:hAnsi="Times New Roman" w:cs="Times New Roman"/>
          <w:b/>
          <w:bCs/>
          <w:sz w:val="24"/>
          <w:szCs w:val="24"/>
        </w:rPr>
        <w:t>3</w:t>
      </w:r>
      <w:r>
        <w:rPr>
          <w:rFonts w:ascii="Times New Roman" w:hAnsi="Times New Roman" w:cs="Times New Roman"/>
          <w:sz w:val="24"/>
          <w:szCs w:val="24"/>
        </w:rPr>
        <w:t xml:space="preserve"> sono rappresentati i residui (</w:t>
      </w:r>
      <w:proofErr w:type="spellStart"/>
      <w:r>
        <w:rPr>
          <w:rFonts w:ascii="Times New Roman" w:hAnsi="Times New Roman" w:cs="Times New Roman"/>
          <w:sz w:val="24"/>
          <w:szCs w:val="24"/>
        </w:rPr>
        <w:t>V</w:t>
      </w:r>
      <w:r w:rsidRPr="00254052">
        <w:rPr>
          <w:rFonts w:ascii="Times New Roman" w:hAnsi="Times New Roman" w:cs="Times New Roman"/>
          <w:sz w:val="24"/>
          <w:szCs w:val="24"/>
          <w:vertAlign w:val="subscript"/>
        </w:rPr>
        <w:t>exp</w:t>
      </w:r>
      <w:proofErr w:type="spellEnd"/>
      <w:r>
        <w:rPr>
          <w:rFonts w:ascii="Times New Roman" w:hAnsi="Times New Roman" w:cs="Times New Roman"/>
          <w:sz w:val="24"/>
          <w:szCs w:val="24"/>
        </w:rPr>
        <w:t xml:space="preserve"> – </w:t>
      </w:r>
      <w:proofErr w:type="spellStart"/>
      <w:r>
        <w:rPr>
          <w:rFonts w:ascii="Times New Roman" w:hAnsi="Times New Roman" w:cs="Times New Roman"/>
          <w:sz w:val="24"/>
          <w:szCs w:val="24"/>
        </w:rPr>
        <w:t>V</w:t>
      </w:r>
      <w:r w:rsidRPr="00254052">
        <w:rPr>
          <w:rFonts w:ascii="Times New Roman" w:hAnsi="Times New Roman" w:cs="Times New Roman"/>
          <w:sz w:val="24"/>
          <w:szCs w:val="24"/>
          <w:vertAlign w:val="subscript"/>
        </w:rPr>
        <w:t>mod</w:t>
      </w:r>
      <w:proofErr w:type="spellEnd"/>
      <w:r>
        <w:rPr>
          <w:rFonts w:ascii="Times New Roman" w:hAnsi="Times New Roman" w:cs="Times New Roman"/>
          <w:sz w:val="24"/>
          <w:szCs w:val="24"/>
        </w:rPr>
        <w:t xml:space="preserve">), valutati in 18 punti sperimentali, indici dell’errore commesso nella simulazione; mentre in </w:t>
      </w:r>
      <w:r w:rsidRPr="00F54237">
        <w:rPr>
          <w:rFonts w:ascii="Times New Roman" w:hAnsi="Times New Roman" w:cs="Times New Roman"/>
          <w:b/>
          <w:bCs/>
          <w:sz w:val="24"/>
          <w:szCs w:val="24"/>
        </w:rPr>
        <w:t>Figura 4.</w:t>
      </w:r>
      <w:r w:rsidR="00F54237" w:rsidRPr="00F54237">
        <w:rPr>
          <w:rFonts w:ascii="Times New Roman" w:hAnsi="Times New Roman" w:cs="Times New Roman"/>
          <w:b/>
          <w:bCs/>
          <w:sz w:val="24"/>
          <w:szCs w:val="24"/>
        </w:rPr>
        <w:t>4</w:t>
      </w:r>
      <w:r w:rsidRPr="00F54237">
        <w:rPr>
          <w:rFonts w:ascii="Times New Roman" w:hAnsi="Times New Roman" w:cs="Times New Roman"/>
          <w:sz w:val="24"/>
          <w:szCs w:val="24"/>
        </w:rPr>
        <w:t xml:space="preserve"> </w:t>
      </w:r>
      <w:r>
        <w:rPr>
          <w:rFonts w:ascii="Times New Roman" w:hAnsi="Times New Roman" w:cs="Times New Roman"/>
          <w:sz w:val="24"/>
          <w:szCs w:val="24"/>
        </w:rPr>
        <w:t>vengono riportati i risultati numerici ottenuti per la prova in questione.</w:t>
      </w:r>
    </w:p>
    <w:p w14:paraId="21618E95" w14:textId="77777777" w:rsidR="00016E0B" w:rsidRDefault="00016E0B" w:rsidP="00016E0B">
      <w:pPr>
        <w:spacing w:after="120"/>
        <w:rPr>
          <w:rFonts w:ascii="Times New Roman" w:hAnsi="Times New Roman" w:cs="Times New Roman"/>
          <w:sz w:val="24"/>
          <w:szCs w:val="24"/>
        </w:rPr>
      </w:pPr>
    </w:p>
    <w:p w14:paraId="36A7BA4E" w14:textId="77777777" w:rsidR="00016E0B" w:rsidRDefault="00016E0B" w:rsidP="00016E0B">
      <w:pPr>
        <w:spacing w:after="120"/>
        <w:jc w:val="center"/>
        <w:rPr>
          <w:rFonts w:ascii="Times New Roman" w:hAnsi="Times New Roman" w:cs="Times New Roman"/>
          <w:sz w:val="24"/>
          <w:szCs w:val="24"/>
        </w:rPr>
      </w:pPr>
      <w:r>
        <w:rPr>
          <w:noProof/>
        </w:rPr>
        <w:drawing>
          <wp:inline distT="0" distB="0" distL="0" distR="0" wp14:anchorId="7392C3A9" wp14:editId="60692E31">
            <wp:extent cx="4437687" cy="1727758"/>
            <wp:effectExtent l="0" t="0" r="0" b="0"/>
            <wp:docPr id="43" name="Im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0">
                      <a:extLst>
                        <a:ext uri="{28A0092B-C50C-407E-A947-70E740481C1C}">
                          <a14:useLocalDpi xmlns:a14="http://schemas.microsoft.com/office/drawing/2010/main" val="0"/>
                        </a:ext>
                      </a:extLst>
                    </a:blip>
                    <a:srcRect l="2484" t="4743" r="1398"/>
                    <a:stretch/>
                  </pic:blipFill>
                  <pic:spPr bwMode="auto">
                    <a:xfrm>
                      <a:off x="0" y="0"/>
                      <a:ext cx="4461224" cy="1736922"/>
                    </a:xfrm>
                    <a:prstGeom prst="rect">
                      <a:avLst/>
                    </a:prstGeom>
                    <a:noFill/>
                    <a:ln>
                      <a:noFill/>
                    </a:ln>
                    <a:extLst>
                      <a:ext uri="{53640926-AAD7-44D8-BBD7-CCE9431645EC}">
                        <a14:shadowObscured xmlns:a14="http://schemas.microsoft.com/office/drawing/2010/main"/>
                      </a:ext>
                    </a:extLst>
                  </pic:spPr>
                </pic:pic>
              </a:graphicData>
            </a:graphic>
          </wp:inline>
        </w:drawing>
      </w:r>
    </w:p>
    <w:p w14:paraId="5BA30372" w14:textId="74B4AF25" w:rsidR="00016E0B" w:rsidRPr="002861A0" w:rsidRDefault="00016E0B" w:rsidP="00016E0B">
      <w:pPr>
        <w:spacing w:after="120"/>
        <w:jc w:val="center"/>
        <w:rPr>
          <w:rFonts w:ascii="Times New Roman" w:hAnsi="Times New Roman" w:cs="Times New Roman"/>
        </w:rPr>
      </w:pPr>
      <w:r w:rsidRPr="00F54237">
        <w:rPr>
          <w:rFonts w:ascii="Times New Roman" w:hAnsi="Times New Roman" w:cs="Times New Roman"/>
          <w:b/>
          <w:bCs/>
        </w:rPr>
        <w:t>Figura 4.</w:t>
      </w:r>
      <w:r w:rsidR="00F54237" w:rsidRPr="00F54237">
        <w:rPr>
          <w:rFonts w:ascii="Times New Roman" w:hAnsi="Times New Roman" w:cs="Times New Roman"/>
          <w:b/>
          <w:bCs/>
        </w:rPr>
        <w:t>3</w:t>
      </w:r>
      <w:r w:rsidRPr="002861A0">
        <w:rPr>
          <w:rFonts w:ascii="Times New Roman" w:hAnsi="Times New Roman" w:cs="Times New Roman"/>
        </w:rPr>
        <w:t xml:space="preserve"> Errore del modello Test 1. [modello MATLAB]</w:t>
      </w:r>
    </w:p>
    <w:p w14:paraId="17C826B3" w14:textId="77777777" w:rsidR="00016E0B" w:rsidRPr="00176029" w:rsidRDefault="00016E0B" w:rsidP="00016E0B">
      <w:pPr>
        <w:spacing w:after="120"/>
        <w:rPr>
          <w:rFonts w:ascii="Times New Roman" w:hAnsi="Times New Roman" w:cs="Times New Roman"/>
          <w:sz w:val="24"/>
          <w:szCs w:val="24"/>
        </w:rPr>
      </w:pPr>
    </w:p>
    <w:p w14:paraId="74816549" w14:textId="77777777" w:rsidR="00016E0B" w:rsidRPr="00176029" w:rsidRDefault="00016E0B" w:rsidP="00016E0B">
      <w:pPr>
        <w:spacing w:after="120"/>
        <w:jc w:val="center"/>
        <w:rPr>
          <w:rFonts w:ascii="Times New Roman" w:hAnsi="Times New Roman" w:cs="Times New Roman"/>
          <w:sz w:val="24"/>
          <w:szCs w:val="24"/>
        </w:rPr>
      </w:pPr>
      <w:r w:rsidRPr="00176029">
        <w:rPr>
          <w:rFonts w:ascii="Times New Roman" w:hAnsi="Times New Roman" w:cs="Times New Roman"/>
          <w:noProof/>
          <w:sz w:val="24"/>
          <w:szCs w:val="24"/>
        </w:rPr>
        <w:lastRenderedPageBreak/>
        <w:drawing>
          <wp:inline distT="0" distB="0" distL="0" distR="0" wp14:anchorId="3E1DFB1F" wp14:editId="4E9571D0">
            <wp:extent cx="2635250" cy="2743200"/>
            <wp:effectExtent l="0" t="0" r="0" b="0"/>
            <wp:docPr id="44" name="Immagine 2">
              <a:extLst xmlns:a="http://schemas.openxmlformats.org/drawingml/2006/main">
                <a:ext uri="{FF2B5EF4-FFF2-40B4-BE49-F238E27FC236}">
                  <a16:creationId xmlns:a16="http://schemas.microsoft.com/office/drawing/2014/main" id="{E1F327A5-81FB-4103-861D-0C4DD6DB5DE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magine 2">
                      <a:extLst>
                        <a:ext uri="{FF2B5EF4-FFF2-40B4-BE49-F238E27FC236}">
                          <a16:creationId xmlns:a16="http://schemas.microsoft.com/office/drawing/2014/main" id="{E1F327A5-81FB-4103-861D-0C4DD6DB5DE3}"/>
                        </a:ext>
                      </a:extLst>
                    </pic:cNvPr>
                    <pic:cNvPicPr>
                      <a:picLocks noChangeAspect="1"/>
                    </pic:cNvPicPr>
                  </pic:nvPicPr>
                  <pic:blipFill rotWithShape="1">
                    <a:blip r:embed="rId51"/>
                    <a:srcRect l="10525" t="3657" r="15791" b="6857"/>
                    <a:stretch/>
                  </pic:blipFill>
                  <pic:spPr bwMode="auto">
                    <a:xfrm>
                      <a:off x="0" y="0"/>
                      <a:ext cx="2644722" cy="2753060"/>
                    </a:xfrm>
                    <a:prstGeom prst="rect">
                      <a:avLst/>
                    </a:prstGeom>
                    <a:solidFill>
                      <a:schemeClr val="accent4">
                        <a:lumMod val="20000"/>
                        <a:lumOff val="80000"/>
                      </a:schemeClr>
                    </a:solidFill>
                    <a:ln>
                      <a:noFill/>
                    </a:ln>
                    <a:extLst>
                      <a:ext uri="{53640926-AAD7-44D8-BBD7-CCE9431645EC}">
                        <a14:shadowObscured xmlns:a14="http://schemas.microsoft.com/office/drawing/2010/main"/>
                      </a:ext>
                    </a:extLst>
                  </pic:spPr>
                </pic:pic>
              </a:graphicData>
            </a:graphic>
          </wp:inline>
        </w:drawing>
      </w:r>
    </w:p>
    <w:p w14:paraId="23178D91" w14:textId="45A09F36" w:rsidR="00016E0B" w:rsidRPr="00381D22" w:rsidRDefault="00016E0B" w:rsidP="00016E0B">
      <w:pPr>
        <w:spacing w:after="120"/>
        <w:jc w:val="center"/>
        <w:rPr>
          <w:rFonts w:ascii="Times New Roman" w:hAnsi="Times New Roman" w:cs="Times New Roman"/>
        </w:rPr>
      </w:pPr>
      <w:r w:rsidRPr="00F54237">
        <w:rPr>
          <w:rFonts w:ascii="Times New Roman" w:hAnsi="Times New Roman" w:cs="Times New Roman"/>
          <w:b/>
          <w:bCs/>
        </w:rPr>
        <w:t>Figura 4.</w:t>
      </w:r>
      <w:r w:rsidR="00F54237">
        <w:rPr>
          <w:rFonts w:ascii="Times New Roman" w:hAnsi="Times New Roman" w:cs="Times New Roman"/>
          <w:b/>
          <w:bCs/>
        </w:rPr>
        <w:t>4</w:t>
      </w:r>
      <w:r w:rsidRPr="00381D22">
        <w:rPr>
          <w:rFonts w:ascii="Times New Roman" w:hAnsi="Times New Roman" w:cs="Times New Roman"/>
        </w:rPr>
        <w:t xml:space="preserve"> Dettaglio risultati numerici Test 1. [modello MATLAB]</w:t>
      </w:r>
    </w:p>
    <w:p w14:paraId="599ECAD1" w14:textId="77777777" w:rsidR="00016E0B" w:rsidRPr="00381D22" w:rsidRDefault="00016E0B" w:rsidP="00016E0B">
      <w:pPr>
        <w:spacing w:after="120"/>
        <w:rPr>
          <w:rFonts w:ascii="Times New Roman" w:eastAsiaTheme="minorEastAsia" w:hAnsi="Times New Roman" w:cs="Times New Roman"/>
          <w:iCs/>
          <w:sz w:val="24"/>
          <w:szCs w:val="24"/>
        </w:rPr>
      </w:pPr>
    </w:p>
    <w:p w14:paraId="3BD79748" w14:textId="77777777" w:rsidR="00016E0B" w:rsidRPr="009B449B" w:rsidRDefault="00016E0B" w:rsidP="00016E0B">
      <w:pPr>
        <w:spacing w:after="120"/>
        <w:rPr>
          <w:rFonts w:ascii="Times New Roman" w:eastAsiaTheme="minorEastAsia" w:hAnsi="Times New Roman" w:cs="Times New Roman"/>
          <w:i/>
          <w:sz w:val="28"/>
          <w:szCs w:val="28"/>
        </w:rPr>
      </w:pPr>
      <w:r w:rsidRPr="009B449B">
        <w:rPr>
          <w:rFonts w:ascii="Times New Roman" w:eastAsiaTheme="minorEastAsia" w:hAnsi="Times New Roman" w:cs="Times New Roman"/>
          <w:i/>
          <w:sz w:val="28"/>
          <w:szCs w:val="28"/>
        </w:rPr>
        <w:t>4.2 Test 2: PtCo (BOL)</w:t>
      </w:r>
    </w:p>
    <w:p w14:paraId="58D37973" w14:textId="5CC891D8" w:rsidR="00016E0B" w:rsidRDefault="00016E0B" w:rsidP="00016E0B">
      <w:pPr>
        <w:spacing w:after="120"/>
        <w:rPr>
          <w:rFonts w:ascii="Times New Roman" w:eastAsiaTheme="minorEastAsia" w:hAnsi="Times New Roman" w:cs="Times New Roman"/>
          <w:iCs/>
          <w:sz w:val="24"/>
          <w:szCs w:val="24"/>
          <w:lang w:val="it"/>
        </w:rPr>
      </w:pPr>
      <w:r>
        <w:rPr>
          <w:rFonts w:ascii="Times New Roman" w:eastAsiaTheme="minorEastAsia" w:hAnsi="Times New Roman" w:cs="Times New Roman"/>
          <w:iCs/>
          <w:sz w:val="24"/>
          <w:szCs w:val="24"/>
          <w:lang w:val="it"/>
        </w:rPr>
        <w:t xml:space="preserve">Analogamente a quanto descritto per il Test 1, il punto iniziale dell’analisi riguarda le curve sperimentali tensione/corrente e V/log(I). In particolare, </w:t>
      </w:r>
      <w:r w:rsidRPr="00176029">
        <w:rPr>
          <w:rFonts w:ascii="Times New Roman" w:eastAsiaTheme="minorEastAsia" w:hAnsi="Times New Roman" w:cs="Times New Roman"/>
          <w:iCs/>
          <w:sz w:val="24"/>
          <w:szCs w:val="24"/>
          <w:lang w:val="it"/>
        </w:rPr>
        <w:t xml:space="preserve">in </w:t>
      </w:r>
      <w:r w:rsidRPr="008200DE">
        <w:rPr>
          <w:rFonts w:ascii="Times New Roman" w:eastAsiaTheme="minorEastAsia" w:hAnsi="Times New Roman" w:cs="Times New Roman"/>
          <w:b/>
          <w:bCs/>
          <w:iCs/>
          <w:sz w:val="24"/>
          <w:szCs w:val="24"/>
          <w:lang w:val="it"/>
        </w:rPr>
        <w:t>Figura 4.</w:t>
      </w:r>
      <w:r w:rsidR="008200DE">
        <w:rPr>
          <w:rFonts w:ascii="Times New Roman" w:eastAsiaTheme="minorEastAsia" w:hAnsi="Times New Roman" w:cs="Times New Roman"/>
          <w:b/>
          <w:bCs/>
          <w:iCs/>
          <w:sz w:val="24"/>
          <w:szCs w:val="24"/>
          <w:lang w:val="it"/>
        </w:rPr>
        <w:t>5</w:t>
      </w:r>
      <w:r w:rsidRPr="00176029">
        <w:rPr>
          <w:rFonts w:ascii="Times New Roman" w:eastAsiaTheme="minorEastAsia" w:hAnsi="Times New Roman" w:cs="Times New Roman"/>
          <w:iCs/>
          <w:sz w:val="24"/>
          <w:szCs w:val="24"/>
          <w:lang w:val="it"/>
        </w:rPr>
        <w:t xml:space="preserve"> </w:t>
      </w:r>
      <w:r>
        <w:rPr>
          <w:rFonts w:ascii="Times New Roman" w:eastAsiaTheme="minorEastAsia" w:hAnsi="Times New Roman" w:cs="Times New Roman"/>
          <w:iCs/>
          <w:sz w:val="24"/>
          <w:szCs w:val="24"/>
          <w:lang w:val="it"/>
        </w:rPr>
        <w:t xml:space="preserve">a destra si osserva la linearizzazione del primo tratto della curva, da cui è possibile ricavare la pendenza di </w:t>
      </w:r>
      <w:proofErr w:type="spellStart"/>
      <w:r>
        <w:rPr>
          <w:rFonts w:ascii="Times New Roman" w:eastAsiaTheme="minorEastAsia" w:hAnsi="Times New Roman" w:cs="Times New Roman"/>
          <w:iCs/>
          <w:sz w:val="24"/>
          <w:szCs w:val="24"/>
          <w:lang w:val="it"/>
        </w:rPr>
        <w:t>Tafel</w:t>
      </w:r>
      <w:proofErr w:type="spellEnd"/>
      <w:r>
        <w:rPr>
          <w:rFonts w:ascii="Times New Roman" w:eastAsiaTheme="minorEastAsia" w:hAnsi="Times New Roman" w:cs="Times New Roman"/>
          <w:iCs/>
          <w:sz w:val="24"/>
          <w:szCs w:val="24"/>
          <w:lang w:val="it"/>
        </w:rPr>
        <w:t>. Inoltre, per la prova in esame è stato ricavato un</w:t>
      </w:r>
      <w:r w:rsidRPr="00176029">
        <w:rPr>
          <w:rFonts w:ascii="Times New Roman" w:eastAsiaTheme="minorEastAsia" w:hAnsi="Times New Roman" w:cs="Times New Roman"/>
          <w:iCs/>
          <w:sz w:val="24"/>
          <w:szCs w:val="24"/>
          <w:lang w:val="it"/>
        </w:rPr>
        <w:t xml:space="preserve"> valore di </w:t>
      </w:r>
      <w:r w:rsidRPr="00176029">
        <w:rPr>
          <w:rFonts w:ascii="Times New Roman" w:hAnsi="Times New Roman" w:cs="Times New Roman"/>
          <w:sz w:val="24"/>
          <w:szCs w:val="24"/>
        </w:rPr>
        <w:t>α</w:t>
      </w:r>
      <w:proofErr w:type="spellStart"/>
      <w:r w:rsidRPr="00176029">
        <w:rPr>
          <w:rFonts w:ascii="Times New Roman" w:hAnsi="Times New Roman" w:cs="Times New Roman"/>
          <w:sz w:val="24"/>
          <w:szCs w:val="24"/>
          <w:vertAlign w:val="subscript"/>
        </w:rPr>
        <w:t>c,ORR</w:t>
      </w:r>
      <w:proofErr w:type="spellEnd"/>
      <w:r w:rsidRPr="00176029">
        <w:rPr>
          <w:rFonts w:ascii="Times New Roman" w:hAnsi="Times New Roman" w:cs="Times New Roman"/>
          <w:sz w:val="24"/>
          <w:szCs w:val="24"/>
          <w:vertAlign w:val="subscript"/>
        </w:rPr>
        <w:t xml:space="preserve"> </w:t>
      </w:r>
      <w:r>
        <w:rPr>
          <w:rFonts w:ascii="Times New Roman" w:hAnsi="Times New Roman" w:cs="Times New Roman"/>
          <w:sz w:val="24"/>
          <w:szCs w:val="24"/>
        </w:rPr>
        <w:t xml:space="preserve">piuttosto basso (circa 0.4), rispetto ai valori riportati in letteratura. La motivazione principale di questo aspetto cinetico è da attribuire </w:t>
      </w:r>
      <w:r w:rsidRPr="00176029">
        <w:rPr>
          <w:rFonts w:ascii="Times New Roman" w:eastAsiaTheme="minorEastAsia" w:hAnsi="Times New Roman" w:cs="Times New Roman"/>
          <w:iCs/>
          <w:sz w:val="24"/>
          <w:szCs w:val="24"/>
          <w:lang w:val="it"/>
        </w:rPr>
        <w:t>al fatto che le prove sono state effettuate utilizzando aria al posto di ossigeno puro</w:t>
      </w:r>
      <w:r>
        <w:rPr>
          <w:rFonts w:ascii="Times New Roman" w:eastAsiaTheme="minorEastAsia" w:hAnsi="Times New Roman" w:cs="Times New Roman"/>
          <w:iCs/>
          <w:sz w:val="24"/>
          <w:szCs w:val="24"/>
          <w:lang w:val="it"/>
        </w:rPr>
        <w:t>, oltre che</w:t>
      </w:r>
      <w:r>
        <w:rPr>
          <w:rFonts w:ascii="Times New Roman" w:hAnsi="Times New Roman" w:cs="Times New Roman"/>
          <w:sz w:val="24"/>
          <w:szCs w:val="24"/>
        </w:rPr>
        <w:t xml:space="preserve"> </w:t>
      </w:r>
      <w:r w:rsidRPr="00176029">
        <w:rPr>
          <w:rFonts w:ascii="Times New Roman" w:hAnsi="Times New Roman" w:cs="Times New Roman"/>
          <w:sz w:val="24"/>
          <w:szCs w:val="24"/>
        </w:rPr>
        <w:t>a</w:t>
      </w:r>
      <w:r>
        <w:rPr>
          <w:rFonts w:ascii="Times New Roman" w:hAnsi="Times New Roman" w:cs="Times New Roman"/>
          <w:sz w:val="24"/>
          <w:szCs w:val="24"/>
        </w:rPr>
        <w:t>d</w:t>
      </w:r>
      <w:r w:rsidRPr="00176029">
        <w:rPr>
          <w:rFonts w:ascii="Times New Roman" w:hAnsi="Times New Roman" w:cs="Times New Roman"/>
          <w:sz w:val="24"/>
          <w:szCs w:val="24"/>
        </w:rPr>
        <w:t xml:space="preserve"> un</w:t>
      </w:r>
      <w:r>
        <w:rPr>
          <w:rFonts w:ascii="Times New Roman" w:hAnsi="Times New Roman" w:cs="Times New Roman"/>
          <w:sz w:val="24"/>
          <w:szCs w:val="24"/>
        </w:rPr>
        <w:t xml:space="preserve">a possibile </w:t>
      </w:r>
      <w:r w:rsidRPr="00176029">
        <w:rPr>
          <w:rFonts w:ascii="Times New Roman" w:hAnsi="Times New Roman" w:cs="Times New Roman"/>
          <w:sz w:val="24"/>
          <w:szCs w:val="24"/>
        </w:rPr>
        <w:t>imprecisione nell’</w:t>
      </w:r>
      <w:r w:rsidRPr="00176029">
        <w:rPr>
          <w:rFonts w:ascii="Times New Roman" w:eastAsiaTheme="minorEastAsia" w:hAnsi="Times New Roman" w:cs="Times New Roman"/>
          <w:iCs/>
          <w:sz w:val="24"/>
          <w:szCs w:val="24"/>
          <w:lang w:val="it"/>
        </w:rPr>
        <w:t>acquisizione dei dati</w:t>
      </w:r>
      <w:r>
        <w:rPr>
          <w:rFonts w:ascii="Times New Roman" w:eastAsiaTheme="minorEastAsia" w:hAnsi="Times New Roman" w:cs="Times New Roman"/>
          <w:iCs/>
          <w:sz w:val="24"/>
          <w:szCs w:val="24"/>
          <w:lang w:val="it"/>
        </w:rPr>
        <w:t>.</w:t>
      </w:r>
    </w:p>
    <w:p w14:paraId="138BEA2F" w14:textId="0150CF66" w:rsidR="00016E0B" w:rsidRPr="005C385C" w:rsidRDefault="00E72A2A" w:rsidP="00016E0B">
      <w:pPr>
        <w:spacing w:after="120"/>
        <w:rPr>
          <w:rFonts w:ascii="Times New Roman" w:eastAsiaTheme="minorEastAsia" w:hAnsi="Times New Roman" w:cs="Times New Roman"/>
          <w:iCs/>
          <w:sz w:val="24"/>
          <w:szCs w:val="24"/>
        </w:rPr>
      </w:pPr>
      <w:r w:rsidRPr="00176029">
        <w:rPr>
          <w:rFonts w:ascii="Times New Roman" w:hAnsi="Times New Roman" w:cs="Times New Roman"/>
          <w:noProof/>
          <w:sz w:val="24"/>
          <w:szCs w:val="24"/>
        </w:rPr>
        <w:drawing>
          <wp:anchor distT="0" distB="0" distL="114300" distR="114300" simplePos="0" relativeHeight="251660288" behindDoc="1" locked="0" layoutInCell="1" allowOverlap="1" wp14:anchorId="36330C36" wp14:editId="505BE150">
            <wp:simplePos x="0" y="0"/>
            <wp:positionH relativeFrom="column">
              <wp:posOffset>-443230</wp:posOffset>
            </wp:positionH>
            <wp:positionV relativeFrom="page">
              <wp:posOffset>5981700</wp:posOffset>
            </wp:positionV>
            <wp:extent cx="3274695" cy="3409950"/>
            <wp:effectExtent l="0" t="0" r="0" b="0"/>
            <wp:wrapTight wrapText="bothSides">
              <wp:wrapPolygon edited="0">
                <wp:start x="8670" y="0"/>
                <wp:lineTo x="1508" y="603"/>
                <wp:lineTo x="1005" y="724"/>
                <wp:lineTo x="1382" y="2051"/>
                <wp:lineTo x="628" y="2775"/>
                <wp:lineTo x="628" y="3017"/>
                <wp:lineTo x="1382" y="3982"/>
                <wp:lineTo x="628" y="4827"/>
                <wp:lineTo x="628" y="5068"/>
                <wp:lineTo x="1382" y="5913"/>
                <wp:lineTo x="628" y="6999"/>
                <wp:lineTo x="628" y="7361"/>
                <wp:lineTo x="1382" y="7844"/>
                <wp:lineTo x="0" y="9292"/>
                <wp:lineTo x="0" y="11705"/>
                <wp:lineTo x="503" y="13636"/>
                <wp:lineTo x="503" y="15566"/>
                <wp:lineTo x="1382" y="17497"/>
                <wp:lineTo x="628" y="17739"/>
                <wp:lineTo x="628" y="17980"/>
                <wp:lineTo x="1382" y="19428"/>
                <wp:lineTo x="503" y="19790"/>
                <wp:lineTo x="1131" y="20635"/>
                <wp:lineTo x="9550" y="21359"/>
                <wp:lineTo x="9550" y="21479"/>
                <wp:lineTo x="12188" y="21479"/>
                <wp:lineTo x="17717" y="21359"/>
                <wp:lineTo x="21487" y="20635"/>
                <wp:lineTo x="21487" y="724"/>
                <wp:lineTo x="20733" y="603"/>
                <wp:lineTo x="13445" y="0"/>
                <wp:lineTo x="8670" y="0"/>
              </wp:wrapPolygon>
            </wp:wrapTight>
            <wp:docPr id="45" name="Immagine 4">
              <a:extLst xmlns:a="http://schemas.openxmlformats.org/drawingml/2006/main">
                <a:ext uri="{FF2B5EF4-FFF2-40B4-BE49-F238E27FC236}">
                  <a16:creationId xmlns:a16="http://schemas.microsoft.com/office/drawing/2014/main" id="{BDDCB8E0-8093-4D0A-875C-2FF38E952E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magine 4">
                      <a:extLst>
                        <a:ext uri="{FF2B5EF4-FFF2-40B4-BE49-F238E27FC236}">
                          <a16:creationId xmlns:a16="http://schemas.microsoft.com/office/drawing/2014/main" id="{BDDCB8E0-8093-4D0A-875C-2FF38E952ED6}"/>
                        </a:ext>
                      </a:extLst>
                    </pic:cNvPr>
                    <pic:cNvPicPr>
                      <a:picLocks noChangeAspect="1"/>
                    </pic:cNvPicPr>
                  </pic:nvPicPr>
                  <pic:blipFill rotWithShape="1">
                    <a:blip r:embed="rId52">
                      <a:extLst>
                        <a:ext uri="{28A0092B-C50C-407E-A947-70E740481C1C}">
                          <a14:useLocalDpi xmlns:a14="http://schemas.microsoft.com/office/drawing/2010/main" val="0"/>
                        </a:ext>
                      </a:extLst>
                    </a:blip>
                    <a:srcRect l="5966" t="4271" r="8037" b="4607"/>
                    <a:stretch/>
                  </pic:blipFill>
                  <pic:spPr bwMode="auto">
                    <a:xfrm>
                      <a:off x="0" y="0"/>
                      <a:ext cx="3274695" cy="34099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176029">
        <w:rPr>
          <w:rFonts w:ascii="Times New Roman" w:hAnsi="Times New Roman" w:cs="Times New Roman"/>
          <w:noProof/>
          <w:sz w:val="24"/>
          <w:szCs w:val="24"/>
        </w:rPr>
        <w:drawing>
          <wp:anchor distT="0" distB="0" distL="114300" distR="114300" simplePos="0" relativeHeight="251648000" behindDoc="1" locked="0" layoutInCell="1" allowOverlap="1" wp14:anchorId="40CC2387" wp14:editId="6E56778D">
            <wp:simplePos x="0" y="0"/>
            <wp:positionH relativeFrom="column">
              <wp:posOffset>2804795</wp:posOffset>
            </wp:positionH>
            <wp:positionV relativeFrom="page">
              <wp:posOffset>5953125</wp:posOffset>
            </wp:positionV>
            <wp:extent cx="3448050" cy="3438525"/>
            <wp:effectExtent l="0" t="0" r="0" b="0"/>
            <wp:wrapTight wrapText="bothSides">
              <wp:wrapPolygon edited="0">
                <wp:start x="8831" y="0"/>
                <wp:lineTo x="1790" y="718"/>
                <wp:lineTo x="1313" y="838"/>
                <wp:lineTo x="1671" y="1915"/>
                <wp:lineTo x="955" y="2752"/>
                <wp:lineTo x="955" y="2992"/>
                <wp:lineTo x="1671" y="3829"/>
                <wp:lineTo x="955" y="4906"/>
                <wp:lineTo x="955" y="5265"/>
                <wp:lineTo x="1671" y="5744"/>
                <wp:lineTo x="955" y="7060"/>
                <wp:lineTo x="955" y="7300"/>
                <wp:lineTo x="1671" y="7659"/>
                <wp:lineTo x="477" y="8855"/>
                <wp:lineTo x="239" y="9214"/>
                <wp:lineTo x="358" y="11488"/>
                <wp:lineTo x="835" y="13403"/>
                <wp:lineTo x="1671" y="15317"/>
                <wp:lineTo x="955" y="15557"/>
                <wp:lineTo x="955" y="15796"/>
                <wp:lineTo x="1671" y="17232"/>
                <wp:lineTo x="955" y="17591"/>
                <wp:lineTo x="955" y="17950"/>
                <wp:lineTo x="1671" y="19147"/>
                <wp:lineTo x="835" y="19984"/>
                <wp:lineTo x="1432" y="20702"/>
                <wp:lineTo x="9786" y="21061"/>
                <wp:lineTo x="9786" y="21540"/>
                <wp:lineTo x="12530" y="21540"/>
                <wp:lineTo x="12411" y="21061"/>
                <wp:lineTo x="21481" y="20702"/>
                <wp:lineTo x="21481" y="718"/>
                <wp:lineTo x="20287" y="479"/>
                <wp:lineTo x="12650" y="0"/>
                <wp:lineTo x="8831" y="0"/>
              </wp:wrapPolygon>
            </wp:wrapTight>
            <wp:docPr id="46" name="Immagine 3">
              <a:extLst xmlns:a="http://schemas.openxmlformats.org/drawingml/2006/main">
                <a:ext uri="{FF2B5EF4-FFF2-40B4-BE49-F238E27FC236}">
                  <a16:creationId xmlns:a16="http://schemas.microsoft.com/office/drawing/2014/main" id="{4273416E-D066-451A-8B90-1940E9E584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magine 3">
                      <a:extLst>
                        <a:ext uri="{FF2B5EF4-FFF2-40B4-BE49-F238E27FC236}">
                          <a16:creationId xmlns:a16="http://schemas.microsoft.com/office/drawing/2014/main" id="{4273416E-D066-451A-8B90-1940E9E58451}"/>
                        </a:ext>
                      </a:extLst>
                    </pic:cNvPr>
                    <pic:cNvPicPr>
                      <a:picLocks noChangeAspect="1"/>
                    </pic:cNvPicPr>
                  </pic:nvPicPr>
                  <pic:blipFill rotWithShape="1">
                    <a:blip r:embed="rId53">
                      <a:extLst>
                        <a:ext uri="{28A0092B-C50C-407E-A947-70E740481C1C}">
                          <a14:useLocalDpi xmlns:a14="http://schemas.microsoft.com/office/drawing/2010/main" val="0"/>
                        </a:ext>
                      </a:extLst>
                    </a:blip>
                    <a:srcRect l="4663" t="3919" r="7798" b="4308"/>
                    <a:stretch/>
                  </pic:blipFill>
                  <pic:spPr bwMode="auto">
                    <a:xfrm>
                      <a:off x="0" y="0"/>
                      <a:ext cx="3448050" cy="34385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7B20934" w14:textId="77777777" w:rsidR="00E72A2A" w:rsidRDefault="00E72A2A" w:rsidP="00EA6B48">
      <w:pPr>
        <w:spacing w:after="120"/>
        <w:jc w:val="center"/>
        <w:rPr>
          <w:rFonts w:ascii="Times New Roman" w:hAnsi="Times New Roman" w:cs="Times New Roman"/>
          <w:color w:val="FF0000"/>
        </w:rPr>
      </w:pPr>
    </w:p>
    <w:p w14:paraId="19F95494" w14:textId="7191C67E" w:rsidR="00016E0B" w:rsidRPr="00EA6B48" w:rsidRDefault="008200DE" w:rsidP="00EA6B48">
      <w:pPr>
        <w:spacing w:after="120"/>
        <w:jc w:val="center"/>
        <w:rPr>
          <w:rFonts w:ascii="Times New Roman" w:hAnsi="Times New Roman" w:cs="Times New Roman"/>
        </w:rPr>
      </w:pPr>
      <w:r w:rsidRPr="008200DE">
        <w:rPr>
          <w:rFonts w:ascii="Times New Roman" w:eastAsiaTheme="minorEastAsia" w:hAnsi="Times New Roman" w:cs="Times New Roman"/>
          <w:b/>
          <w:bCs/>
          <w:iCs/>
          <w:lang w:val="it"/>
        </w:rPr>
        <w:t>Figura 4.5</w:t>
      </w:r>
      <w:r w:rsidRPr="008200DE">
        <w:rPr>
          <w:rFonts w:ascii="Times New Roman" w:eastAsiaTheme="minorEastAsia" w:hAnsi="Times New Roman" w:cs="Times New Roman"/>
          <w:iCs/>
          <w:lang w:val="it"/>
        </w:rPr>
        <w:t xml:space="preserve"> </w:t>
      </w:r>
      <w:r w:rsidR="00016E0B" w:rsidRPr="008200DE">
        <w:rPr>
          <w:rFonts w:ascii="Times New Roman" w:hAnsi="Times New Roman" w:cs="Times New Roman"/>
        </w:rPr>
        <w:t>Dati</w:t>
      </w:r>
      <w:r w:rsidR="00016E0B" w:rsidRPr="00E20A93">
        <w:rPr>
          <w:rFonts w:ascii="Times New Roman" w:hAnsi="Times New Roman" w:cs="Times New Roman"/>
        </w:rPr>
        <w:t xml:space="preserve"> sperimentali Test </w:t>
      </w:r>
      <w:r w:rsidR="00016E0B">
        <w:rPr>
          <w:rFonts w:ascii="Times New Roman" w:hAnsi="Times New Roman" w:cs="Times New Roman"/>
        </w:rPr>
        <w:t>2</w:t>
      </w:r>
      <w:r w:rsidR="00016E0B" w:rsidRPr="00E20A93">
        <w:rPr>
          <w:rFonts w:ascii="Times New Roman" w:hAnsi="Times New Roman" w:cs="Times New Roman"/>
        </w:rPr>
        <w:t>. [</w:t>
      </w:r>
      <w:r w:rsidR="00016E0B" w:rsidRPr="00756E1D">
        <w:rPr>
          <w:rFonts w:ascii="Times New Roman" w:hAnsi="Times New Roman" w:cs="Times New Roman"/>
        </w:rPr>
        <w:t>modello MATLAB]</w:t>
      </w:r>
    </w:p>
    <w:p w14:paraId="0D2E7415" w14:textId="2904218B" w:rsidR="00016E0B" w:rsidRDefault="00016E0B" w:rsidP="00016E0B">
      <w:pPr>
        <w:spacing w:after="120"/>
        <w:rPr>
          <w:rFonts w:ascii="Times New Roman" w:hAnsi="Times New Roman" w:cs="Times New Roman"/>
          <w:sz w:val="24"/>
          <w:szCs w:val="24"/>
        </w:rPr>
      </w:pPr>
      <w:r>
        <w:rPr>
          <w:rFonts w:ascii="Times New Roman" w:hAnsi="Times New Roman" w:cs="Times New Roman"/>
          <w:sz w:val="24"/>
          <w:szCs w:val="24"/>
        </w:rPr>
        <w:lastRenderedPageBreak/>
        <w:t xml:space="preserve">In seguito, si è analizzata la curva del potenziale misto </w:t>
      </w:r>
      <w:r w:rsidRPr="00176029">
        <w:rPr>
          <w:rFonts w:ascii="Times New Roman" w:hAnsi="Times New Roman" w:cs="Times New Roman"/>
          <w:sz w:val="24"/>
          <w:szCs w:val="24"/>
        </w:rPr>
        <w:t>in funzione della densità di corrente (</w:t>
      </w:r>
      <w:r w:rsidRPr="008200DE">
        <w:rPr>
          <w:rFonts w:ascii="Times New Roman" w:hAnsi="Times New Roman" w:cs="Times New Roman"/>
          <w:b/>
          <w:bCs/>
          <w:sz w:val="24"/>
          <w:szCs w:val="24"/>
        </w:rPr>
        <w:t>Figura</w:t>
      </w:r>
      <w:r w:rsidR="008200DE" w:rsidRPr="008200DE">
        <w:rPr>
          <w:rFonts w:ascii="Times New Roman" w:hAnsi="Times New Roman" w:cs="Times New Roman"/>
          <w:b/>
          <w:bCs/>
          <w:sz w:val="24"/>
          <w:szCs w:val="24"/>
        </w:rPr>
        <w:t xml:space="preserve"> 4.6</w:t>
      </w:r>
      <w:r w:rsidRPr="00176029">
        <w:rPr>
          <w:rFonts w:ascii="Times New Roman" w:hAnsi="Times New Roman" w:cs="Times New Roman"/>
          <w:sz w:val="24"/>
          <w:szCs w:val="24"/>
        </w:rPr>
        <w:t>).</w:t>
      </w:r>
      <w:r>
        <w:rPr>
          <w:rFonts w:ascii="Times New Roman" w:hAnsi="Times New Roman" w:cs="Times New Roman"/>
          <w:sz w:val="24"/>
          <w:szCs w:val="24"/>
        </w:rPr>
        <w:t xml:space="preserve"> Si osserva un buon fitting dei dati, soprattutto nella regione a bassi valori di densità di corrente, mentre all’aumentare della densità di corrente si nota un leggero peggioramento in quanto si manifestano reazioni indesiderate. </w:t>
      </w:r>
    </w:p>
    <w:p w14:paraId="4A27F397" w14:textId="77777777" w:rsidR="00016E0B" w:rsidRDefault="00016E0B" w:rsidP="00016E0B">
      <w:pPr>
        <w:spacing w:after="120"/>
        <w:rPr>
          <w:rFonts w:ascii="Times New Roman" w:hAnsi="Times New Roman" w:cs="Times New Roman"/>
          <w:sz w:val="24"/>
          <w:szCs w:val="24"/>
        </w:rPr>
      </w:pPr>
      <w:r>
        <w:rPr>
          <w:rFonts w:ascii="Times New Roman" w:hAnsi="Times New Roman" w:cs="Times New Roman"/>
          <w:sz w:val="24"/>
          <w:szCs w:val="24"/>
        </w:rPr>
        <w:t xml:space="preserve">In particolare, è stato ricavato un valore di crossover di idrogeno marcatamente superiore (2.0 mA </w:t>
      </w:r>
      <w:r w:rsidRPr="00176029">
        <w:rPr>
          <w:rFonts w:ascii="Times New Roman" w:hAnsi="Times New Roman" w:cs="Times New Roman"/>
          <w:sz w:val="24"/>
          <w:szCs w:val="24"/>
        </w:rPr>
        <w:t>cm</w:t>
      </w:r>
      <w:r w:rsidRPr="00176029">
        <w:rPr>
          <w:rFonts w:ascii="Times New Roman" w:hAnsi="Times New Roman" w:cs="Times New Roman"/>
          <w:sz w:val="24"/>
          <w:szCs w:val="24"/>
          <w:vertAlign w:val="superscript"/>
        </w:rPr>
        <w:t>-2</w:t>
      </w:r>
      <w:r>
        <w:rPr>
          <w:rFonts w:ascii="Times New Roman" w:hAnsi="Times New Roman" w:cs="Times New Roman"/>
          <w:sz w:val="24"/>
          <w:szCs w:val="24"/>
        </w:rPr>
        <w:t xml:space="preserve">) rispetto al Test 1 (0.208 mA </w:t>
      </w:r>
      <w:r w:rsidRPr="00176029">
        <w:rPr>
          <w:rFonts w:ascii="Times New Roman" w:hAnsi="Times New Roman" w:cs="Times New Roman"/>
          <w:sz w:val="24"/>
          <w:szCs w:val="24"/>
        </w:rPr>
        <w:t>cm</w:t>
      </w:r>
      <w:r w:rsidRPr="00176029">
        <w:rPr>
          <w:rFonts w:ascii="Times New Roman" w:hAnsi="Times New Roman" w:cs="Times New Roman"/>
          <w:sz w:val="24"/>
          <w:szCs w:val="24"/>
          <w:vertAlign w:val="superscript"/>
        </w:rPr>
        <w:t>-2</w:t>
      </w:r>
      <w:r>
        <w:rPr>
          <w:rFonts w:ascii="Times New Roman" w:hAnsi="Times New Roman" w:cs="Times New Roman"/>
          <w:sz w:val="24"/>
          <w:szCs w:val="24"/>
        </w:rPr>
        <w:t>); ciò può essere connesso alla diminuzione delle prestazioni del catalizzatore a base PtCo ad alte densità di corrente, rispetto al catalizzatore con il solo platino. Infatti, per la lega PtCo è stato dimostrato un miglioramento delle performance a bassi valori di densità di corrente, mentre a valori più elevati si è notata una diminuzione dell’attività dell’ORR. Il conseguente aumento delle perdite di mass-</w:t>
      </w:r>
      <w:proofErr w:type="spellStart"/>
      <w:r>
        <w:rPr>
          <w:rFonts w:ascii="Times New Roman" w:hAnsi="Times New Roman" w:cs="Times New Roman"/>
          <w:sz w:val="24"/>
          <w:szCs w:val="24"/>
        </w:rPr>
        <w:t>transport</w:t>
      </w:r>
      <w:proofErr w:type="spellEnd"/>
      <w:r>
        <w:rPr>
          <w:rFonts w:ascii="Times New Roman" w:hAnsi="Times New Roman" w:cs="Times New Roman"/>
          <w:sz w:val="24"/>
          <w:szCs w:val="24"/>
        </w:rPr>
        <w:t xml:space="preserve"> può favorire le reazioni indesiderate che inducono quindi ad una perdita di efficienza complessiva.</w:t>
      </w:r>
    </w:p>
    <w:p w14:paraId="79B8B6E7" w14:textId="77777777" w:rsidR="00016E0B" w:rsidRPr="00176029" w:rsidRDefault="00016E0B" w:rsidP="00016E0B">
      <w:pPr>
        <w:spacing w:after="120"/>
        <w:rPr>
          <w:rFonts w:ascii="Times New Roman" w:hAnsi="Times New Roman" w:cs="Times New Roman"/>
          <w:sz w:val="24"/>
          <w:szCs w:val="24"/>
        </w:rPr>
      </w:pPr>
    </w:p>
    <w:p w14:paraId="3E4DADF6" w14:textId="77777777" w:rsidR="00016E0B" w:rsidRDefault="00016E0B" w:rsidP="00016E0B">
      <w:pPr>
        <w:spacing w:after="120"/>
        <w:jc w:val="center"/>
        <w:rPr>
          <w:rFonts w:ascii="Times New Roman" w:hAnsi="Times New Roman" w:cs="Times New Roman"/>
          <w:sz w:val="24"/>
          <w:szCs w:val="24"/>
        </w:rPr>
      </w:pPr>
      <w:r w:rsidRPr="00176029">
        <w:rPr>
          <w:rFonts w:ascii="Times New Roman" w:hAnsi="Times New Roman" w:cs="Times New Roman"/>
          <w:noProof/>
          <w:sz w:val="24"/>
          <w:szCs w:val="24"/>
        </w:rPr>
        <w:drawing>
          <wp:inline distT="0" distB="0" distL="0" distR="0" wp14:anchorId="123B0F6C" wp14:editId="13126BE8">
            <wp:extent cx="3914775" cy="2793112"/>
            <wp:effectExtent l="0" t="0" r="0" b="0"/>
            <wp:docPr id="47" name="Immagine 3">
              <a:extLst xmlns:a="http://schemas.openxmlformats.org/drawingml/2006/main">
                <a:ext uri="{FF2B5EF4-FFF2-40B4-BE49-F238E27FC236}">
                  <a16:creationId xmlns:a16="http://schemas.microsoft.com/office/drawing/2014/main" id="{611C67AE-48F1-4316-9F19-27C6F4B74B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magine 3">
                      <a:extLst>
                        <a:ext uri="{FF2B5EF4-FFF2-40B4-BE49-F238E27FC236}">
                          <a16:creationId xmlns:a16="http://schemas.microsoft.com/office/drawing/2014/main" id="{611C67AE-48F1-4316-9F19-27C6F4B74B8A}"/>
                        </a:ext>
                      </a:extLst>
                    </pic:cNvPr>
                    <pic:cNvPicPr>
                      <a:picLocks noChangeAspect="1"/>
                    </pic:cNvPicPr>
                  </pic:nvPicPr>
                  <pic:blipFill rotWithShape="1">
                    <a:blip r:embed="rId54"/>
                    <a:srcRect l="1168" t="5611" r="5666" b="1927"/>
                    <a:stretch/>
                  </pic:blipFill>
                  <pic:spPr bwMode="auto">
                    <a:xfrm>
                      <a:off x="0" y="0"/>
                      <a:ext cx="3961106" cy="2826169"/>
                    </a:xfrm>
                    <a:prstGeom prst="rect">
                      <a:avLst/>
                    </a:prstGeom>
                    <a:ln>
                      <a:noFill/>
                    </a:ln>
                    <a:extLst>
                      <a:ext uri="{53640926-AAD7-44D8-BBD7-CCE9431645EC}">
                        <a14:shadowObscured xmlns:a14="http://schemas.microsoft.com/office/drawing/2010/main"/>
                      </a:ext>
                    </a:extLst>
                  </pic:spPr>
                </pic:pic>
              </a:graphicData>
            </a:graphic>
          </wp:inline>
        </w:drawing>
      </w:r>
    </w:p>
    <w:p w14:paraId="45177B87" w14:textId="58DC7F65" w:rsidR="00016E0B" w:rsidRDefault="008200DE" w:rsidP="00016E0B">
      <w:pPr>
        <w:spacing w:after="120"/>
        <w:jc w:val="center"/>
        <w:rPr>
          <w:rFonts w:ascii="Times New Roman" w:hAnsi="Times New Roman" w:cs="Times New Roman"/>
        </w:rPr>
      </w:pPr>
      <w:r w:rsidRPr="008200DE">
        <w:rPr>
          <w:rFonts w:ascii="Times New Roman" w:hAnsi="Times New Roman" w:cs="Times New Roman"/>
          <w:b/>
          <w:bCs/>
          <w:sz w:val="24"/>
          <w:szCs w:val="24"/>
        </w:rPr>
        <w:t>Figura 4.6</w:t>
      </w:r>
      <w:r w:rsidR="00016E0B" w:rsidRPr="002B09B5">
        <w:rPr>
          <w:rFonts w:ascii="Times New Roman" w:hAnsi="Times New Roman" w:cs="Times New Roman"/>
          <w:b/>
          <w:bCs/>
          <w:color w:val="FF0000"/>
        </w:rPr>
        <w:t xml:space="preserve"> </w:t>
      </w:r>
      <w:r w:rsidR="00016E0B" w:rsidRPr="002B09B5">
        <w:rPr>
          <w:rFonts w:ascii="Times New Roman" w:hAnsi="Times New Roman" w:cs="Times New Roman"/>
        </w:rPr>
        <w:t xml:space="preserve">Potenziale misto Test </w:t>
      </w:r>
      <w:r w:rsidR="00016E0B">
        <w:rPr>
          <w:rFonts w:ascii="Times New Roman" w:hAnsi="Times New Roman" w:cs="Times New Roman"/>
        </w:rPr>
        <w:t>2</w:t>
      </w:r>
      <w:r w:rsidR="00016E0B" w:rsidRPr="002B09B5">
        <w:rPr>
          <w:rFonts w:ascii="Times New Roman" w:hAnsi="Times New Roman" w:cs="Times New Roman"/>
        </w:rPr>
        <w:t>. [modello MATLAB]</w:t>
      </w:r>
    </w:p>
    <w:p w14:paraId="30EAB69F" w14:textId="77777777" w:rsidR="00016E0B" w:rsidRDefault="00016E0B" w:rsidP="00016E0B">
      <w:pPr>
        <w:spacing w:after="120"/>
        <w:rPr>
          <w:rFonts w:ascii="Times New Roman" w:hAnsi="Times New Roman" w:cs="Times New Roman"/>
          <w:sz w:val="24"/>
          <w:szCs w:val="24"/>
        </w:rPr>
      </w:pPr>
    </w:p>
    <w:p w14:paraId="376CBDAA" w14:textId="47796013" w:rsidR="00016E0B" w:rsidRDefault="00016E0B" w:rsidP="00016E0B">
      <w:pPr>
        <w:spacing w:after="120"/>
        <w:rPr>
          <w:rFonts w:ascii="Times New Roman" w:hAnsi="Times New Roman" w:cs="Times New Roman"/>
          <w:sz w:val="24"/>
          <w:szCs w:val="24"/>
        </w:rPr>
      </w:pPr>
      <w:r>
        <w:rPr>
          <w:rFonts w:ascii="Times New Roman" w:hAnsi="Times New Roman" w:cs="Times New Roman"/>
          <w:sz w:val="24"/>
          <w:szCs w:val="24"/>
        </w:rPr>
        <w:t xml:space="preserve">In </w:t>
      </w:r>
      <w:r w:rsidR="008200DE" w:rsidRPr="008200DE">
        <w:rPr>
          <w:rFonts w:ascii="Times New Roman" w:hAnsi="Times New Roman" w:cs="Times New Roman"/>
          <w:b/>
          <w:bCs/>
          <w:sz w:val="24"/>
          <w:szCs w:val="24"/>
        </w:rPr>
        <w:t>Figura 4.</w:t>
      </w:r>
      <w:r w:rsidR="008200DE">
        <w:rPr>
          <w:rFonts w:ascii="Times New Roman" w:hAnsi="Times New Roman" w:cs="Times New Roman"/>
          <w:b/>
          <w:bCs/>
          <w:sz w:val="24"/>
          <w:szCs w:val="24"/>
        </w:rPr>
        <w:t xml:space="preserve">7 </w:t>
      </w:r>
      <w:r>
        <w:rPr>
          <w:rFonts w:ascii="Times New Roman" w:hAnsi="Times New Roman" w:cs="Times New Roman"/>
          <w:sz w:val="24"/>
          <w:szCs w:val="24"/>
        </w:rPr>
        <w:t>è raffigurata la curva di polarizzazione finale, in cui si osserva un buon fitting dei punti sperimentali fino a valori prossimi a 0.6 V e densità di corrente di 1.3 A cm</w:t>
      </w:r>
      <w:r w:rsidRPr="00B47C02">
        <w:rPr>
          <w:rFonts w:ascii="Times New Roman" w:hAnsi="Times New Roman" w:cs="Times New Roman"/>
          <w:sz w:val="24"/>
          <w:szCs w:val="24"/>
          <w:vertAlign w:val="superscript"/>
        </w:rPr>
        <w:t>-2</w:t>
      </w:r>
      <w:r>
        <w:rPr>
          <w:rFonts w:ascii="Times New Roman" w:hAnsi="Times New Roman" w:cs="Times New Roman"/>
          <w:sz w:val="24"/>
          <w:szCs w:val="24"/>
        </w:rPr>
        <w:t xml:space="preserve">. Il tratto della curva che corrisponde alla polarizzazione per concentrazione, invece, si discosta dalla curva sperimentale, poiché non vi sono parametri da modificare per ottimizzarne l’andamento. </w:t>
      </w:r>
    </w:p>
    <w:p w14:paraId="61B4FCAC" w14:textId="77777777" w:rsidR="00016E0B" w:rsidRPr="00176029" w:rsidRDefault="00016E0B" w:rsidP="00016E0B">
      <w:pPr>
        <w:spacing w:after="120"/>
        <w:rPr>
          <w:rFonts w:ascii="Times New Roman" w:hAnsi="Times New Roman" w:cs="Times New Roman"/>
          <w:sz w:val="24"/>
          <w:szCs w:val="24"/>
        </w:rPr>
      </w:pPr>
    </w:p>
    <w:p w14:paraId="774E2B1F" w14:textId="77777777" w:rsidR="00016E0B" w:rsidRPr="00176029" w:rsidRDefault="00016E0B" w:rsidP="00016E0B">
      <w:pPr>
        <w:spacing w:after="120"/>
        <w:jc w:val="center"/>
        <w:rPr>
          <w:rFonts w:ascii="Times New Roman" w:hAnsi="Times New Roman" w:cs="Times New Roman"/>
          <w:sz w:val="24"/>
          <w:szCs w:val="24"/>
        </w:rPr>
      </w:pPr>
      <w:r w:rsidRPr="00176029">
        <w:rPr>
          <w:rFonts w:ascii="Times New Roman" w:hAnsi="Times New Roman" w:cs="Times New Roman"/>
          <w:noProof/>
          <w:sz w:val="24"/>
          <w:szCs w:val="24"/>
        </w:rPr>
        <w:lastRenderedPageBreak/>
        <w:drawing>
          <wp:inline distT="0" distB="0" distL="0" distR="0" wp14:anchorId="5CAC15DF" wp14:editId="50CFE540">
            <wp:extent cx="3645535" cy="2734151"/>
            <wp:effectExtent l="0" t="0" r="0" b="0"/>
            <wp:docPr id="48" name="Immagine 3">
              <a:extLst xmlns:a="http://schemas.openxmlformats.org/drawingml/2006/main">
                <a:ext uri="{FF2B5EF4-FFF2-40B4-BE49-F238E27FC236}">
                  <a16:creationId xmlns:a16="http://schemas.microsoft.com/office/drawing/2014/main" id="{DCCF8807-6AF7-4717-8491-0D0B49918E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magine 3">
                      <a:extLst>
                        <a:ext uri="{FF2B5EF4-FFF2-40B4-BE49-F238E27FC236}">
                          <a16:creationId xmlns:a16="http://schemas.microsoft.com/office/drawing/2014/main" id="{DCCF8807-6AF7-4717-8491-0D0B49918E6B}"/>
                        </a:ext>
                      </a:extLst>
                    </pic:cNvPr>
                    <pic:cNvPicPr>
                      <a:picLocks noChangeAspect="1"/>
                    </pic:cNvPicPr>
                  </pic:nvPicPr>
                  <pic:blipFill>
                    <a:blip r:embed="rId55"/>
                    <a:stretch>
                      <a:fillRect/>
                    </a:stretch>
                  </pic:blipFill>
                  <pic:spPr>
                    <a:xfrm>
                      <a:off x="0" y="0"/>
                      <a:ext cx="3651364" cy="2738523"/>
                    </a:xfrm>
                    <a:prstGeom prst="rect">
                      <a:avLst/>
                    </a:prstGeom>
                  </pic:spPr>
                </pic:pic>
              </a:graphicData>
            </a:graphic>
          </wp:inline>
        </w:drawing>
      </w:r>
    </w:p>
    <w:p w14:paraId="0CD93FE6" w14:textId="089C9A87" w:rsidR="00016E0B" w:rsidRPr="008E3B9B" w:rsidRDefault="008200DE" w:rsidP="00016E0B">
      <w:pPr>
        <w:spacing w:after="120"/>
        <w:jc w:val="center"/>
        <w:rPr>
          <w:rFonts w:ascii="Times New Roman" w:hAnsi="Times New Roman" w:cs="Times New Roman"/>
        </w:rPr>
      </w:pPr>
      <w:r w:rsidRPr="008200DE">
        <w:rPr>
          <w:rFonts w:ascii="Times New Roman" w:hAnsi="Times New Roman" w:cs="Times New Roman"/>
          <w:b/>
          <w:bCs/>
        </w:rPr>
        <w:t>Figura 4.7</w:t>
      </w:r>
      <w:r>
        <w:rPr>
          <w:rFonts w:ascii="Times New Roman" w:hAnsi="Times New Roman" w:cs="Times New Roman"/>
          <w:b/>
          <w:bCs/>
          <w:sz w:val="24"/>
          <w:szCs w:val="24"/>
        </w:rPr>
        <w:t xml:space="preserve"> </w:t>
      </w:r>
      <w:r w:rsidR="00016E0B" w:rsidRPr="008E3B9B">
        <w:rPr>
          <w:rFonts w:ascii="Times New Roman" w:hAnsi="Times New Roman" w:cs="Times New Roman"/>
        </w:rPr>
        <w:t xml:space="preserve">Curva di polarizzazione complessiva Test </w:t>
      </w:r>
      <w:r w:rsidR="00016E0B">
        <w:rPr>
          <w:rFonts w:ascii="Times New Roman" w:hAnsi="Times New Roman" w:cs="Times New Roman"/>
        </w:rPr>
        <w:t xml:space="preserve">2. </w:t>
      </w:r>
      <w:r w:rsidR="00016E0B" w:rsidRPr="007A0454">
        <w:rPr>
          <w:rFonts w:ascii="Times New Roman" w:hAnsi="Times New Roman" w:cs="Times New Roman"/>
        </w:rPr>
        <w:t>a) sovrapotenziale di attivazione per la ORR; b) sovrapotenziale di attivazione per la HOR; c) sovrapotenziale di concentrazione; d) polarizzazione ohmica.</w:t>
      </w:r>
      <w:r w:rsidR="00016E0B" w:rsidRPr="008E3B9B">
        <w:rPr>
          <w:rFonts w:ascii="Times New Roman" w:hAnsi="Times New Roman" w:cs="Times New Roman"/>
        </w:rPr>
        <w:t xml:space="preserve"> [modello MATLAB]</w:t>
      </w:r>
    </w:p>
    <w:p w14:paraId="057502F2" w14:textId="77777777" w:rsidR="00016E0B" w:rsidRDefault="00016E0B" w:rsidP="00016E0B">
      <w:pPr>
        <w:spacing w:after="120"/>
        <w:rPr>
          <w:rFonts w:ascii="Times New Roman" w:hAnsi="Times New Roman" w:cs="Times New Roman"/>
          <w:sz w:val="24"/>
          <w:szCs w:val="24"/>
        </w:rPr>
      </w:pPr>
    </w:p>
    <w:p w14:paraId="74FEADB7" w14:textId="0A3136AF" w:rsidR="00016E0B" w:rsidRDefault="00016E0B" w:rsidP="00016E0B">
      <w:pPr>
        <w:spacing w:after="120"/>
        <w:rPr>
          <w:rFonts w:ascii="Times New Roman" w:hAnsi="Times New Roman" w:cs="Times New Roman"/>
          <w:sz w:val="24"/>
          <w:szCs w:val="24"/>
        </w:rPr>
      </w:pPr>
      <w:r>
        <w:rPr>
          <w:rFonts w:ascii="Times New Roman" w:hAnsi="Times New Roman" w:cs="Times New Roman"/>
          <w:sz w:val="24"/>
          <w:szCs w:val="24"/>
        </w:rPr>
        <w:t xml:space="preserve">Infine, in </w:t>
      </w:r>
      <w:r w:rsidR="008200DE" w:rsidRPr="008200DE">
        <w:rPr>
          <w:rFonts w:ascii="Times New Roman" w:hAnsi="Times New Roman" w:cs="Times New Roman"/>
          <w:b/>
          <w:bCs/>
          <w:sz w:val="24"/>
          <w:szCs w:val="24"/>
        </w:rPr>
        <w:t>Figura 4.</w:t>
      </w:r>
      <w:r w:rsidR="008200DE">
        <w:rPr>
          <w:rFonts w:ascii="Times New Roman" w:hAnsi="Times New Roman" w:cs="Times New Roman"/>
          <w:b/>
          <w:bCs/>
          <w:sz w:val="24"/>
          <w:szCs w:val="24"/>
        </w:rPr>
        <w:t xml:space="preserve">8 </w:t>
      </w:r>
      <w:r>
        <w:rPr>
          <w:rFonts w:ascii="Times New Roman" w:hAnsi="Times New Roman" w:cs="Times New Roman"/>
          <w:sz w:val="24"/>
          <w:szCs w:val="24"/>
        </w:rPr>
        <w:t>è rappresentato l’errore della simulazione (maggiore rispetto al Test 1), calcolato come la differenza tra il potenziale sperimentale e il potenziale calcolato dal modello (</w:t>
      </w:r>
      <w:proofErr w:type="spellStart"/>
      <w:r>
        <w:rPr>
          <w:rFonts w:ascii="Times New Roman" w:hAnsi="Times New Roman" w:cs="Times New Roman"/>
          <w:sz w:val="24"/>
          <w:szCs w:val="24"/>
        </w:rPr>
        <w:t>V</w:t>
      </w:r>
      <w:r w:rsidRPr="00254052">
        <w:rPr>
          <w:rFonts w:ascii="Times New Roman" w:hAnsi="Times New Roman" w:cs="Times New Roman"/>
          <w:sz w:val="24"/>
          <w:szCs w:val="24"/>
          <w:vertAlign w:val="subscript"/>
        </w:rPr>
        <w:t>exp</w:t>
      </w:r>
      <w:proofErr w:type="spellEnd"/>
      <w:r>
        <w:rPr>
          <w:rFonts w:ascii="Times New Roman" w:hAnsi="Times New Roman" w:cs="Times New Roman"/>
          <w:sz w:val="24"/>
          <w:szCs w:val="24"/>
        </w:rPr>
        <w:t xml:space="preserve"> – </w:t>
      </w:r>
      <w:proofErr w:type="spellStart"/>
      <w:r>
        <w:rPr>
          <w:rFonts w:ascii="Times New Roman" w:hAnsi="Times New Roman" w:cs="Times New Roman"/>
          <w:sz w:val="24"/>
          <w:szCs w:val="24"/>
        </w:rPr>
        <w:t>V</w:t>
      </w:r>
      <w:r w:rsidRPr="00254052">
        <w:rPr>
          <w:rFonts w:ascii="Times New Roman" w:hAnsi="Times New Roman" w:cs="Times New Roman"/>
          <w:sz w:val="24"/>
          <w:szCs w:val="24"/>
          <w:vertAlign w:val="subscript"/>
        </w:rPr>
        <w:t>mod</w:t>
      </w:r>
      <w:proofErr w:type="spellEnd"/>
      <w:r>
        <w:rPr>
          <w:rFonts w:ascii="Times New Roman" w:hAnsi="Times New Roman" w:cs="Times New Roman"/>
          <w:sz w:val="24"/>
          <w:szCs w:val="24"/>
        </w:rPr>
        <w:t xml:space="preserve">) in 14 punti sperimentali; mentre in </w:t>
      </w:r>
      <w:r w:rsidR="008200DE" w:rsidRPr="008200DE">
        <w:rPr>
          <w:rFonts w:ascii="Times New Roman" w:hAnsi="Times New Roman" w:cs="Times New Roman"/>
          <w:b/>
          <w:bCs/>
          <w:sz w:val="24"/>
          <w:szCs w:val="24"/>
        </w:rPr>
        <w:t>Figura 4.</w:t>
      </w:r>
      <w:r w:rsidR="008200DE">
        <w:rPr>
          <w:rFonts w:ascii="Times New Roman" w:hAnsi="Times New Roman" w:cs="Times New Roman"/>
          <w:b/>
          <w:bCs/>
          <w:sz w:val="24"/>
          <w:szCs w:val="24"/>
        </w:rPr>
        <w:t xml:space="preserve">9 </w:t>
      </w:r>
      <w:r>
        <w:rPr>
          <w:rFonts w:ascii="Times New Roman" w:hAnsi="Times New Roman" w:cs="Times New Roman"/>
          <w:sz w:val="24"/>
          <w:szCs w:val="24"/>
        </w:rPr>
        <w:t>vengono riportati nel dettaglio i risultati numerici ottenuti per la prova considerata.</w:t>
      </w:r>
    </w:p>
    <w:p w14:paraId="695B4156" w14:textId="77777777" w:rsidR="00016E0B" w:rsidRDefault="00016E0B" w:rsidP="00016E0B">
      <w:pPr>
        <w:spacing w:after="120"/>
        <w:rPr>
          <w:rFonts w:ascii="Times New Roman" w:hAnsi="Times New Roman" w:cs="Times New Roman"/>
          <w:sz w:val="24"/>
          <w:szCs w:val="24"/>
        </w:rPr>
      </w:pPr>
    </w:p>
    <w:p w14:paraId="6CE663D2" w14:textId="77777777" w:rsidR="00016E0B" w:rsidRDefault="00016E0B" w:rsidP="00016E0B">
      <w:pPr>
        <w:spacing w:after="120"/>
        <w:jc w:val="center"/>
        <w:rPr>
          <w:rFonts w:ascii="Times New Roman" w:hAnsi="Times New Roman" w:cs="Times New Roman"/>
          <w:sz w:val="24"/>
          <w:szCs w:val="24"/>
        </w:rPr>
      </w:pPr>
      <w:r>
        <w:rPr>
          <w:noProof/>
        </w:rPr>
        <w:drawing>
          <wp:inline distT="0" distB="0" distL="0" distR="0" wp14:anchorId="529AAEE7" wp14:editId="1334A7EA">
            <wp:extent cx="4429312" cy="1778507"/>
            <wp:effectExtent l="0" t="0" r="0" b="0"/>
            <wp:docPr id="49" name="Immagin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452819" cy="1787946"/>
                    </a:xfrm>
                    <a:prstGeom prst="rect">
                      <a:avLst/>
                    </a:prstGeom>
                    <a:noFill/>
                    <a:ln>
                      <a:noFill/>
                    </a:ln>
                  </pic:spPr>
                </pic:pic>
              </a:graphicData>
            </a:graphic>
          </wp:inline>
        </w:drawing>
      </w:r>
    </w:p>
    <w:p w14:paraId="5D90587D" w14:textId="5EEDC2E0" w:rsidR="00016E0B" w:rsidRPr="002861A0" w:rsidRDefault="00016E0B" w:rsidP="00016E0B">
      <w:pPr>
        <w:spacing w:after="120"/>
        <w:jc w:val="center"/>
        <w:rPr>
          <w:rFonts w:ascii="Times New Roman" w:hAnsi="Times New Roman" w:cs="Times New Roman"/>
        </w:rPr>
      </w:pPr>
      <w:r w:rsidRPr="008200DE">
        <w:rPr>
          <w:rFonts w:ascii="Times New Roman" w:hAnsi="Times New Roman" w:cs="Times New Roman"/>
          <w:b/>
          <w:bCs/>
        </w:rPr>
        <w:t>Figura 4.</w:t>
      </w:r>
      <w:r w:rsidR="008200DE" w:rsidRPr="008200DE">
        <w:rPr>
          <w:rFonts w:ascii="Times New Roman" w:hAnsi="Times New Roman" w:cs="Times New Roman"/>
          <w:b/>
          <w:bCs/>
        </w:rPr>
        <w:t>8</w:t>
      </w:r>
      <w:r w:rsidRPr="002861A0">
        <w:rPr>
          <w:rFonts w:ascii="Times New Roman" w:hAnsi="Times New Roman" w:cs="Times New Roman"/>
        </w:rPr>
        <w:t xml:space="preserve"> Errore del modello Test </w:t>
      </w:r>
      <w:r>
        <w:rPr>
          <w:rFonts w:ascii="Times New Roman" w:hAnsi="Times New Roman" w:cs="Times New Roman"/>
        </w:rPr>
        <w:t>2</w:t>
      </w:r>
      <w:r w:rsidRPr="002861A0">
        <w:rPr>
          <w:rFonts w:ascii="Times New Roman" w:hAnsi="Times New Roman" w:cs="Times New Roman"/>
        </w:rPr>
        <w:t>. [modello MATLAB]</w:t>
      </w:r>
    </w:p>
    <w:p w14:paraId="059F8E27" w14:textId="77777777" w:rsidR="00016E0B" w:rsidRPr="00176029" w:rsidRDefault="00016E0B" w:rsidP="00016E0B">
      <w:pPr>
        <w:spacing w:after="120"/>
        <w:rPr>
          <w:rFonts w:ascii="Times New Roman" w:hAnsi="Times New Roman" w:cs="Times New Roman"/>
          <w:sz w:val="24"/>
          <w:szCs w:val="24"/>
        </w:rPr>
      </w:pPr>
    </w:p>
    <w:p w14:paraId="551D205E" w14:textId="77777777" w:rsidR="00016E0B" w:rsidRPr="00176029" w:rsidRDefault="00016E0B" w:rsidP="00016E0B">
      <w:pPr>
        <w:spacing w:after="120"/>
        <w:jc w:val="center"/>
        <w:rPr>
          <w:rFonts w:ascii="Times New Roman" w:hAnsi="Times New Roman" w:cs="Times New Roman"/>
          <w:sz w:val="24"/>
          <w:szCs w:val="24"/>
        </w:rPr>
      </w:pPr>
      <w:r w:rsidRPr="00176029">
        <w:rPr>
          <w:rFonts w:ascii="Times New Roman" w:hAnsi="Times New Roman" w:cs="Times New Roman"/>
          <w:noProof/>
        </w:rPr>
        <w:lastRenderedPageBreak/>
        <w:drawing>
          <wp:inline distT="0" distB="0" distL="0" distR="0" wp14:anchorId="661A873C" wp14:editId="22C2F0B9">
            <wp:extent cx="2734574" cy="3065460"/>
            <wp:effectExtent l="0" t="0" r="0" b="0"/>
            <wp:docPr id="50" name="Immagine 4">
              <a:extLst xmlns:a="http://schemas.openxmlformats.org/drawingml/2006/main">
                <a:ext uri="{FF2B5EF4-FFF2-40B4-BE49-F238E27FC236}">
                  <a16:creationId xmlns:a16="http://schemas.microsoft.com/office/drawing/2014/main" id="{9B9647D0-0B7F-4601-A223-DED8BD4BAB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magine 4">
                      <a:extLst>
                        <a:ext uri="{FF2B5EF4-FFF2-40B4-BE49-F238E27FC236}">
                          <a16:creationId xmlns:a16="http://schemas.microsoft.com/office/drawing/2014/main" id="{9B9647D0-0B7F-4601-A223-DED8BD4BAB41}"/>
                        </a:ext>
                      </a:extLst>
                    </pic:cNvPr>
                    <pic:cNvPicPr>
                      <a:picLocks noChangeAspect="1"/>
                    </pic:cNvPicPr>
                  </pic:nvPicPr>
                  <pic:blipFill rotWithShape="1">
                    <a:blip r:embed="rId57"/>
                    <a:srcRect l="11522" t="3365" r="17528" b="5188"/>
                    <a:stretch/>
                  </pic:blipFill>
                  <pic:spPr bwMode="auto">
                    <a:xfrm>
                      <a:off x="0" y="0"/>
                      <a:ext cx="2740092" cy="3071646"/>
                    </a:xfrm>
                    <a:prstGeom prst="rect">
                      <a:avLst/>
                    </a:prstGeom>
                    <a:ln>
                      <a:noFill/>
                    </a:ln>
                    <a:extLst>
                      <a:ext uri="{53640926-AAD7-44D8-BBD7-CCE9431645EC}">
                        <a14:shadowObscured xmlns:a14="http://schemas.microsoft.com/office/drawing/2010/main"/>
                      </a:ext>
                    </a:extLst>
                  </pic:spPr>
                </pic:pic>
              </a:graphicData>
            </a:graphic>
          </wp:inline>
        </w:drawing>
      </w:r>
    </w:p>
    <w:p w14:paraId="596FAAD0" w14:textId="30F15BAB" w:rsidR="00016E0B" w:rsidRPr="00381D22" w:rsidRDefault="00016E0B" w:rsidP="00016E0B">
      <w:pPr>
        <w:spacing w:after="120"/>
        <w:jc w:val="center"/>
        <w:rPr>
          <w:rFonts w:ascii="Times New Roman" w:hAnsi="Times New Roman" w:cs="Times New Roman"/>
        </w:rPr>
      </w:pPr>
      <w:r w:rsidRPr="008200DE">
        <w:rPr>
          <w:rFonts w:ascii="Times New Roman" w:hAnsi="Times New Roman" w:cs="Times New Roman"/>
          <w:b/>
          <w:bCs/>
        </w:rPr>
        <w:t>Figura 4.</w:t>
      </w:r>
      <w:r w:rsidR="008200DE" w:rsidRPr="008200DE">
        <w:rPr>
          <w:rFonts w:ascii="Times New Roman" w:hAnsi="Times New Roman" w:cs="Times New Roman"/>
          <w:b/>
          <w:bCs/>
        </w:rPr>
        <w:t>9</w:t>
      </w:r>
      <w:r w:rsidRPr="00381D22">
        <w:rPr>
          <w:rFonts w:ascii="Times New Roman" w:hAnsi="Times New Roman" w:cs="Times New Roman"/>
        </w:rPr>
        <w:t xml:space="preserve"> Dettaglio risultati numerici Test </w:t>
      </w:r>
      <w:r>
        <w:rPr>
          <w:rFonts w:ascii="Times New Roman" w:hAnsi="Times New Roman" w:cs="Times New Roman"/>
        </w:rPr>
        <w:t>2</w:t>
      </w:r>
      <w:r w:rsidRPr="00381D22">
        <w:rPr>
          <w:rFonts w:ascii="Times New Roman" w:hAnsi="Times New Roman" w:cs="Times New Roman"/>
        </w:rPr>
        <w:t>. [modello MATLAB]</w:t>
      </w:r>
    </w:p>
    <w:p w14:paraId="2BF8C049" w14:textId="77777777" w:rsidR="00016E0B" w:rsidRDefault="00016E0B" w:rsidP="00016E0B">
      <w:pPr>
        <w:spacing w:after="120"/>
        <w:rPr>
          <w:rFonts w:ascii="Times New Roman" w:hAnsi="Times New Roman" w:cs="Times New Roman"/>
          <w:sz w:val="24"/>
          <w:szCs w:val="24"/>
        </w:rPr>
      </w:pPr>
    </w:p>
    <w:p w14:paraId="00F57861" w14:textId="77777777" w:rsidR="00016E0B" w:rsidRPr="0069475C" w:rsidRDefault="00016E0B" w:rsidP="00016E0B">
      <w:pPr>
        <w:spacing w:after="120"/>
        <w:rPr>
          <w:rFonts w:ascii="Times New Roman" w:hAnsi="Times New Roman" w:cs="Times New Roman"/>
          <w:i/>
          <w:iCs/>
          <w:sz w:val="28"/>
          <w:szCs w:val="28"/>
        </w:rPr>
      </w:pPr>
      <w:r w:rsidRPr="0069475C">
        <w:rPr>
          <w:rFonts w:ascii="Times New Roman" w:hAnsi="Times New Roman" w:cs="Times New Roman"/>
          <w:i/>
          <w:iCs/>
          <w:sz w:val="28"/>
          <w:szCs w:val="28"/>
        </w:rPr>
        <w:t>4.3 Confronto risultati ottenuti: Pt/C e PtCo/C</w:t>
      </w:r>
    </w:p>
    <w:p w14:paraId="6417DC21" w14:textId="77777777" w:rsidR="00016E0B" w:rsidRDefault="00016E0B" w:rsidP="00016E0B">
      <w:pPr>
        <w:spacing w:after="120"/>
        <w:rPr>
          <w:rFonts w:ascii="Times New Roman" w:hAnsi="Times New Roman" w:cs="Times New Roman"/>
          <w:sz w:val="24"/>
          <w:szCs w:val="24"/>
        </w:rPr>
      </w:pPr>
      <w:r>
        <w:rPr>
          <w:rFonts w:ascii="Times New Roman" w:hAnsi="Times New Roman" w:cs="Times New Roman"/>
          <w:sz w:val="24"/>
          <w:szCs w:val="24"/>
        </w:rPr>
        <w:t xml:space="preserve">Per confrontare le prestazioni delle due tipologie di catalizzatori impiegati per realizzare il MEA di una cella a combustibile PEM, in </w:t>
      </w:r>
      <w:r w:rsidRPr="0069475C">
        <w:rPr>
          <w:rFonts w:ascii="Times New Roman" w:hAnsi="Times New Roman" w:cs="Times New Roman"/>
          <w:b/>
          <w:bCs/>
          <w:sz w:val="24"/>
          <w:szCs w:val="24"/>
        </w:rPr>
        <w:t>Tabella 4.2</w:t>
      </w:r>
      <w:r>
        <w:rPr>
          <w:rFonts w:ascii="Times New Roman" w:hAnsi="Times New Roman" w:cs="Times New Roman"/>
          <w:sz w:val="24"/>
          <w:szCs w:val="24"/>
        </w:rPr>
        <w:t xml:space="preserve"> sono riportati i parametri principali ottenuti dal modello per ciascuna delle quattro prove analizzate. </w:t>
      </w:r>
    </w:p>
    <w:p w14:paraId="0264D55B" w14:textId="77777777" w:rsidR="00016E0B" w:rsidRDefault="00016E0B" w:rsidP="00016E0B">
      <w:pPr>
        <w:spacing w:after="120"/>
        <w:rPr>
          <w:rFonts w:ascii="Times New Roman" w:hAnsi="Times New Roman" w:cs="Times New Roman"/>
          <w:sz w:val="24"/>
          <w:szCs w:val="24"/>
        </w:rPr>
      </w:pPr>
    </w:p>
    <w:p w14:paraId="7159AA32" w14:textId="77777777" w:rsidR="00016E0B" w:rsidRPr="0069475C" w:rsidRDefault="00016E0B" w:rsidP="00016E0B">
      <w:pPr>
        <w:spacing w:after="120"/>
        <w:jc w:val="center"/>
        <w:rPr>
          <w:rFonts w:ascii="Times New Roman" w:hAnsi="Times New Roman" w:cs="Times New Roman"/>
        </w:rPr>
      </w:pPr>
      <w:r w:rsidRPr="0069475C">
        <w:rPr>
          <w:rFonts w:ascii="Times New Roman" w:hAnsi="Times New Roman" w:cs="Times New Roman"/>
          <w:b/>
          <w:bCs/>
        </w:rPr>
        <w:t xml:space="preserve">Tabella 4.2 </w:t>
      </w:r>
      <w:r w:rsidRPr="0069475C">
        <w:rPr>
          <w:rFonts w:ascii="Times New Roman" w:hAnsi="Times New Roman" w:cs="Times New Roman"/>
        </w:rPr>
        <w:t>Parametri principali ricavati dal modello MATLAB. [modello MATLAB]</w:t>
      </w:r>
    </w:p>
    <w:tbl>
      <w:tblPr>
        <w:tblStyle w:val="Tabellasemplice-2"/>
        <w:tblW w:w="5000" w:type="pct"/>
        <w:tblLook w:val="0420" w:firstRow="1" w:lastRow="0" w:firstColumn="0" w:lastColumn="0" w:noHBand="0" w:noVBand="1"/>
      </w:tblPr>
      <w:tblGrid>
        <w:gridCol w:w="2569"/>
        <w:gridCol w:w="2052"/>
        <w:gridCol w:w="1369"/>
        <w:gridCol w:w="1844"/>
        <w:gridCol w:w="1452"/>
      </w:tblGrid>
      <w:tr w:rsidR="00016E0B" w:rsidRPr="00176029" w14:paraId="0FB102E5" w14:textId="77777777" w:rsidTr="00736618">
        <w:trPr>
          <w:cnfStyle w:val="100000000000" w:firstRow="1" w:lastRow="0" w:firstColumn="0" w:lastColumn="0" w:oddVBand="0" w:evenVBand="0" w:oddHBand="0" w:evenHBand="0" w:firstRowFirstColumn="0" w:firstRowLastColumn="0" w:lastRowFirstColumn="0" w:lastRowLastColumn="0"/>
          <w:trHeight w:val="333"/>
        </w:trPr>
        <w:tc>
          <w:tcPr>
            <w:tcW w:w="1383" w:type="pct"/>
            <w:tcBorders>
              <w:bottom w:val="single" w:sz="4" w:space="0" w:color="808080" w:themeColor="background1" w:themeShade="80"/>
            </w:tcBorders>
            <w:hideMark/>
          </w:tcPr>
          <w:p w14:paraId="17E32B77" w14:textId="77777777" w:rsidR="00016E0B" w:rsidRPr="00176029" w:rsidRDefault="00016E0B" w:rsidP="00736618">
            <w:pPr>
              <w:spacing w:after="120"/>
              <w:rPr>
                <w:rFonts w:ascii="Times New Roman" w:hAnsi="Times New Roman" w:cs="Times New Roman"/>
                <w:sz w:val="24"/>
                <w:szCs w:val="24"/>
              </w:rPr>
            </w:pPr>
          </w:p>
        </w:tc>
        <w:tc>
          <w:tcPr>
            <w:tcW w:w="1105" w:type="pct"/>
            <w:tcBorders>
              <w:bottom w:val="single" w:sz="4" w:space="0" w:color="808080" w:themeColor="background1" w:themeShade="80"/>
            </w:tcBorders>
            <w:vAlign w:val="center"/>
            <w:hideMark/>
          </w:tcPr>
          <w:p w14:paraId="010742FC" w14:textId="77777777" w:rsidR="00016E0B" w:rsidRPr="00176029" w:rsidRDefault="00016E0B" w:rsidP="00736618">
            <w:pPr>
              <w:spacing w:after="120"/>
              <w:jc w:val="center"/>
              <w:rPr>
                <w:rFonts w:ascii="Times New Roman" w:hAnsi="Times New Roman" w:cs="Times New Roman"/>
                <w:sz w:val="24"/>
                <w:szCs w:val="24"/>
              </w:rPr>
            </w:pPr>
            <w:r w:rsidRPr="00176029">
              <w:rPr>
                <w:rFonts w:ascii="Times New Roman" w:hAnsi="Times New Roman" w:cs="Times New Roman"/>
                <w:sz w:val="24"/>
                <w:szCs w:val="24"/>
              </w:rPr>
              <w:t>Pt</w:t>
            </w:r>
            <w:r>
              <w:rPr>
                <w:rFonts w:ascii="Times New Roman" w:hAnsi="Times New Roman" w:cs="Times New Roman"/>
                <w:sz w:val="24"/>
                <w:szCs w:val="24"/>
              </w:rPr>
              <w:t xml:space="preserve"> (</w:t>
            </w:r>
            <w:r w:rsidRPr="00176029">
              <w:rPr>
                <w:rFonts w:ascii="Times New Roman" w:hAnsi="Times New Roman" w:cs="Times New Roman"/>
                <w:sz w:val="24"/>
                <w:szCs w:val="24"/>
              </w:rPr>
              <w:t>BOL</w:t>
            </w:r>
            <w:r>
              <w:rPr>
                <w:rFonts w:ascii="Times New Roman" w:hAnsi="Times New Roman" w:cs="Times New Roman"/>
                <w:sz w:val="24"/>
                <w:szCs w:val="24"/>
              </w:rPr>
              <w:t>)</w:t>
            </w:r>
          </w:p>
        </w:tc>
        <w:tc>
          <w:tcPr>
            <w:tcW w:w="737" w:type="pct"/>
            <w:tcBorders>
              <w:bottom w:val="single" w:sz="4" w:space="0" w:color="808080" w:themeColor="background1" w:themeShade="80"/>
            </w:tcBorders>
            <w:vAlign w:val="center"/>
            <w:hideMark/>
          </w:tcPr>
          <w:p w14:paraId="0EA16D5B" w14:textId="77777777" w:rsidR="00016E0B" w:rsidRPr="00176029" w:rsidRDefault="00016E0B" w:rsidP="00736618">
            <w:pPr>
              <w:spacing w:after="120"/>
              <w:jc w:val="center"/>
              <w:rPr>
                <w:rFonts w:ascii="Times New Roman" w:hAnsi="Times New Roman" w:cs="Times New Roman"/>
                <w:sz w:val="24"/>
                <w:szCs w:val="24"/>
              </w:rPr>
            </w:pPr>
            <w:r w:rsidRPr="00176029">
              <w:rPr>
                <w:rFonts w:ascii="Times New Roman" w:hAnsi="Times New Roman" w:cs="Times New Roman"/>
                <w:sz w:val="24"/>
                <w:szCs w:val="24"/>
              </w:rPr>
              <w:t>Pt</w:t>
            </w:r>
            <w:r>
              <w:rPr>
                <w:rFonts w:ascii="Times New Roman" w:hAnsi="Times New Roman" w:cs="Times New Roman"/>
                <w:sz w:val="24"/>
                <w:szCs w:val="24"/>
              </w:rPr>
              <w:t xml:space="preserve"> (</w:t>
            </w:r>
            <w:r w:rsidRPr="00176029">
              <w:rPr>
                <w:rFonts w:ascii="Times New Roman" w:hAnsi="Times New Roman" w:cs="Times New Roman"/>
                <w:sz w:val="24"/>
                <w:szCs w:val="24"/>
              </w:rPr>
              <w:t>EOL</w:t>
            </w:r>
            <w:r>
              <w:rPr>
                <w:rFonts w:ascii="Times New Roman" w:hAnsi="Times New Roman" w:cs="Times New Roman"/>
                <w:sz w:val="24"/>
                <w:szCs w:val="24"/>
              </w:rPr>
              <w:t>)</w:t>
            </w:r>
          </w:p>
        </w:tc>
        <w:tc>
          <w:tcPr>
            <w:tcW w:w="993" w:type="pct"/>
            <w:tcBorders>
              <w:bottom w:val="single" w:sz="4" w:space="0" w:color="808080" w:themeColor="background1" w:themeShade="80"/>
            </w:tcBorders>
            <w:vAlign w:val="center"/>
            <w:hideMark/>
          </w:tcPr>
          <w:p w14:paraId="61ECEB30" w14:textId="77777777" w:rsidR="00016E0B" w:rsidRPr="00176029" w:rsidRDefault="00016E0B" w:rsidP="00736618">
            <w:pPr>
              <w:spacing w:after="120"/>
              <w:jc w:val="center"/>
              <w:rPr>
                <w:rFonts w:ascii="Times New Roman" w:hAnsi="Times New Roman" w:cs="Times New Roman"/>
                <w:sz w:val="24"/>
                <w:szCs w:val="24"/>
              </w:rPr>
            </w:pPr>
            <w:r w:rsidRPr="00176029">
              <w:rPr>
                <w:rFonts w:ascii="Times New Roman" w:hAnsi="Times New Roman" w:cs="Times New Roman"/>
                <w:sz w:val="24"/>
                <w:szCs w:val="24"/>
              </w:rPr>
              <w:t>PtCo</w:t>
            </w:r>
            <w:r>
              <w:rPr>
                <w:rFonts w:ascii="Times New Roman" w:hAnsi="Times New Roman" w:cs="Times New Roman"/>
                <w:sz w:val="24"/>
                <w:szCs w:val="24"/>
              </w:rPr>
              <w:t xml:space="preserve"> (</w:t>
            </w:r>
            <w:r w:rsidRPr="00176029">
              <w:rPr>
                <w:rFonts w:ascii="Times New Roman" w:hAnsi="Times New Roman" w:cs="Times New Roman"/>
                <w:sz w:val="24"/>
                <w:szCs w:val="24"/>
              </w:rPr>
              <w:t>BOL</w:t>
            </w:r>
            <w:r>
              <w:rPr>
                <w:rFonts w:ascii="Times New Roman" w:hAnsi="Times New Roman" w:cs="Times New Roman"/>
                <w:sz w:val="24"/>
                <w:szCs w:val="24"/>
              </w:rPr>
              <w:t>)</w:t>
            </w:r>
          </w:p>
        </w:tc>
        <w:tc>
          <w:tcPr>
            <w:tcW w:w="782" w:type="pct"/>
            <w:tcBorders>
              <w:bottom w:val="single" w:sz="4" w:space="0" w:color="808080" w:themeColor="background1" w:themeShade="80"/>
            </w:tcBorders>
            <w:vAlign w:val="center"/>
            <w:hideMark/>
          </w:tcPr>
          <w:p w14:paraId="59077F71" w14:textId="77777777" w:rsidR="00016E0B" w:rsidRPr="00176029" w:rsidRDefault="00016E0B" w:rsidP="00736618">
            <w:pPr>
              <w:spacing w:after="120"/>
              <w:jc w:val="center"/>
              <w:rPr>
                <w:rFonts w:ascii="Times New Roman" w:hAnsi="Times New Roman" w:cs="Times New Roman"/>
                <w:sz w:val="24"/>
                <w:szCs w:val="24"/>
              </w:rPr>
            </w:pPr>
            <w:r w:rsidRPr="00176029">
              <w:rPr>
                <w:rFonts w:ascii="Times New Roman" w:hAnsi="Times New Roman" w:cs="Times New Roman"/>
                <w:sz w:val="24"/>
                <w:szCs w:val="24"/>
              </w:rPr>
              <w:t>PtCo</w:t>
            </w:r>
            <w:r>
              <w:rPr>
                <w:rFonts w:ascii="Times New Roman" w:hAnsi="Times New Roman" w:cs="Times New Roman"/>
                <w:sz w:val="24"/>
                <w:szCs w:val="24"/>
              </w:rPr>
              <w:t xml:space="preserve"> (</w:t>
            </w:r>
            <w:r w:rsidRPr="00176029">
              <w:rPr>
                <w:rFonts w:ascii="Times New Roman" w:hAnsi="Times New Roman" w:cs="Times New Roman"/>
                <w:sz w:val="24"/>
                <w:szCs w:val="24"/>
              </w:rPr>
              <w:t>EOL</w:t>
            </w:r>
            <w:r>
              <w:rPr>
                <w:rFonts w:ascii="Times New Roman" w:hAnsi="Times New Roman" w:cs="Times New Roman"/>
                <w:sz w:val="24"/>
                <w:szCs w:val="24"/>
              </w:rPr>
              <w:t>)</w:t>
            </w:r>
          </w:p>
        </w:tc>
      </w:tr>
      <w:tr w:rsidR="00016E0B" w:rsidRPr="00176029" w14:paraId="39630AB1" w14:textId="77777777" w:rsidTr="00736618">
        <w:trPr>
          <w:cnfStyle w:val="000000100000" w:firstRow="0" w:lastRow="0" w:firstColumn="0" w:lastColumn="0" w:oddVBand="0" w:evenVBand="0" w:oddHBand="1" w:evenHBand="0" w:firstRowFirstColumn="0" w:firstRowLastColumn="0" w:lastRowFirstColumn="0" w:lastRowLastColumn="0"/>
          <w:trHeight w:val="414"/>
        </w:trPr>
        <w:tc>
          <w:tcPr>
            <w:tcW w:w="1383" w:type="pct"/>
            <w:tcBorders>
              <w:top w:val="single" w:sz="4" w:space="0" w:color="808080" w:themeColor="background1" w:themeShade="80"/>
            </w:tcBorders>
            <w:hideMark/>
          </w:tcPr>
          <w:p w14:paraId="14C8D3CD" w14:textId="77777777" w:rsidR="00016E0B" w:rsidRPr="00A92538" w:rsidRDefault="00016E0B" w:rsidP="00736618">
            <w:pPr>
              <w:spacing w:after="120"/>
              <w:rPr>
                <w:rFonts w:ascii="Times New Roman" w:hAnsi="Times New Roman" w:cs="Times New Roman"/>
                <w:sz w:val="24"/>
                <w:szCs w:val="24"/>
              </w:rPr>
            </w:pPr>
            <w:r w:rsidRPr="00A92538">
              <w:rPr>
                <w:rFonts w:ascii="Times New Roman" w:hAnsi="Times New Roman" w:cs="Times New Roman"/>
                <w:sz w:val="24"/>
                <w:szCs w:val="24"/>
              </w:rPr>
              <w:t xml:space="preserve">Area attiva catodo, </w:t>
            </w:r>
            <w:r w:rsidRPr="00A92538">
              <w:rPr>
                <w:rFonts w:ascii="Times New Roman" w:hAnsi="Times New Roman" w:cs="Times New Roman"/>
                <w:b/>
                <w:bCs/>
                <w:sz w:val="24"/>
                <w:szCs w:val="24"/>
              </w:rPr>
              <w:t>S</w:t>
            </w:r>
            <w:r w:rsidRPr="00A92538">
              <w:rPr>
                <w:rFonts w:ascii="Times New Roman" w:hAnsi="Times New Roman" w:cs="Times New Roman"/>
                <w:b/>
                <w:bCs/>
                <w:sz w:val="24"/>
                <w:szCs w:val="24"/>
                <w:vertAlign w:val="subscript"/>
              </w:rPr>
              <w:t>att</w:t>
            </w:r>
          </w:p>
        </w:tc>
        <w:tc>
          <w:tcPr>
            <w:tcW w:w="1105" w:type="pct"/>
            <w:tcBorders>
              <w:top w:val="single" w:sz="4" w:space="0" w:color="808080" w:themeColor="background1" w:themeShade="80"/>
            </w:tcBorders>
            <w:vAlign w:val="center"/>
            <w:hideMark/>
          </w:tcPr>
          <w:p w14:paraId="77721352" w14:textId="77777777" w:rsidR="00016E0B" w:rsidRPr="00176029" w:rsidRDefault="00016E0B" w:rsidP="00736618">
            <w:pPr>
              <w:spacing w:after="120"/>
              <w:jc w:val="center"/>
              <w:rPr>
                <w:rFonts w:ascii="Times New Roman" w:hAnsi="Times New Roman" w:cs="Times New Roman"/>
                <w:sz w:val="24"/>
                <w:szCs w:val="24"/>
              </w:rPr>
            </w:pPr>
            <w:r w:rsidRPr="00176029">
              <w:rPr>
                <w:rFonts w:ascii="Times New Roman" w:hAnsi="Times New Roman" w:cs="Times New Roman"/>
                <w:sz w:val="24"/>
                <w:szCs w:val="24"/>
              </w:rPr>
              <w:t>172,6376</w:t>
            </w:r>
          </w:p>
        </w:tc>
        <w:tc>
          <w:tcPr>
            <w:tcW w:w="737" w:type="pct"/>
            <w:tcBorders>
              <w:top w:val="single" w:sz="4" w:space="0" w:color="808080" w:themeColor="background1" w:themeShade="80"/>
            </w:tcBorders>
            <w:vAlign w:val="center"/>
            <w:hideMark/>
          </w:tcPr>
          <w:p w14:paraId="6E5C254D" w14:textId="77777777" w:rsidR="00016E0B" w:rsidRPr="00176029" w:rsidRDefault="00016E0B" w:rsidP="00736618">
            <w:pPr>
              <w:spacing w:after="120"/>
              <w:jc w:val="center"/>
              <w:rPr>
                <w:rFonts w:ascii="Times New Roman" w:hAnsi="Times New Roman" w:cs="Times New Roman"/>
                <w:sz w:val="24"/>
                <w:szCs w:val="24"/>
              </w:rPr>
            </w:pPr>
            <w:r w:rsidRPr="00176029">
              <w:rPr>
                <w:rFonts w:ascii="Times New Roman" w:hAnsi="Times New Roman" w:cs="Times New Roman"/>
                <w:sz w:val="24"/>
                <w:szCs w:val="24"/>
              </w:rPr>
              <w:t>300,4831</w:t>
            </w:r>
          </w:p>
        </w:tc>
        <w:tc>
          <w:tcPr>
            <w:tcW w:w="993" w:type="pct"/>
            <w:tcBorders>
              <w:top w:val="single" w:sz="4" w:space="0" w:color="808080" w:themeColor="background1" w:themeShade="80"/>
            </w:tcBorders>
            <w:vAlign w:val="center"/>
            <w:hideMark/>
          </w:tcPr>
          <w:p w14:paraId="600FE632" w14:textId="77777777" w:rsidR="00016E0B" w:rsidRPr="00176029" w:rsidRDefault="00016E0B" w:rsidP="00736618">
            <w:pPr>
              <w:spacing w:after="120"/>
              <w:jc w:val="center"/>
              <w:rPr>
                <w:rFonts w:ascii="Times New Roman" w:hAnsi="Times New Roman" w:cs="Times New Roman"/>
                <w:sz w:val="24"/>
                <w:szCs w:val="24"/>
              </w:rPr>
            </w:pPr>
            <w:r w:rsidRPr="00176029">
              <w:rPr>
                <w:rFonts w:ascii="Times New Roman" w:hAnsi="Times New Roman" w:cs="Times New Roman"/>
                <w:sz w:val="24"/>
                <w:szCs w:val="24"/>
              </w:rPr>
              <w:t>6304,5308</w:t>
            </w:r>
          </w:p>
        </w:tc>
        <w:tc>
          <w:tcPr>
            <w:tcW w:w="782" w:type="pct"/>
            <w:tcBorders>
              <w:top w:val="single" w:sz="4" w:space="0" w:color="808080" w:themeColor="background1" w:themeShade="80"/>
            </w:tcBorders>
            <w:vAlign w:val="center"/>
            <w:hideMark/>
          </w:tcPr>
          <w:p w14:paraId="5CFEE34E" w14:textId="77777777" w:rsidR="00016E0B" w:rsidRPr="00176029" w:rsidRDefault="00016E0B" w:rsidP="00736618">
            <w:pPr>
              <w:spacing w:after="120"/>
              <w:jc w:val="center"/>
              <w:rPr>
                <w:rFonts w:ascii="Times New Roman" w:hAnsi="Times New Roman" w:cs="Times New Roman"/>
                <w:sz w:val="24"/>
                <w:szCs w:val="24"/>
              </w:rPr>
            </w:pPr>
            <w:r w:rsidRPr="00176029">
              <w:rPr>
                <w:rFonts w:ascii="Times New Roman" w:hAnsi="Times New Roman" w:cs="Times New Roman"/>
                <w:sz w:val="24"/>
                <w:szCs w:val="24"/>
              </w:rPr>
              <w:t>376,6983</w:t>
            </w:r>
          </w:p>
        </w:tc>
      </w:tr>
      <w:tr w:rsidR="00016E0B" w:rsidRPr="00176029" w14:paraId="2D657326" w14:textId="77777777" w:rsidTr="00736618">
        <w:trPr>
          <w:trHeight w:val="414"/>
        </w:trPr>
        <w:tc>
          <w:tcPr>
            <w:tcW w:w="1383" w:type="pct"/>
            <w:hideMark/>
          </w:tcPr>
          <w:p w14:paraId="279DFC99" w14:textId="77777777" w:rsidR="00016E0B" w:rsidRPr="00A92538" w:rsidRDefault="00016E0B" w:rsidP="00736618">
            <w:pPr>
              <w:spacing w:after="120"/>
              <w:rPr>
                <w:rFonts w:ascii="Times New Roman" w:hAnsi="Times New Roman" w:cs="Times New Roman"/>
                <w:sz w:val="24"/>
                <w:szCs w:val="24"/>
              </w:rPr>
            </w:pPr>
            <w:r w:rsidRPr="00A92538">
              <w:rPr>
                <w:rFonts w:ascii="Times New Roman" w:hAnsi="Times New Roman" w:cs="Times New Roman"/>
                <w:sz w:val="24"/>
                <w:szCs w:val="24"/>
              </w:rPr>
              <w:t xml:space="preserve">Coefficiente di trasferimento per la ORR, </w:t>
            </w:r>
            <w:r w:rsidRPr="00A92538">
              <w:rPr>
                <w:rFonts w:ascii="Times New Roman" w:hAnsi="Times New Roman" w:cs="Times New Roman"/>
                <w:b/>
                <w:bCs/>
                <w:sz w:val="24"/>
                <w:szCs w:val="24"/>
                <w:lang w:val="el-GR"/>
              </w:rPr>
              <w:t>α</w:t>
            </w:r>
            <w:proofErr w:type="spellStart"/>
            <w:r w:rsidRPr="00A92538">
              <w:rPr>
                <w:rFonts w:ascii="Times New Roman" w:hAnsi="Times New Roman" w:cs="Times New Roman"/>
                <w:b/>
                <w:bCs/>
                <w:sz w:val="24"/>
                <w:szCs w:val="24"/>
                <w:vertAlign w:val="subscript"/>
              </w:rPr>
              <w:t>c,ORR</w:t>
            </w:r>
            <w:proofErr w:type="spellEnd"/>
          </w:p>
        </w:tc>
        <w:tc>
          <w:tcPr>
            <w:tcW w:w="1105" w:type="pct"/>
            <w:vAlign w:val="center"/>
            <w:hideMark/>
          </w:tcPr>
          <w:p w14:paraId="72F03A51" w14:textId="77777777" w:rsidR="00016E0B" w:rsidRPr="00176029" w:rsidRDefault="00016E0B" w:rsidP="00736618">
            <w:pPr>
              <w:spacing w:after="120"/>
              <w:jc w:val="center"/>
              <w:rPr>
                <w:rFonts w:ascii="Times New Roman" w:hAnsi="Times New Roman" w:cs="Times New Roman"/>
                <w:sz w:val="24"/>
                <w:szCs w:val="24"/>
              </w:rPr>
            </w:pPr>
            <w:r w:rsidRPr="00176029">
              <w:rPr>
                <w:rFonts w:ascii="Times New Roman" w:hAnsi="Times New Roman" w:cs="Times New Roman"/>
                <w:sz w:val="24"/>
                <w:szCs w:val="24"/>
              </w:rPr>
              <w:t>0,67726</w:t>
            </w:r>
          </w:p>
        </w:tc>
        <w:tc>
          <w:tcPr>
            <w:tcW w:w="737" w:type="pct"/>
            <w:vAlign w:val="center"/>
            <w:hideMark/>
          </w:tcPr>
          <w:p w14:paraId="04FA333C" w14:textId="77777777" w:rsidR="00016E0B" w:rsidRPr="00176029" w:rsidRDefault="00016E0B" w:rsidP="00736618">
            <w:pPr>
              <w:spacing w:after="120"/>
              <w:jc w:val="center"/>
              <w:rPr>
                <w:rFonts w:ascii="Times New Roman" w:hAnsi="Times New Roman" w:cs="Times New Roman"/>
                <w:sz w:val="24"/>
                <w:szCs w:val="24"/>
              </w:rPr>
            </w:pPr>
            <w:r w:rsidRPr="00176029">
              <w:rPr>
                <w:rFonts w:ascii="Times New Roman" w:hAnsi="Times New Roman" w:cs="Times New Roman"/>
                <w:sz w:val="24"/>
                <w:szCs w:val="24"/>
              </w:rPr>
              <w:t>0,56568</w:t>
            </w:r>
          </w:p>
        </w:tc>
        <w:tc>
          <w:tcPr>
            <w:tcW w:w="993" w:type="pct"/>
            <w:vAlign w:val="center"/>
            <w:hideMark/>
          </w:tcPr>
          <w:p w14:paraId="0D8C3760" w14:textId="77777777" w:rsidR="00016E0B" w:rsidRPr="00176029" w:rsidRDefault="00016E0B" w:rsidP="00736618">
            <w:pPr>
              <w:spacing w:after="120"/>
              <w:jc w:val="center"/>
              <w:rPr>
                <w:rFonts w:ascii="Times New Roman" w:hAnsi="Times New Roman" w:cs="Times New Roman"/>
                <w:sz w:val="24"/>
                <w:szCs w:val="24"/>
              </w:rPr>
            </w:pPr>
            <w:r w:rsidRPr="00176029">
              <w:rPr>
                <w:rFonts w:ascii="Times New Roman" w:hAnsi="Times New Roman" w:cs="Times New Roman"/>
                <w:sz w:val="24"/>
                <w:szCs w:val="24"/>
              </w:rPr>
              <w:t>0,37999</w:t>
            </w:r>
          </w:p>
        </w:tc>
        <w:tc>
          <w:tcPr>
            <w:tcW w:w="782" w:type="pct"/>
            <w:vAlign w:val="center"/>
            <w:hideMark/>
          </w:tcPr>
          <w:p w14:paraId="573528A7" w14:textId="77777777" w:rsidR="00016E0B" w:rsidRPr="00176029" w:rsidRDefault="00016E0B" w:rsidP="00736618">
            <w:pPr>
              <w:spacing w:after="120"/>
              <w:jc w:val="center"/>
              <w:rPr>
                <w:rFonts w:ascii="Times New Roman" w:hAnsi="Times New Roman" w:cs="Times New Roman"/>
                <w:sz w:val="24"/>
                <w:szCs w:val="24"/>
              </w:rPr>
            </w:pPr>
            <w:r w:rsidRPr="00176029">
              <w:rPr>
                <w:rFonts w:ascii="Times New Roman" w:hAnsi="Times New Roman" w:cs="Times New Roman"/>
                <w:sz w:val="24"/>
                <w:szCs w:val="24"/>
              </w:rPr>
              <w:t>0,55557</w:t>
            </w:r>
          </w:p>
        </w:tc>
      </w:tr>
      <w:tr w:rsidR="00016E0B" w:rsidRPr="00176029" w14:paraId="28B089E1" w14:textId="77777777" w:rsidTr="00736618">
        <w:trPr>
          <w:cnfStyle w:val="000000100000" w:firstRow="0" w:lastRow="0" w:firstColumn="0" w:lastColumn="0" w:oddVBand="0" w:evenVBand="0" w:oddHBand="1" w:evenHBand="0" w:firstRowFirstColumn="0" w:firstRowLastColumn="0" w:lastRowFirstColumn="0" w:lastRowLastColumn="0"/>
          <w:trHeight w:val="414"/>
        </w:trPr>
        <w:tc>
          <w:tcPr>
            <w:tcW w:w="1383" w:type="pct"/>
            <w:hideMark/>
          </w:tcPr>
          <w:p w14:paraId="27FF4289" w14:textId="77777777" w:rsidR="00016E0B" w:rsidRPr="00A92538" w:rsidRDefault="00016E0B" w:rsidP="00736618">
            <w:pPr>
              <w:spacing w:after="120"/>
              <w:rPr>
                <w:rFonts w:ascii="Times New Roman" w:hAnsi="Times New Roman" w:cs="Times New Roman"/>
                <w:sz w:val="24"/>
                <w:szCs w:val="24"/>
              </w:rPr>
            </w:pPr>
            <w:r w:rsidRPr="00A92538">
              <w:rPr>
                <w:rFonts w:ascii="Times New Roman" w:hAnsi="Times New Roman" w:cs="Times New Roman"/>
                <w:sz w:val="24"/>
                <w:szCs w:val="24"/>
              </w:rPr>
              <w:t xml:space="preserve">Densità di corrente </w:t>
            </w:r>
            <w:r>
              <w:rPr>
                <w:rFonts w:ascii="Times New Roman" w:hAnsi="Times New Roman" w:cs="Times New Roman"/>
                <w:sz w:val="24"/>
                <w:szCs w:val="24"/>
              </w:rPr>
              <w:t>di scambio</w:t>
            </w:r>
            <w:r w:rsidRPr="00A92538">
              <w:rPr>
                <w:rFonts w:ascii="Times New Roman" w:hAnsi="Times New Roman" w:cs="Times New Roman"/>
                <w:sz w:val="24"/>
                <w:szCs w:val="24"/>
              </w:rPr>
              <w:t xml:space="preserve">, </w:t>
            </w:r>
            <w:r w:rsidRPr="00A92538">
              <w:rPr>
                <w:rFonts w:ascii="Times New Roman" w:hAnsi="Times New Roman" w:cs="Times New Roman"/>
                <w:b/>
                <w:bCs/>
                <w:sz w:val="24"/>
                <w:szCs w:val="24"/>
              </w:rPr>
              <w:t>i0cr</w:t>
            </w:r>
            <w:r w:rsidRPr="00A92538">
              <w:rPr>
                <w:rFonts w:ascii="Times New Roman" w:hAnsi="Times New Roman" w:cs="Times New Roman"/>
                <w:sz w:val="24"/>
                <w:szCs w:val="24"/>
              </w:rPr>
              <w:t xml:space="preserve"> [A cm</w:t>
            </w:r>
            <w:r w:rsidRPr="00A92538">
              <w:rPr>
                <w:rFonts w:ascii="Times New Roman" w:hAnsi="Times New Roman" w:cs="Times New Roman"/>
                <w:sz w:val="24"/>
                <w:szCs w:val="24"/>
                <w:vertAlign w:val="superscript"/>
              </w:rPr>
              <w:t>-2</w:t>
            </w:r>
            <w:r w:rsidRPr="00A92538">
              <w:rPr>
                <w:rFonts w:ascii="Times New Roman" w:hAnsi="Times New Roman" w:cs="Times New Roman"/>
                <w:sz w:val="24"/>
                <w:szCs w:val="24"/>
              </w:rPr>
              <w:t>]</w:t>
            </w:r>
          </w:p>
        </w:tc>
        <w:tc>
          <w:tcPr>
            <w:tcW w:w="1105" w:type="pct"/>
            <w:vAlign w:val="center"/>
            <w:hideMark/>
          </w:tcPr>
          <w:p w14:paraId="06A8516C" w14:textId="77777777" w:rsidR="00016E0B" w:rsidRPr="00176029" w:rsidRDefault="00016E0B" w:rsidP="00736618">
            <w:pPr>
              <w:spacing w:after="120"/>
              <w:jc w:val="center"/>
              <w:rPr>
                <w:rFonts w:ascii="Times New Roman" w:hAnsi="Times New Roman" w:cs="Times New Roman"/>
                <w:sz w:val="24"/>
                <w:szCs w:val="24"/>
              </w:rPr>
            </w:pPr>
            <w:r w:rsidRPr="00176029">
              <w:rPr>
                <w:rFonts w:ascii="Times New Roman" w:hAnsi="Times New Roman" w:cs="Times New Roman"/>
                <w:sz w:val="24"/>
                <w:szCs w:val="24"/>
              </w:rPr>
              <w:t>4,5e-07</w:t>
            </w:r>
          </w:p>
        </w:tc>
        <w:tc>
          <w:tcPr>
            <w:tcW w:w="737" w:type="pct"/>
            <w:vAlign w:val="center"/>
            <w:hideMark/>
          </w:tcPr>
          <w:p w14:paraId="024852F0" w14:textId="77777777" w:rsidR="00016E0B" w:rsidRPr="00176029" w:rsidRDefault="00016E0B" w:rsidP="00736618">
            <w:pPr>
              <w:spacing w:after="120"/>
              <w:jc w:val="center"/>
              <w:rPr>
                <w:rFonts w:ascii="Times New Roman" w:hAnsi="Times New Roman" w:cs="Times New Roman"/>
                <w:sz w:val="24"/>
                <w:szCs w:val="24"/>
              </w:rPr>
            </w:pPr>
            <w:r w:rsidRPr="00176029">
              <w:rPr>
                <w:rFonts w:ascii="Times New Roman" w:hAnsi="Times New Roman" w:cs="Times New Roman"/>
                <w:sz w:val="24"/>
                <w:szCs w:val="24"/>
              </w:rPr>
              <w:t>4,5e-07</w:t>
            </w:r>
          </w:p>
        </w:tc>
        <w:tc>
          <w:tcPr>
            <w:tcW w:w="993" w:type="pct"/>
            <w:vAlign w:val="center"/>
            <w:hideMark/>
          </w:tcPr>
          <w:p w14:paraId="2BA2653B" w14:textId="77777777" w:rsidR="00016E0B" w:rsidRPr="00176029" w:rsidRDefault="00016E0B" w:rsidP="00736618">
            <w:pPr>
              <w:spacing w:after="120"/>
              <w:jc w:val="center"/>
              <w:rPr>
                <w:rFonts w:ascii="Times New Roman" w:hAnsi="Times New Roman" w:cs="Times New Roman"/>
                <w:sz w:val="24"/>
                <w:szCs w:val="24"/>
              </w:rPr>
            </w:pPr>
            <w:r w:rsidRPr="00176029">
              <w:rPr>
                <w:rFonts w:ascii="Times New Roman" w:hAnsi="Times New Roman" w:cs="Times New Roman"/>
                <w:sz w:val="24"/>
                <w:szCs w:val="24"/>
              </w:rPr>
              <w:t>4,5e-07</w:t>
            </w:r>
          </w:p>
        </w:tc>
        <w:tc>
          <w:tcPr>
            <w:tcW w:w="782" w:type="pct"/>
            <w:vAlign w:val="center"/>
            <w:hideMark/>
          </w:tcPr>
          <w:p w14:paraId="10124A14" w14:textId="77777777" w:rsidR="00016E0B" w:rsidRPr="00176029" w:rsidRDefault="00016E0B" w:rsidP="00736618">
            <w:pPr>
              <w:spacing w:after="120"/>
              <w:jc w:val="center"/>
              <w:rPr>
                <w:rFonts w:ascii="Times New Roman" w:hAnsi="Times New Roman" w:cs="Times New Roman"/>
                <w:sz w:val="24"/>
                <w:szCs w:val="24"/>
              </w:rPr>
            </w:pPr>
            <w:r w:rsidRPr="00176029">
              <w:rPr>
                <w:rFonts w:ascii="Times New Roman" w:hAnsi="Times New Roman" w:cs="Times New Roman"/>
                <w:sz w:val="24"/>
                <w:szCs w:val="24"/>
              </w:rPr>
              <w:t>4,5e-07</w:t>
            </w:r>
          </w:p>
        </w:tc>
      </w:tr>
      <w:tr w:rsidR="00016E0B" w:rsidRPr="00176029" w14:paraId="15E11868" w14:textId="77777777" w:rsidTr="00736618">
        <w:trPr>
          <w:trHeight w:val="397"/>
        </w:trPr>
        <w:tc>
          <w:tcPr>
            <w:tcW w:w="1383" w:type="pct"/>
            <w:hideMark/>
          </w:tcPr>
          <w:p w14:paraId="17A64173" w14:textId="77777777" w:rsidR="00016E0B" w:rsidRPr="00A92538" w:rsidRDefault="00016E0B" w:rsidP="00736618">
            <w:pPr>
              <w:spacing w:after="120"/>
              <w:rPr>
                <w:rFonts w:ascii="Times New Roman" w:hAnsi="Times New Roman" w:cs="Times New Roman"/>
                <w:sz w:val="24"/>
                <w:szCs w:val="24"/>
              </w:rPr>
            </w:pPr>
            <w:r>
              <w:rPr>
                <w:rFonts w:ascii="Times New Roman" w:hAnsi="Times New Roman" w:cs="Times New Roman"/>
                <w:sz w:val="24"/>
                <w:szCs w:val="24"/>
              </w:rPr>
              <w:t>Densità di c</w:t>
            </w:r>
            <w:r w:rsidRPr="00A92538">
              <w:rPr>
                <w:rFonts w:ascii="Times New Roman" w:hAnsi="Times New Roman" w:cs="Times New Roman"/>
                <w:sz w:val="24"/>
                <w:szCs w:val="24"/>
              </w:rPr>
              <w:t>orrente</w:t>
            </w:r>
            <w:r>
              <w:rPr>
                <w:rFonts w:ascii="Times New Roman" w:hAnsi="Times New Roman" w:cs="Times New Roman"/>
                <w:sz w:val="24"/>
                <w:szCs w:val="24"/>
              </w:rPr>
              <w:t xml:space="preserve"> </w:t>
            </w:r>
            <w:r w:rsidRPr="00A92538">
              <w:rPr>
                <w:rFonts w:ascii="Times New Roman" w:hAnsi="Times New Roman" w:cs="Times New Roman"/>
                <w:sz w:val="24"/>
                <w:szCs w:val="24"/>
              </w:rPr>
              <w:t xml:space="preserve">al catodo, </w:t>
            </w:r>
            <w:proofErr w:type="spellStart"/>
            <w:r w:rsidRPr="00A92538">
              <w:rPr>
                <w:rFonts w:ascii="Times New Roman" w:hAnsi="Times New Roman" w:cs="Times New Roman"/>
                <w:b/>
                <w:bCs/>
                <w:sz w:val="24"/>
                <w:szCs w:val="24"/>
              </w:rPr>
              <w:t>i</w:t>
            </w:r>
            <w:r w:rsidRPr="00A92538">
              <w:rPr>
                <w:rFonts w:ascii="Times New Roman" w:hAnsi="Times New Roman" w:cs="Times New Roman"/>
                <w:b/>
                <w:bCs/>
                <w:sz w:val="24"/>
                <w:szCs w:val="24"/>
                <w:vertAlign w:val="subscript"/>
              </w:rPr>
              <w:t>oc</w:t>
            </w:r>
            <w:proofErr w:type="spellEnd"/>
            <w:r w:rsidRPr="00A92538">
              <w:rPr>
                <w:rFonts w:ascii="Times New Roman" w:hAnsi="Times New Roman" w:cs="Times New Roman"/>
                <w:sz w:val="24"/>
                <w:szCs w:val="24"/>
                <w:vertAlign w:val="subscript"/>
              </w:rPr>
              <w:t xml:space="preserve"> </w:t>
            </w:r>
            <w:r w:rsidRPr="00A92538">
              <w:rPr>
                <w:rFonts w:ascii="Times New Roman" w:hAnsi="Times New Roman" w:cs="Times New Roman"/>
                <w:sz w:val="24"/>
                <w:szCs w:val="24"/>
              </w:rPr>
              <w:t>[A</w:t>
            </w:r>
            <w:r>
              <w:rPr>
                <w:rFonts w:ascii="Times New Roman" w:hAnsi="Times New Roman" w:cs="Times New Roman"/>
                <w:sz w:val="24"/>
                <w:szCs w:val="24"/>
              </w:rPr>
              <w:t xml:space="preserve"> </w:t>
            </w:r>
            <w:r w:rsidRPr="00A92538">
              <w:rPr>
                <w:rFonts w:ascii="Times New Roman" w:hAnsi="Times New Roman" w:cs="Times New Roman"/>
                <w:sz w:val="24"/>
                <w:szCs w:val="24"/>
              </w:rPr>
              <w:t>cm</w:t>
            </w:r>
            <w:r w:rsidRPr="00A92538">
              <w:rPr>
                <w:rFonts w:ascii="Times New Roman" w:hAnsi="Times New Roman" w:cs="Times New Roman"/>
                <w:sz w:val="24"/>
                <w:szCs w:val="24"/>
                <w:vertAlign w:val="superscript"/>
              </w:rPr>
              <w:t>-2</w:t>
            </w:r>
            <w:r w:rsidRPr="00A92538">
              <w:rPr>
                <w:rFonts w:ascii="Times New Roman" w:hAnsi="Times New Roman" w:cs="Times New Roman"/>
                <w:sz w:val="24"/>
                <w:szCs w:val="24"/>
              </w:rPr>
              <w:t>]</w:t>
            </w:r>
          </w:p>
        </w:tc>
        <w:tc>
          <w:tcPr>
            <w:tcW w:w="1105" w:type="pct"/>
            <w:vAlign w:val="center"/>
            <w:hideMark/>
          </w:tcPr>
          <w:p w14:paraId="6029A1E8" w14:textId="77777777" w:rsidR="00016E0B" w:rsidRPr="00176029" w:rsidRDefault="00016E0B" w:rsidP="00736618">
            <w:pPr>
              <w:spacing w:after="120"/>
              <w:jc w:val="center"/>
              <w:rPr>
                <w:rFonts w:ascii="Times New Roman" w:hAnsi="Times New Roman" w:cs="Times New Roman"/>
                <w:sz w:val="24"/>
                <w:szCs w:val="24"/>
              </w:rPr>
            </w:pPr>
            <w:r w:rsidRPr="00176029">
              <w:rPr>
                <w:rFonts w:ascii="Times New Roman" w:hAnsi="Times New Roman" w:cs="Times New Roman"/>
                <w:sz w:val="24"/>
                <w:szCs w:val="24"/>
              </w:rPr>
              <w:t>7,74e-05</w:t>
            </w:r>
          </w:p>
        </w:tc>
        <w:tc>
          <w:tcPr>
            <w:tcW w:w="737" w:type="pct"/>
            <w:vAlign w:val="center"/>
            <w:hideMark/>
          </w:tcPr>
          <w:p w14:paraId="383525E9" w14:textId="77777777" w:rsidR="00016E0B" w:rsidRPr="00176029" w:rsidRDefault="00016E0B" w:rsidP="00736618">
            <w:pPr>
              <w:spacing w:after="120"/>
              <w:jc w:val="center"/>
              <w:rPr>
                <w:rFonts w:ascii="Times New Roman" w:hAnsi="Times New Roman" w:cs="Times New Roman"/>
                <w:sz w:val="24"/>
                <w:szCs w:val="24"/>
              </w:rPr>
            </w:pPr>
            <w:r w:rsidRPr="00176029">
              <w:rPr>
                <w:rFonts w:ascii="Times New Roman" w:hAnsi="Times New Roman" w:cs="Times New Roman"/>
                <w:sz w:val="24"/>
                <w:szCs w:val="24"/>
              </w:rPr>
              <w:t>1,35e-04</w:t>
            </w:r>
          </w:p>
        </w:tc>
        <w:tc>
          <w:tcPr>
            <w:tcW w:w="993" w:type="pct"/>
            <w:vAlign w:val="center"/>
            <w:hideMark/>
          </w:tcPr>
          <w:p w14:paraId="69FC334F" w14:textId="77777777" w:rsidR="00016E0B" w:rsidRPr="00176029" w:rsidRDefault="00016E0B" w:rsidP="00736618">
            <w:pPr>
              <w:spacing w:after="120"/>
              <w:jc w:val="center"/>
              <w:rPr>
                <w:rFonts w:ascii="Times New Roman" w:hAnsi="Times New Roman" w:cs="Times New Roman"/>
                <w:sz w:val="24"/>
                <w:szCs w:val="24"/>
              </w:rPr>
            </w:pPr>
            <w:r w:rsidRPr="00176029">
              <w:rPr>
                <w:rFonts w:ascii="Times New Roman" w:hAnsi="Times New Roman" w:cs="Times New Roman"/>
                <w:sz w:val="24"/>
                <w:szCs w:val="24"/>
              </w:rPr>
              <w:t>2,837e-03</w:t>
            </w:r>
          </w:p>
        </w:tc>
        <w:tc>
          <w:tcPr>
            <w:tcW w:w="782" w:type="pct"/>
            <w:vAlign w:val="center"/>
            <w:hideMark/>
          </w:tcPr>
          <w:p w14:paraId="0B494B79" w14:textId="77777777" w:rsidR="00016E0B" w:rsidRPr="00176029" w:rsidRDefault="00016E0B" w:rsidP="00736618">
            <w:pPr>
              <w:spacing w:after="120"/>
              <w:jc w:val="center"/>
              <w:rPr>
                <w:rFonts w:ascii="Times New Roman" w:hAnsi="Times New Roman" w:cs="Times New Roman"/>
                <w:sz w:val="24"/>
                <w:szCs w:val="24"/>
              </w:rPr>
            </w:pPr>
            <w:r w:rsidRPr="00176029">
              <w:rPr>
                <w:rFonts w:ascii="Times New Roman" w:hAnsi="Times New Roman" w:cs="Times New Roman"/>
                <w:sz w:val="24"/>
                <w:szCs w:val="24"/>
              </w:rPr>
              <w:t>1,692e-04</w:t>
            </w:r>
          </w:p>
        </w:tc>
      </w:tr>
      <w:tr w:rsidR="00016E0B" w:rsidRPr="00176029" w14:paraId="313E0992" w14:textId="77777777" w:rsidTr="00736618">
        <w:trPr>
          <w:cnfStyle w:val="000000100000" w:firstRow="0" w:lastRow="0" w:firstColumn="0" w:lastColumn="0" w:oddVBand="0" w:evenVBand="0" w:oddHBand="1" w:evenHBand="0" w:firstRowFirstColumn="0" w:firstRowLastColumn="0" w:lastRowFirstColumn="0" w:lastRowLastColumn="0"/>
          <w:trHeight w:val="414"/>
        </w:trPr>
        <w:tc>
          <w:tcPr>
            <w:tcW w:w="1383" w:type="pct"/>
            <w:hideMark/>
          </w:tcPr>
          <w:p w14:paraId="77721124" w14:textId="77777777" w:rsidR="00016E0B" w:rsidRPr="00A92538" w:rsidRDefault="00016E0B" w:rsidP="00736618">
            <w:pPr>
              <w:spacing w:after="120"/>
              <w:rPr>
                <w:rFonts w:ascii="Times New Roman" w:hAnsi="Times New Roman" w:cs="Times New Roman"/>
                <w:sz w:val="24"/>
                <w:szCs w:val="24"/>
              </w:rPr>
            </w:pPr>
            <w:r w:rsidRPr="00A92538">
              <w:rPr>
                <w:rFonts w:ascii="Times New Roman" w:hAnsi="Times New Roman" w:cs="Times New Roman"/>
                <w:sz w:val="24"/>
                <w:szCs w:val="24"/>
              </w:rPr>
              <w:t xml:space="preserve">Pendenza di </w:t>
            </w:r>
            <w:proofErr w:type="spellStart"/>
            <w:r w:rsidRPr="00A92538">
              <w:rPr>
                <w:rFonts w:ascii="Times New Roman" w:hAnsi="Times New Roman" w:cs="Times New Roman"/>
                <w:sz w:val="24"/>
                <w:szCs w:val="24"/>
              </w:rPr>
              <w:t>Tafel</w:t>
            </w:r>
            <w:proofErr w:type="spellEnd"/>
            <w:r w:rsidRPr="00A92538">
              <w:rPr>
                <w:rFonts w:ascii="Times New Roman" w:hAnsi="Times New Roman" w:cs="Times New Roman"/>
                <w:sz w:val="24"/>
                <w:szCs w:val="24"/>
              </w:rPr>
              <w:t xml:space="preserve">,       </w:t>
            </w:r>
            <w:r w:rsidRPr="00A92538">
              <w:rPr>
                <w:rFonts w:ascii="Times New Roman" w:hAnsi="Times New Roman" w:cs="Times New Roman"/>
                <w:b/>
                <w:bCs/>
                <w:sz w:val="24"/>
                <w:szCs w:val="24"/>
              </w:rPr>
              <w:t>b</w:t>
            </w:r>
            <w:r w:rsidRPr="00A92538">
              <w:rPr>
                <w:rFonts w:ascii="Times New Roman" w:hAnsi="Times New Roman" w:cs="Times New Roman"/>
                <w:sz w:val="24"/>
                <w:szCs w:val="24"/>
              </w:rPr>
              <w:t xml:space="preserve"> [V dec</w:t>
            </w:r>
            <w:r w:rsidRPr="00A92538">
              <w:rPr>
                <w:rFonts w:ascii="Times New Roman" w:hAnsi="Times New Roman" w:cs="Times New Roman"/>
                <w:sz w:val="24"/>
                <w:szCs w:val="24"/>
                <w:vertAlign w:val="superscript"/>
              </w:rPr>
              <w:t>-1</w:t>
            </w:r>
            <w:r w:rsidRPr="00A92538">
              <w:rPr>
                <w:rFonts w:ascii="Times New Roman" w:hAnsi="Times New Roman" w:cs="Times New Roman"/>
                <w:sz w:val="24"/>
                <w:szCs w:val="24"/>
              </w:rPr>
              <w:t>]</w:t>
            </w:r>
          </w:p>
        </w:tc>
        <w:tc>
          <w:tcPr>
            <w:tcW w:w="1105" w:type="pct"/>
            <w:vAlign w:val="center"/>
            <w:hideMark/>
          </w:tcPr>
          <w:p w14:paraId="6E08773B" w14:textId="77777777" w:rsidR="00016E0B" w:rsidRPr="00176029" w:rsidRDefault="00016E0B" w:rsidP="00736618">
            <w:pPr>
              <w:spacing w:after="120"/>
              <w:jc w:val="center"/>
              <w:rPr>
                <w:rFonts w:ascii="Times New Roman" w:hAnsi="Times New Roman" w:cs="Times New Roman"/>
                <w:sz w:val="24"/>
                <w:szCs w:val="24"/>
              </w:rPr>
            </w:pPr>
            <w:r w:rsidRPr="00176029">
              <w:rPr>
                <w:rFonts w:ascii="Times New Roman" w:hAnsi="Times New Roman" w:cs="Times New Roman"/>
                <w:sz w:val="24"/>
                <w:szCs w:val="24"/>
              </w:rPr>
              <w:t>0,1</w:t>
            </w:r>
          </w:p>
        </w:tc>
        <w:tc>
          <w:tcPr>
            <w:tcW w:w="737" w:type="pct"/>
            <w:vAlign w:val="center"/>
            <w:hideMark/>
          </w:tcPr>
          <w:p w14:paraId="55D2F4AA" w14:textId="77777777" w:rsidR="00016E0B" w:rsidRPr="00176029" w:rsidRDefault="00016E0B" w:rsidP="00736618">
            <w:pPr>
              <w:spacing w:after="120"/>
              <w:jc w:val="center"/>
              <w:rPr>
                <w:rFonts w:ascii="Times New Roman" w:hAnsi="Times New Roman" w:cs="Times New Roman"/>
                <w:sz w:val="24"/>
                <w:szCs w:val="24"/>
              </w:rPr>
            </w:pPr>
            <w:r w:rsidRPr="00176029">
              <w:rPr>
                <w:rFonts w:ascii="Times New Roman" w:hAnsi="Times New Roman" w:cs="Times New Roman"/>
                <w:sz w:val="24"/>
                <w:szCs w:val="24"/>
              </w:rPr>
              <w:t>0,117</w:t>
            </w:r>
          </w:p>
        </w:tc>
        <w:tc>
          <w:tcPr>
            <w:tcW w:w="993" w:type="pct"/>
            <w:vAlign w:val="center"/>
            <w:hideMark/>
          </w:tcPr>
          <w:p w14:paraId="1900FCB2" w14:textId="77777777" w:rsidR="00016E0B" w:rsidRPr="00176029" w:rsidRDefault="00016E0B" w:rsidP="00736618">
            <w:pPr>
              <w:spacing w:after="120"/>
              <w:jc w:val="center"/>
              <w:rPr>
                <w:rFonts w:ascii="Times New Roman" w:hAnsi="Times New Roman" w:cs="Times New Roman"/>
                <w:sz w:val="24"/>
                <w:szCs w:val="24"/>
              </w:rPr>
            </w:pPr>
            <w:r w:rsidRPr="00176029">
              <w:rPr>
                <w:rFonts w:ascii="Times New Roman" w:hAnsi="Times New Roman" w:cs="Times New Roman"/>
                <w:sz w:val="24"/>
                <w:szCs w:val="24"/>
              </w:rPr>
              <w:t>0,175</w:t>
            </w:r>
          </w:p>
        </w:tc>
        <w:tc>
          <w:tcPr>
            <w:tcW w:w="782" w:type="pct"/>
            <w:vAlign w:val="center"/>
            <w:hideMark/>
          </w:tcPr>
          <w:p w14:paraId="55EAF175" w14:textId="77777777" w:rsidR="00016E0B" w:rsidRPr="00176029" w:rsidRDefault="00016E0B" w:rsidP="00736618">
            <w:pPr>
              <w:spacing w:after="120"/>
              <w:jc w:val="center"/>
              <w:rPr>
                <w:rFonts w:ascii="Times New Roman" w:hAnsi="Times New Roman" w:cs="Times New Roman"/>
                <w:sz w:val="24"/>
                <w:szCs w:val="24"/>
              </w:rPr>
            </w:pPr>
            <w:r w:rsidRPr="00176029">
              <w:rPr>
                <w:rFonts w:ascii="Times New Roman" w:hAnsi="Times New Roman" w:cs="Times New Roman"/>
                <w:sz w:val="24"/>
                <w:szCs w:val="24"/>
              </w:rPr>
              <w:t>0,117</w:t>
            </w:r>
          </w:p>
        </w:tc>
      </w:tr>
      <w:tr w:rsidR="00016E0B" w:rsidRPr="00176029" w14:paraId="0C6D9DE7" w14:textId="77777777" w:rsidTr="00736618">
        <w:trPr>
          <w:trHeight w:val="414"/>
        </w:trPr>
        <w:tc>
          <w:tcPr>
            <w:tcW w:w="1383" w:type="pct"/>
            <w:hideMark/>
          </w:tcPr>
          <w:p w14:paraId="3401E761" w14:textId="77777777" w:rsidR="00016E0B" w:rsidRPr="00A92538" w:rsidRDefault="00016E0B" w:rsidP="00736618">
            <w:pPr>
              <w:spacing w:after="120"/>
              <w:rPr>
                <w:rFonts w:ascii="Times New Roman" w:hAnsi="Times New Roman" w:cs="Times New Roman"/>
                <w:sz w:val="24"/>
                <w:szCs w:val="24"/>
              </w:rPr>
            </w:pPr>
            <w:r w:rsidRPr="00A92538">
              <w:rPr>
                <w:rFonts w:ascii="Times New Roman" w:hAnsi="Times New Roman" w:cs="Times New Roman"/>
                <w:sz w:val="24"/>
                <w:szCs w:val="24"/>
              </w:rPr>
              <w:t xml:space="preserve">Parametro relativo al potenziale misto, </w:t>
            </w:r>
            <w:r w:rsidRPr="00A92538">
              <w:rPr>
                <w:rFonts w:ascii="Times New Roman" w:hAnsi="Times New Roman" w:cs="Times New Roman"/>
                <w:b/>
                <w:bCs/>
                <w:sz w:val="24"/>
                <w:szCs w:val="24"/>
              </w:rPr>
              <w:t>I</w:t>
            </w:r>
            <w:r w:rsidRPr="00A92538">
              <w:rPr>
                <w:rFonts w:ascii="Times New Roman" w:hAnsi="Times New Roman" w:cs="Times New Roman"/>
                <w:b/>
                <w:bCs/>
                <w:sz w:val="24"/>
                <w:szCs w:val="24"/>
                <w:vertAlign w:val="subscript"/>
              </w:rPr>
              <w:t>ls</w:t>
            </w:r>
            <w:r w:rsidRPr="00A92538">
              <w:rPr>
                <w:rFonts w:ascii="Times New Roman" w:hAnsi="Times New Roman" w:cs="Times New Roman"/>
                <w:sz w:val="24"/>
                <w:szCs w:val="24"/>
                <w:vertAlign w:val="subscript"/>
              </w:rPr>
              <w:t xml:space="preserve">  </w:t>
            </w:r>
            <w:r w:rsidRPr="00A92538">
              <w:rPr>
                <w:rFonts w:ascii="Times New Roman" w:hAnsi="Times New Roman" w:cs="Times New Roman"/>
                <w:sz w:val="24"/>
                <w:szCs w:val="24"/>
              </w:rPr>
              <w:t>(Is2 nel codice Matlab)</w:t>
            </w:r>
          </w:p>
        </w:tc>
        <w:tc>
          <w:tcPr>
            <w:tcW w:w="1105" w:type="pct"/>
            <w:vAlign w:val="center"/>
            <w:hideMark/>
          </w:tcPr>
          <w:p w14:paraId="481636B3" w14:textId="77777777" w:rsidR="00016E0B" w:rsidRPr="00176029" w:rsidRDefault="00016E0B" w:rsidP="00736618">
            <w:pPr>
              <w:spacing w:after="120"/>
              <w:jc w:val="center"/>
              <w:rPr>
                <w:rFonts w:ascii="Times New Roman" w:hAnsi="Times New Roman" w:cs="Times New Roman"/>
                <w:sz w:val="24"/>
                <w:szCs w:val="24"/>
              </w:rPr>
            </w:pPr>
            <w:r w:rsidRPr="00176029">
              <w:rPr>
                <w:rFonts w:ascii="Times New Roman" w:hAnsi="Times New Roman" w:cs="Times New Roman"/>
                <w:sz w:val="24"/>
                <w:szCs w:val="24"/>
              </w:rPr>
              <w:t>1,04e-02</w:t>
            </w:r>
          </w:p>
        </w:tc>
        <w:tc>
          <w:tcPr>
            <w:tcW w:w="737" w:type="pct"/>
            <w:vAlign w:val="center"/>
            <w:hideMark/>
          </w:tcPr>
          <w:p w14:paraId="173D4F4A" w14:textId="77777777" w:rsidR="00016E0B" w:rsidRPr="00176029" w:rsidRDefault="00016E0B" w:rsidP="00736618">
            <w:pPr>
              <w:spacing w:after="120"/>
              <w:jc w:val="center"/>
              <w:rPr>
                <w:rFonts w:ascii="Times New Roman" w:hAnsi="Times New Roman" w:cs="Times New Roman"/>
                <w:sz w:val="24"/>
                <w:szCs w:val="24"/>
              </w:rPr>
            </w:pPr>
            <w:r w:rsidRPr="00176029">
              <w:rPr>
                <w:rFonts w:ascii="Times New Roman" w:hAnsi="Times New Roman" w:cs="Times New Roman"/>
                <w:sz w:val="24"/>
                <w:szCs w:val="24"/>
              </w:rPr>
              <w:t>1,04e-02</w:t>
            </w:r>
          </w:p>
        </w:tc>
        <w:tc>
          <w:tcPr>
            <w:tcW w:w="993" w:type="pct"/>
            <w:vAlign w:val="center"/>
            <w:hideMark/>
          </w:tcPr>
          <w:p w14:paraId="261790B1" w14:textId="77777777" w:rsidR="00016E0B" w:rsidRPr="00176029" w:rsidRDefault="00016E0B" w:rsidP="00736618">
            <w:pPr>
              <w:spacing w:after="120"/>
              <w:jc w:val="center"/>
              <w:rPr>
                <w:rFonts w:ascii="Times New Roman" w:hAnsi="Times New Roman" w:cs="Times New Roman"/>
                <w:sz w:val="24"/>
                <w:szCs w:val="24"/>
              </w:rPr>
            </w:pPr>
            <w:r w:rsidRPr="00176029">
              <w:rPr>
                <w:rFonts w:ascii="Times New Roman" w:hAnsi="Times New Roman" w:cs="Times New Roman"/>
                <w:sz w:val="24"/>
                <w:szCs w:val="24"/>
              </w:rPr>
              <w:t>1,0e-01</w:t>
            </w:r>
          </w:p>
        </w:tc>
        <w:tc>
          <w:tcPr>
            <w:tcW w:w="782" w:type="pct"/>
            <w:vAlign w:val="center"/>
            <w:hideMark/>
          </w:tcPr>
          <w:p w14:paraId="7116A2BA" w14:textId="77777777" w:rsidR="00016E0B" w:rsidRPr="00176029" w:rsidRDefault="00016E0B" w:rsidP="00736618">
            <w:pPr>
              <w:spacing w:after="120"/>
              <w:jc w:val="center"/>
              <w:rPr>
                <w:rFonts w:ascii="Times New Roman" w:hAnsi="Times New Roman" w:cs="Times New Roman"/>
                <w:sz w:val="24"/>
                <w:szCs w:val="24"/>
              </w:rPr>
            </w:pPr>
            <w:r w:rsidRPr="00176029">
              <w:rPr>
                <w:rFonts w:ascii="Times New Roman" w:hAnsi="Times New Roman" w:cs="Times New Roman"/>
                <w:sz w:val="24"/>
                <w:szCs w:val="24"/>
              </w:rPr>
              <w:t>1,04e-02</w:t>
            </w:r>
          </w:p>
        </w:tc>
      </w:tr>
      <w:tr w:rsidR="00016E0B" w:rsidRPr="00176029" w14:paraId="4398161B" w14:textId="77777777" w:rsidTr="00736618">
        <w:trPr>
          <w:cnfStyle w:val="000000100000" w:firstRow="0" w:lastRow="0" w:firstColumn="0" w:lastColumn="0" w:oddVBand="0" w:evenVBand="0" w:oddHBand="1" w:evenHBand="0" w:firstRowFirstColumn="0" w:firstRowLastColumn="0" w:lastRowFirstColumn="0" w:lastRowLastColumn="0"/>
          <w:trHeight w:val="414"/>
        </w:trPr>
        <w:tc>
          <w:tcPr>
            <w:tcW w:w="1383" w:type="pct"/>
          </w:tcPr>
          <w:p w14:paraId="644F62C9" w14:textId="77777777" w:rsidR="00016E0B" w:rsidRPr="00A92538" w:rsidRDefault="00016E0B" w:rsidP="00736618">
            <w:pPr>
              <w:spacing w:after="120"/>
              <w:rPr>
                <w:rFonts w:ascii="Times New Roman" w:hAnsi="Times New Roman" w:cs="Times New Roman"/>
                <w:sz w:val="24"/>
                <w:szCs w:val="24"/>
              </w:rPr>
            </w:pPr>
            <w:r w:rsidRPr="00A92538">
              <w:rPr>
                <w:rFonts w:ascii="Times New Roman" w:hAnsi="Times New Roman" w:cs="Times New Roman"/>
                <w:sz w:val="24"/>
                <w:szCs w:val="24"/>
              </w:rPr>
              <w:t xml:space="preserve">Tensione a circuito aperto, </w:t>
            </w:r>
            <w:r w:rsidRPr="00A92538">
              <w:rPr>
                <w:rFonts w:ascii="Times New Roman" w:hAnsi="Times New Roman" w:cs="Times New Roman"/>
                <w:b/>
                <w:bCs/>
                <w:sz w:val="24"/>
                <w:szCs w:val="24"/>
              </w:rPr>
              <w:t>OCV</w:t>
            </w:r>
            <w:r w:rsidRPr="00A92538">
              <w:rPr>
                <w:rFonts w:ascii="Times New Roman" w:hAnsi="Times New Roman" w:cs="Times New Roman"/>
                <w:sz w:val="24"/>
                <w:szCs w:val="24"/>
              </w:rPr>
              <w:t xml:space="preserve"> [V]</w:t>
            </w:r>
          </w:p>
        </w:tc>
        <w:tc>
          <w:tcPr>
            <w:tcW w:w="1105" w:type="pct"/>
            <w:vAlign w:val="center"/>
          </w:tcPr>
          <w:p w14:paraId="548D97E1" w14:textId="77777777" w:rsidR="00016E0B" w:rsidRPr="00176029" w:rsidRDefault="00016E0B" w:rsidP="00736618">
            <w:pPr>
              <w:spacing w:after="120"/>
              <w:jc w:val="center"/>
              <w:rPr>
                <w:rFonts w:ascii="Times New Roman" w:hAnsi="Times New Roman" w:cs="Times New Roman"/>
                <w:sz w:val="24"/>
                <w:szCs w:val="24"/>
              </w:rPr>
            </w:pPr>
            <w:r w:rsidRPr="00176029">
              <w:rPr>
                <w:rFonts w:ascii="Times New Roman" w:hAnsi="Times New Roman" w:cs="Times New Roman"/>
                <w:sz w:val="24"/>
                <w:szCs w:val="24"/>
              </w:rPr>
              <w:t>1,141</w:t>
            </w:r>
          </w:p>
        </w:tc>
        <w:tc>
          <w:tcPr>
            <w:tcW w:w="737" w:type="pct"/>
            <w:vAlign w:val="center"/>
          </w:tcPr>
          <w:p w14:paraId="57086AEE" w14:textId="77777777" w:rsidR="00016E0B" w:rsidRPr="00176029" w:rsidRDefault="00016E0B" w:rsidP="00736618">
            <w:pPr>
              <w:spacing w:after="120"/>
              <w:jc w:val="center"/>
              <w:rPr>
                <w:rFonts w:ascii="Times New Roman" w:hAnsi="Times New Roman" w:cs="Times New Roman"/>
                <w:sz w:val="24"/>
                <w:szCs w:val="24"/>
              </w:rPr>
            </w:pPr>
            <w:r w:rsidRPr="00176029">
              <w:rPr>
                <w:rFonts w:ascii="Times New Roman" w:hAnsi="Times New Roman" w:cs="Times New Roman"/>
                <w:sz w:val="24"/>
                <w:szCs w:val="24"/>
              </w:rPr>
              <w:t>1,154</w:t>
            </w:r>
          </w:p>
        </w:tc>
        <w:tc>
          <w:tcPr>
            <w:tcW w:w="993" w:type="pct"/>
            <w:vAlign w:val="center"/>
          </w:tcPr>
          <w:p w14:paraId="78FAFE48" w14:textId="77777777" w:rsidR="00016E0B" w:rsidRPr="00176029" w:rsidRDefault="00016E0B" w:rsidP="00736618">
            <w:pPr>
              <w:spacing w:after="120"/>
              <w:jc w:val="center"/>
              <w:rPr>
                <w:rFonts w:ascii="Times New Roman" w:hAnsi="Times New Roman" w:cs="Times New Roman"/>
                <w:sz w:val="24"/>
                <w:szCs w:val="24"/>
              </w:rPr>
            </w:pPr>
            <w:r w:rsidRPr="00176029">
              <w:rPr>
                <w:rFonts w:ascii="Times New Roman" w:hAnsi="Times New Roman" w:cs="Times New Roman"/>
                <w:sz w:val="24"/>
                <w:szCs w:val="24"/>
              </w:rPr>
              <w:t>1,170</w:t>
            </w:r>
          </w:p>
        </w:tc>
        <w:tc>
          <w:tcPr>
            <w:tcW w:w="782" w:type="pct"/>
            <w:vAlign w:val="center"/>
          </w:tcPr>
          <w:p w14:paraId="4FF9F77B" w14:textId="77777777" w:rsidR="00016E0B" w:rsidRPr="00176029" w:rsidRDefault="00016E0B" w:rsidP="00736618">
            <w:pPr>
              <w:spacing w:after="120"/>
              <w:jc w:val="center"/>
              <w:rPr>
                <w:rFonts w:ascii="Times New Roman" w:hAnsi="Times New Roman" w:cs="Times New Roman"/>
                <w:sz w:val="24"/>
                <w:szCs w:val="24"/>
              </w:rPr>
            </w:pPr>
            <w:r w:rsidRPr="00176029">
              <w:rPr>
                <w:rFonts w:ascii="Times New Roman" w:hAnsi="Times New Roman" w:cs="Times New Roman"/>
                <w:sz w:val="24"/>
                <w:szCs w:val="24"/>
              </w:rPr>
              <w:t>1,160</w:t>
            </w:r>
          </w:p>
        </w:tc>
      </w:tr>
      <w:tr w:rsidR="00016E0B" w:rsidRPr="00176029" w14:paraId="214066A4" w14:textId="77777777" w:rsidTr="00736618">
        <w:trPr>
          <w:trHeight w:val="414"/>
        </w:trPr>
        <w:tc>
          <w:tcPr>
            <w:tcW w:w="1383" w:type="pct"/>
          </w:tcPr>
          <w:p w14:paraId="3C94DD47" w14:textId="77777777" w:rsidR="00016E0B" w:rsidRPr="00A92538" w:rsidRDefault="00016E0B" w:rsidP="00736618">
            <w:pPr>
              <w:spacing w:after="120"/>
              <w:rPr>
                <w:rFonts w:ascii="Times New Roman" w:hAnsi="Times New Roman" w:cs="Times New Roman"/>
                <w:sz w:val="24"/>
                <w:szCs w:val="24"/>
              </w:rPr>
            </w:pPr>
            <w:r w:rsidRPr="00A92538">
              <w:rPr>
                <w:rFonts w:ascii="Times New Roman" w:hAnsi="Times New Roman" w:cs="Times New Roman"/>
                <w:sz w:val="24"/>
                <w:szCs w:val="24"/>
              </w:rPr>
              <w:lastRenderedPageBreak/>
              <w:t xml:space="preserve">Crossover di idrogeno, </w:t>
            </w:r>
            <w:r w:rsidRPr="00A92538">
              <w:rPr>
                <w:rFonts w:ascii="Times New Roman" w:hAnsi="Times New Roman" w:cs="Times New Roman"/>
                <w:b/>
                <w:bCs/>
                <w:sz w:val="24"/>
                <w:szCs w:val="24"/>
              </w:rPr>
              <w:t>i</w:t>
            </w:r>
            <w:r w:rsidRPr="00A92538">
              <w:rPr>
                <w:rFonts w:ascii="Times New Roman" w:hAnsi="Times New Roman" w:cs="Times New Roman"/>
                <w:b/>
                <w:bCs/>
                <w:sz w:val="24"/>
                <w:szCs w:val="24"/>
                <w:vertAlign w:val="subscript"/>
              </w:rPr>
              <w:t>H2</w:t>
            </w:r>
            <w:r w:rsidRPr="00A92538">
              <w:rPr>
                <w:rFonts w:ascii="Times New Roman" w:hAnsi="Times New Roman" w:cs="Times New Roman"/>
                <w:sz w:val="24"/>
                <w:szCs w:val="24"/>
                <w:vertAlign w:val="subscript"/>
              </w:rPr>
              <w:t xml:space="preserve"> </w:t>
            </w:r>
            <w:r w:rsidRPr="00A92538">
              <w:rPr>
                <w:rFonts w:ascii="Times New Roman" w:hAnsi="Times New Roman" w:cs="Times New Roman"/>
                <w:sz w:val="24"/>
                <w:szCs w:val="24"/>
              </w:rPr>
              <w:t>[mA cm</w:t>
            </w:r>
            <w:r w:rsidRPr="00A92538">
              <w:rPr>
                <w:rFonts w:ascii="Times New Roman" w:hAnsi="Times New Roman" w:cs="Times New Roman"/>
                <w:sz w:val="24"/>
                <w:szCs w:val="24"/>
                <w:vertAlign w:val="superscript"/>
              </w:rPr>
              <w:t>-2</w:t>
            </w:r>
            <w:r w:rsidRPr="00A92538">
              <w:rPr>
                <w:rFonts w:ascii="Times New Roman" w:hAnsi="Times New Roman" w:cs="Times New Roman"/>
                <w:sz w:val="24"/>
                <w:szCs w:val="24"/>
              </w:rPr>
              <w:t>]</w:t>
            </w:r>
          </w:p>
        </w:tc>
        <w:tc>
          <w:tcPr>
            <w:tcW w:w="1105" w:type="pct"/>
            <w:vAlign w:val="center"/>
          </w:tcPr>
          <w:p w14:paraId="35F9D3F8" w14:textId="77777777" w:rsidR="00016E0B" w:rsidRPr="00176029" w:rsidRDefault="00016E0B" w:rsidP="00736618">
            <w:pPr>
              <w:spacing w:after="120"/>
              <w:jc w:val="center"/>
              <w:rPr>
                <w:rFonts w:ascii="Times New Roman" w:hAnsi="Times New Roman" w:cs="Times New Roman"/>
                <w:sz w:val="24"/>
                <w:szCs w:val="24"/>
              </w:rPr>
            </w:pPr>
            <w:r w:rsidRPr="00176029">
              <w:rPr>
                <w:rFonts w:ascii="Times New Roman" w:hAnsi="Times New Roman" w:cs="Times New Roman"/>
                <w:sz w:val="24"/>
                <w:szCs w:val="24"/>
              </w:rPr>
              <w:t>0,208</w:t>
            </w:r>
          </w:p>
        </w:tc>
        <w:tc>
          <w:tcPr>
            <w:tcW w:w="737" w:type="pct"/>
            <w:vAlign w:val="center"/>
          </w:tcPr>
          <w:p w14:paraId="4C45AF81" w14:textId="77777777" w:rsidR="00016E0B" w:rsidRPr="00176029" w:rsidRDefault="00016E0B" w:rsidP="00736618">
            <w:pPr>
              <w:spacing w:after="120"/>
              <w:jc w:val="center"/>
              <w:rPr>
                <w:rFonts w:ascii="Times New Roman" w:hAnsi="Times New Roman" w:cs="Times New Roman"/>
                <w:sz w:val="24"/>
                <w:szCs w:val="24"/>
              </w:rPr>
            </w:pPr>
            <w:r w:rsidRPr="00176029">
              <w:rPr>
                <w:rFonts w:ascii="Times New Roman" w:hAnsi="Times New Roman" w:cs="Times New Roman"/>
                <w:sz w:val="24"/>
                <w:szCs w:val="24"/>
              </w:rPr>
              <w:t>0,208</w:t>
            </w:r>
          </w:p>
        </w:tc>
        <w:tc>
          <w:tcPr>
            <w:tcW w:w="993" w:type="pct"/>
            <w:vAlign w:val="center"/>
          </w:tcPr>
          <w:p w14:paraId="286ABC9C" w14:textId="77777777" w:rsidR="00016E0B" w:rsidRPr="00176029" w:rsidRDefault="00016E0B" w:rsidP="00736618">
            <w:pPr>
              <w:spacing w:after="120"/>
              <w:jc w:val="center"/>
              <w:rPr>
                <w:rFonts w:ascii="Times New Roman" w:hAnsi="Times New Roman" w:cs="Times New Roman"/>
                <w:sz w:val="24"/>
                <w:szCs w:val="24"/>
              </w:rPr>
            </w:pPr>
            <w:r w:rsidRPr="00176029">
              <w:rPr>
                <w:rFonts w:ascii="Times New Roman" w:hAnsi="Times New Roman" w:cs="Times New Roman"/>
                <w:sz w:val="24"/>
                <w:szCs w:val="24"/>
              </w:rPr>
              <w:t>2,000</w:t>
            </w:r>
          </w:p>
        </w:tc>
        <w:tc>
          <w:tcPr>
            <w:tcW w:w="782" w:type="pct"/>
            <w:vAlign w:val="center"/>
          </w:tcPr>
          <w:p w14:paraId="21D270DC" w14:textId="77777777" w:rsidR="00016E0B" w:rsidRPr="00176029" w:rsidRDefault="00016E0B" w:rsidP="00736618">
            <w:pPr>
              <w:spacing w:after="120"/>
              <w:jc w:val="center"/>
              <w:rPr>
                <w:rFonts w:ascii="Times New Roman" w:hAnsi="Times New Roman" w:cs="Times New Roman"/>
                <w:sz w:val="24"/>
                <w:szCs w:val="24"/>
              </w:rPr>
            </w:pPr>
            <w:r w:rsidRPr="00176029">
              <w:rPr>
                <w:rFonts w:ascii="Times New Roman" w:hAnsi="Times New Roman" w:cs="Times New Roman"/>
                <w:sz w:val="24"/>
                <w:szCs w:val="24"/>
              </w:rPr>
              <w:t>0,208</w:t>
            </w:r>
          </w:p>
        </w:tc>
      </w:tr>
      <w:tr w:rsidR="00016E0B" w:rsidRPr="00176029" w14:paraId="17856C61" w14:textId="77777777" w:rsidTr="00736618">
        <w:trPr>
          <w:cnfStyle w:val="000000100000" w:firstRow="0" w:lastRow="0" w:firstColumn="0" w:lastColumn="0" w:oddVBand="0" w:evenVBand="0" w:oddHBand="1" w:evenHBand="0" w:firstRowFirstColumn="0" w:firstRowLastColumn="0" w:lastRowFirstColumn="0" w:lastRowLastColumn="0"/>
          <w:trHeight w:val="414"/>
        </w:trPr>
        <w:tc>
          <w:tcPr>
            <w:tcW w:w="1383" w:type="pct"/>
            <w:hideMark/>
          </w:tcPr>
          <w:p w14:paraId="3EAE5654" w14:textId="77777777" w:rsidR="00016E0B" w:rsidRPr="00A92538" w:rsidRDefault="00016E0B" w:rsidP="00736618">
            <w:pPr>
              <w:spacing w:after="120"/>
              <w:rPr>
                <w:rFonts w:ascii="Times New Roman" w:hAnsi="Times New Roman" w:cs="Times New Roman"/>
                <w:sz w:val="24"/>
                <w:szCs w:val="24"/>
              </w:rPr>
            </w:pPr>
            <w:r w:rsidRPr="00A92538">
              <w:rPr>
                <w:rFonts w:ascii="Times New Roman" w:hAnsi="Times New Roman" w:cs="Times New Roman"/>
                <w:sz w:val="24"/>
                <w:szCs w:val="24"/>
              </w:rPr>
              <w:t>Resistenza</w:t>
            </w:r>
            <w:r>
              <w:rPr>
                <w:rFonts w:ascii="Times New Roman" w:hAnsi="Times New Roman" w:cs="Times New Roman"/>
                <w:sz w:val="24"/>
                <w:szCs w:val="24"/>
              </w:rPr>
              <w:t xml:space="preserve"> ohmica</w:t>
            </w:r>
            <w:r w:rsidRPr="00A92538">
              <w:rPr>
                <w:rFonts w:ascii="Times New Roman" w:hAnsi="Times New Roman" w:cs="Times New Roman"/>
                <w:sz w:val="24"/>
                <w:szCs w:val="24"/>
              </w:rPr>
              <w:t xml:space="preserve"> per cm</w:t>
            </w:r>
            <w:r w:rsidRPr="00A92538">
              <w:rPr>
                <w:rFonts w:ascii="Times New Roman" w:hAnsi="Times New Roman" w:cs="Times New Roman"/>
                <w:sz w:val="24"/>
                <w:szCs w:val="24"/>
                <w:vertAlign w:val="superscript"/>
              </w:rPr>
              <w:t>2</w:t>
            </w:r>
            <w:r w:rsidRPr="00A92538">
              <w:rPr>
                <w:rFonts w:ascii="Times New Roman" w:hAnsi="Times New Roman" w:cs="Times New Roman"/>
                <w:sz w:val="24"/>
                <w:szCs w:val="24"/>
              </w:rPr>
              <w:t xml:space="preserve"> di MEA, </w:t>
            </w:r>
            <w:r w:rsidRPr="00A92538">
              <w:rPr>
                <w:rFonts w:ascii="Times New Roman" w:hAnsi="Times New Roman" w:cs="Times New Roman"/>
                <w:b/>
                <w:bCs/>
                <w:sz w:val="24"/>
                <w:szCs w:val="24"/>
              </w:rPr>
              <w:t>R</w:t>
            </w:r>
            <w:r w:rsidRPr="00A92538">
              <w:rPr>
                <w:rFonts w:ascii="Times New Roman" w:hAnsi="Times New Roman" w:cs="Times New Roman"/>
                <w:b/>
                <w:bCs/>
                <w:sz w:val="24"/>
                <w:szCs w:val="24"/>
                <w:vertAlign w:val="subscript"/>
              </w:rPr>
              <w:t>0</w:t>
            </w:r>
            <w:r w:rsidRPr="00A92538">
              <w:rPr>
                <w:rFonts w:ascii="Times New Roman" w:hAnsi="Times New Roman" w:cs="Times New Roman"/>
                <w:sz w:val="24"/>
                <w:szCs w:val="24"/>
                <w:vertAlign w:val="subscript"/>
              </w:rPr>
              <w:t xml:space="preserve"> </w:t>
            </w:r>
            <w:r w:rsidRPr="00A92538">
              <w:rPr>
                <w:rFonts w:ascii="Times New Roman" w:hAnsi="Times New Roman" w:cs="Times New Roman"/>
                <w:sz w:val="24"/>
                <w:szCs w:val="24"/>
              </w:rPr>
              <w:t>[</w:t>
            </w:r>
            <w:r w:rsidRPr="00A92538">
              <w:rPr>
                <w:rFonts w:ascii="Times New Roman" w:hAnsi="Times New Roman" w:cs="Times New Roman"/>
                <w:sz w:val="24"/>
                <w:szCs w:val="24"/>
                <w:lang w:val="el-GR"/>
              </w:rPr>
              <w:t>Ω</w:t>
            </w:r>
            <w:r w:rsidRPr="00A92538">
              <w:rPr>
                <w:rFonts w:ascii="Times New Roman" w:hAnsi="Times New Roman" w:cs="Times New Roman"/>
                <w:sz w:val="24"/>
                <w:szCs w:val="24"/>
              </w:rPr>
              <w:t xml:space="preserve"> cm</w:t>
            </w:r>
            <w:r w:rsidRPr="00A92538">
              <w:rPr>
                <w:rFonts w:ascii="Times New Roman" w:hAnsi="Times New Roman" w:cs="Times New Roman"/>
                <w:sz w:val="24"/>
                <w:szCs w:val="24"/>
                <w:vertAlign w:val="superscript"/>
              </w:rPr>
              <w:t>2</w:t>
            </w:r>
            <w:r w:rsidRPr="00A92538">
              <w:rPr>
                <w:rFonts w:ascii="Times New Roman" w:hAnsi="Times New Roman" w:cs="Times New Roman"/>
                <w:sz w:val="24"/>
                <w:szCs w:val="24"/>
              </w:rPr>
              <w:t>]</w:t>
            </w:r>
          </w:p>
        </w:tc>
        <w:tc>
          <w:tcPr>
            <w:tcW w:w="1105" w:type="pct"/>
            <w:vAlign w:val="center"/>
            <w:hideMark/>
          </w:tcPr>
          <w:p w14:paraId="4132A98F" w14:textId="77777777" w:rsidR="00016E0B" w:rsidRPr="00176029" w:rsidRDefault="00016E0B" w:rsidP="00736618">
            <w:pPr>
              <w:spacing w:after="120"/>
              <w:jc w:val="center"/>
              <w:rPr>
                <w:rFonts w:ascii="Times New Roman" w:hAnsi="Times New Roman" w:cs="Times New Roman"/>
                <w:sz w:val="24"/>
                <w:szCs w:val="24"/>
              </w:rPr>
            </w:pPr>
            <w:r w:rsidRPr="00176029">
              <w:rPr>
                <w:rFonts w:ascii="Times New Roman" w:hAnsi="Times New Roman" w:cs="Times New Roman"/>
                <w:sz w:val="24"/>
                <w:szCs w:val="24"/>
              </w:rPr>
              <w:t>0,05</w:t>
            </w:r>
          </w:p>
        </w:tc>
        <w:tc>
          <w:tcPr>
            <w:tcW w:w="737" w:type="pct"/>
            <w:vAlign w:val="center"/>
            <w:hideMark/>
          </w:tcPr>
          <w:p w14:paraId="4F9FB302" w14:textId="77777777" w:rsidR="00016E0B" w:rsidRPr="00176029" w:rsidRDefault="00016E0B" w:rsidP="00736618">
            <w:pPr>
              <w:spacing w:after="120"/>
              <w:jc w:val="center"/>
              <w:rPr>
                <w:rFonts w:ascii="Times New Roman" w:hAnsi="Times New Roman" w:cs="Times New Roman"/>
                <w:sz w:val="24"/>
                <w:szCs w:val="24"/>
              </w:rPr>
            </w:pPr>
            <w:r w:rsidRPr="00176029">
              <w:rPr>
                <w:rFonts w:ascii="Times New Roman" w:hAnsi="Times New Roman" w:cs="Times New Roman"/>
                <w:sz w:val="24"/>
                <w:szCs w:val="24"/>
              </w:rPr>
              <w:t>0,05</w:t>
            </w:r>
          </w:p>
        </w:tc>
        <w:tc>
          <w:tcPr>
            <w:tcW w:w="993" w:type="pct"/>
            <w:vAlign w:val="center"/>
            <w:hideMark/>
          </w:tcPr>
          <w:p w14:paraId="3CA32852" w14:textId="77777777" w:rsidR="00016E0B" w:rsidRPr="00176029" w:rsidRDefault="00016E0B" w:rsidP="00736618">
            <w:pPr>
              <w:spacing w:after="120"/>
              <w:jc w:val="center"/>
              <w:rPr>
                <w:rFonts w:ascii="Times New Roman" w:hAnsi="Times New Roman" w:cs="Times New Roman"/>
                <w:sz w:val="24"/>
                <w:szCs w:val="24"/>
              </w:rPr>
            </w:pPr>
            <w:r w:rsidRPr="00176029">
              <w:rPr>
                <w:rFonts w:ascii="Times New Roman" w:hAnsi="Times New Roman" w:cs="Times New Roman"/>
                <w:sz w:val="24"/>
                <w:szCs w:val="24"/>
              </w:rPr>
              <w:t>0,01</w:t>
            </w:r>
          </w:p>
        </w:tc>
        <w:tc>
          <w:tcPr>
            <w:tcW w:w="782" w:type="pct"/>
            <w:vAlign w:val="center"/>
            <w:hideMark/>
          </w:tcPr>
          <w:p w14:paraId="5A4EAE66" w14:textId="77777777" w:rsidR="00016E0B" w:rsidRPr="00176029" w:rsidRDefault="00016E0B" w:rsidP="00736618">
            <w:pPr>
              <w:spacing w:after="120"/>
              <w:jc w:val="center"/>
              <w:rPr>
                <w:rFonts w:ascii="Times New Roman" w:hAnsi="Times New Roman" w:cs="Times New Roman"/>
                <w:sz w:val="24"/>
                <w:szCs w:val="24"/>
              </w:rPr>
            </w:pPr>
            <w:r w:rsidRPr="00176029">
              <w:rPr>
                <w:rFonts w:ascii="Times New Roman" w:hAnsi="Times New Roman" w:cs="Times New Roman"/>
                <w:sz w:val="24"/>
                <w:szCs w:val="24"/>
              </w:rPr>
              <w:t>0,06</w:t>
            </w:r>
          </w:p>
        </w:tc>
      </w:tr>
      <w:tr w:rsidR="00016E0B" w:rsidRPr="00176029" w14:paraId="7F6B3EF8" w14:textId="77777777" w:rsidTr="00736618">
        <w:trPr>
          <w:trHeight w:val="143"/>
        </w:trPr>
        <w:tc>
          <w:tcPr>
            <w:tcW w:w="1383" w:type="pct"/>
            <w:hideMark/>
          </w:tcPr>
          <w:p w14:paraId="749B793C" w14:textId="77777777" w:rsidR="00016E0B" w:rsidRPr="00A92538" w:rsidRDefault="00016E0B" w:rsidP="00736618">
            <w:pPr>
              <w:spacing w:before="120" w:after="120"/>
              <w:rPr>
                <w:rFonts w:ascii="Times New Roman" w:hAnsi="Times New Roman" w:cs="Times New Roman"/>
                <w:sz w:val="24"/>
                <w:szCs w:val="24"/>
              </w:rPr>
            </w:pPr>
            <w:r w:rsidRPr="00A92538">
              <w:rPr>
                <w:rFonts w:ascii="Times New Roman" w:hAnsi="Times New Roman" w:cs="Times New Roman"/>
                <w:sz w:val="24"/>
                <w:szCs w:val="24"/>
              </w:rPr>
              <w:t xml:space="preserve">Parametro relativo alla resistenza, </w:t>
            </w:r>
            <w:r w:rsidRPr="00A92538">
              <w:rPr>
                <w:rFonts w:ascii="Times New Roman" w:hAnsi="Times New Roman" w:cs="Times New Roman"/>
                <w:b/>
                <w:bCs/>
                <w:sz w:val="24"/>
                <w:szCs w:val="24"/>
              </w:rPr>
              <w:t>ɑ</w:t>
            </w:r>
            <w:r w:rsidRPr="00A92538">
              <w:rPr>
                <w:rFonts w:ascii="Times New Roman" w:hAnsi="Times New Roman" w:cs="Times New Roman"/>
                <w:sz w:val="24"/>
                <w:szCs w:val="24"/>
              </w:rPr>
              <w:t xml:space="preserve"> (AR nel codice Matlab)</w:t>
            </w:r>
          </w:p>
        </w:tc>
        <w:tc>
          <w:tcPr>
            <w:tcW w:w="1105" w:type="pct"/>
            <w:vAlign w:val="center"/>
            <w:hideMark/>
          </w:tcPr>
          <w:p w14:paraId="0B86F540" w14:textId="77777777" w:rsidR="00016E0B" w:rsidRPr="00176029" w:rsidRDefault="00016E0B" w:rsidP="00736618">
            <w:pPr>
              <w:spacing w:before="120" w:after="120"/>
              <w:jc w:val="center"/>
              <w:rPr>
                <w:rFonts w:ascii="Times New Roman" w:hAnsi="Times New Roman" w:cs="Times New Roman"/>
                <w:sz w:val="24"/>
                <w:szCs w:val="24"/>
              </w:rPr>
            </w:pPr>
            <w:r w:rsidRPr="00176029">
              <w:rPr>
                <w:rFonts w:ascii="Times New Roman" w:hAnsi="Times New Roman" w:cs="Times New Roman"/>
                <w:sz w:val="24"/>
                <w:szCs w:val="24"/>
              </w:rPr>
              <w:t>0,07</w:t>
            </w:r>
          </w:p>
        </w:tc>
        <w:tc>
          <w:tcPr>
            <w:tcW w:w="737" w:type="pct"/>
            <w:vAlign w:val="center"/>
            <w:hideMark/>
          </w:tcPr>
          <w:p w14:paraId="537B54DE" w14:textId="77777777" w:rsidR="00016E0B" w:rsidRPr="00176029" w:rsidRDefault="00016E0B" w:rsidP="00736618">
            <w:pPr>
              <w:spacing w:before="120" w:after="120"/>
              <w:jc w:val="center"/>
              <w:rPr>
                <w:rFonts w:ascii="Times New Roman" w:hAnsi="Times New Roman" w:cs="Times New Roman"/>
                <w:sz w:val="24"/>
                <w:szCs w:val="24"/>
              </w:rPr>
            </w:pPr>
            <w:r w:rsidRPr="00176029">
              <w:rPr>
                <w:rFonts w:ascii="Times New Roman" w:hAnsi="Times New Roman" w:cs="Times New Roman"/>
                <w:sz w:val="24"/>
                <w:szCs w:val="24"/>
              </w:rPr>
              <w:t>0,05</w:t>
            </w:r>
          </w:p>
        </w:tc>
        <w:tc>
          <w:tcPr>
            <w:tcW w:w="993" w:type="pct"/>
            <w:vAlign w:val="center"/>
            <w:hideMark/>
          </w:tcPr>
          <w:p w14:paraId="3D73A077" w14:textId="77777777" w:rsidR="00016E0B" w:rsidRPr="00176029" w:rsidRDefault="00016E0B" w:rsidP="00736618">
            <w:pPr>
              <w:spacing w:before="120" w:after="120"/>
              <w:jc w:val="center"/>
              <w:rPr>
                <w:rFonts w:ascii="Times New Roman" w:hAnsi="Times New Roman" w:cs="Times New Roman"/>
                <w:sz w:val="24"/>
                <w:szCs w:val="24"/>
              </w:rPr>
            </w:pPr>
            <w:r w:rsidRPr="00176029">
              <w:rPr>
                <w:rFonts w:ascii="Times New Roman" w:hAnsi="Times New Roman" w:cs="Times New Roman"/>
                <w:sz w:val="24"/>
                <w:szCs w:val="24"/>
              </w:rPr>
              <w:t>0,04</w:t>
            </w:r>
          </w:p>
        </w:tc>
        <w:tc>
          <w:tcPr>
            <w:tcW w:w="782" w:type="pct"/>
            <w:vAlign w:val="center"/>
            <w:hideMark/>
          </w:tcPr>
          <w:p w14:paraId="17DFCA94" w14:textId="77777777" w:rsidR="00016E0B" w:rsidRPr="00176029" w:rsidRDefault="00016E0B" w:rsidP="00736618">
            <w:pPr>
              <w:spacing w:before="120" w:after="120"/>
              <w:jc w:val="center"/>
              <w:rPr>
                <w:rFonts w:ascii="Times New Roman" w:hAnsi="Times New Roman" w:cs="Times New Roman"/>
                <w:sz w:val="24"/>
                <w:szCs w:val="24"/>
              </w:rPr>
            </w:pPr>
            <w:r w:rsidRPr="00176029">
              <w:rPr>
                <w:rFonts w:ascii="Times New Roman" w:hAnsi="Times New Roman" w:cs="Times New Roman"/>
                <w:sz w:val="24"/>
                <w:szCs w:val="24"/>
              </w:rPr>
              <w:t>0,1</w:t>
            </w:r>
          </w:p>
        </w:tc>
      </w:tr>
      <w:tr w:rsidR="00016E0B" w:rsidRPr="00176029" w14:paraId="3A2707DE" w14:textId="77777777" w:rsidTr="00736618">
        <w:trPr>
          <w:cnfStyle w:val="000000100000" w:firstRow="0" w:lastRow="0" w:firstColumn="0" w:lastColumn="0" w:oddVBand="0" w:evenVBand="0" w:oddHBand="1" w:evenHBand="0" w:firstRowFirstColumn="0" w:firstRowLastColumn="0" w:lastRowFirstColumn="0" w:lastRowLastColumn="0"/>
          <w:trHeight w:val="143"/>
        </w:trPr>
        <w:tc>
          <w:tcPr>
            <w:tcW w:w="1383" w:type="pct"/>
          </w:tcPr>
          <w:p w14:paraId="505B9A91" w14:textId="77777777" w:rsidR="00016E0B" w:rsidRPr="00A92538" w:rsidRDefault="00016E0B" w:rsidP="00736618">
            <w:pPr>
              <w:spacing w:before="120" w:after="120"/>
              <w:rPr>
                <w:rFonts w:ascii="Times New Roman" w:hAnsi="Times New Roman" w:cs="Times New Roman"/>
                <w:sz w:val="24"/>
                <w:szCs w:val="24"/>
              </w:rPr>
            </w:pPr>
            <w:r w:rsidRPr="00A92538">
              <w:rPr>
                <w:rFonts w:ascii="Times New Roman" w:hAnsi="Times New Roman" w:cs="Times New Roman"/>
                <w:sz w:val="24"/>
                <w:szCs w:val="24"/>
              </w:rPr>
              <w:t>Resistenza</w:t>
            </w:r>
            <w:r>
              <w:rPr>
                <w:rFonts w:ascii="Times New Roman" w:hAnsi="Times New Roman" w:cs="Times New Roman"/>
                <w:sz w:val="24"/>
                <w:szCs w:val="24"/>
              </w:rPr>
              <w:t xml:space="preserve"> massima</w:t>
            </w:r>
            <w:r w:rsidRPr="00A92538">
              <w:rPr>
                <w:rFonts w:ascii="Times New Roman" w:hAnsi="Times New Roman" w:cs="Times New Roman"/>
                <w:sz w:val="24"/>
                <w:szCs w:val="24"/>
              </w:rPr>
              <w:t xml:space="preserve"> per cm</w:t>
            </w:r>
            <w:r w:rsidRPr="00A92538">
              <w:rPr>
                <w:rFonts w:ascii="Times New Roman" w:hAnsi="Times New Roman" w:cs="Times New Roman"/>
                <w:sz w:val="24"/>
                <w:szCs w:val="24"/>
                <w:vertAlign w:val="superscript"/>
              </w:rPr>
              <w:t>2</w:t>
            </w:r>
            <w:r w:rsidRPr="00A92538">
              <w:rPr>
                <w:rFonts w:ascii="Times New Roman" w:hAnsi="Times New Roman" w:cs="Times New Roman"/>
                <w:sz w:val="24"/>
                <w:szCs w:val="24"/>
              </w:rPr>
              <w:t xml:space="preserve"> MEA, </w:t>
            </w:r>
            <w:r w:rsidRPr="00A92538">
              <w:rPr>
                <w:rFonts w:ascii="Times New Roman" w:hAnsi="Times New Roman" w:cs="Times New Roman"/>
                <w:b/>
                <w:bCs/>
                <w:sz w:val="24"/>
                <w:szCs w:val="24"/>
              </w:rPr>
              <w:t>R</w:t>
            </w:r>
            <w:r>
              <w:rPr>
                <w:rFonts w:ascii="Times New Roman" w:hAnsi="Times New Roman" w:cs="Times New Roman"/>
                <w:b/>
                <w:bCs/>
                <w:sz w:val="24"/>
                <w:szCs w:val="24"/>
                <w:vertAlign w:val="subscript"/>
              </w:rPr>
              <w:t>max</w:t>
            </w:r>
            <w:r w:rsidRPr="00A92538">
              <w:rPr>
                <w:rFonts w:ascii="Times New Roman" w:hAnsi="Times New Roman" w:cs="Times New Roman"/>
                <w:sz w:val="24"/>
                <w:szCs w:val="24"/>
                <w:vertAlign w:val="subscript"/>
              </w:rPr>
              <w:t xml:space="preserve"> </w:t>
            </w:r>
            <w:r>
              <w:rPr>
                <w:rFonts w:ascii="Times New Roman" w:hAnsi="Times New Roman" w:cs="Times New Roman"/>
                <w:sz w:val="24"/>
                <w:szCs w:val="24"/>
                <w:vertAlign w:val="subscript"/>
              </w:rPr>
              <w:t xml:space="preserve"> </w:t>
            </w:r>
            <w:r w:rsidRPr="00A92538">
              <w:rPr>
                <w:rFonts w:ascii="Times New Roman" w:hAnsi="Times New Roman" w:cs="Times New Roman"/>
                <w:sz w:val="24"/>
                <w:szCs w:val="24"/>
              </w:rPr>
              <w:t>[</w:t>
            </w:r>
            <w:r w:rsidRPr="00A92538">
              <w:rPr>
                <w:rFonts w:ascii="Times New Roman" w:hAnsi="Times New Roman" w:cs="Times New Roman"/>
                <w:sz w:val="24"/>
                <w:szCs w:val="24"/>
                <w:lang w:val="el-GR"/>
              </w:rPr>
              <w:t>Ω</w:t>
            </w:r>
            <w:r w:rsidRPr="00A92538">
              <w:rPr>
                <w:rFonts w:ascii="Times New Roman" w:hAnsi="Times New Roman" w:cs="Times New Roman"/>
                <w:sz w:val="24"/>
                <w:szCs w:val="24"/>
              </w:rPr>
              <w:t xml:space="preserve"> cm</w:t>
            </w:r>
            <w:r w:rsidRPr="00A92538">
              <w:rPr>
                <w:rFonts w:ascii="Times New Roman" w:hAnsi="Times New Roman" w:cs="Times New Roman"/>
                <w:sz w:val="24"/>
                <w:szCs w:val="24"/>
                <w:vertAlign w:val="superscript"/>
              </w:rPr>
              <w:t>2</w:t>
            </w:r>
            <w:r w:rsidRPr="00A92538">
              <w:rPr>
                <w:rFonts w:ascii="Times New Roman" w:hAnsi="Times New Roman" w:cs="Times New Roman"/>
                <w:sz w:val="24"/>
                <w:szCs w:val="24"/>
              </w:rPr>
              <w:t>]</w:t>
            </w:r>
          </w:p>
        </w:tc>
        <w:tc>
          <w:tcPr>
            <w:tcW w:w="1105" w:type="pct"/>
            <w:vAlign w:val="center"/>
          </w:tcPr>
          <w:p w14:paraId="65458ADC" w14:textId="77777777" w:rsidR="00016E0B" w:rsidRPr="00176029" w:rsidRDefault="00016E0B" w:rsidP="00736618">
            <w:pPr>
              <w:spacing w:before="120" w:after="120"/>
              <w:jc w:val="center"/>
              <w:rPr>
                <w:rFonts w:ascii="Times New Roman" w:hAnsi="Times New Roman" w:cs="Times New Roman"/>
                <w:sz w:val="24"/>
                <w:szCs w:val="24"/>
              </w:rPr>
            </w:pPr>
            <w:r>
              <w:rPr>
                <w:rFonts w:ascii="Times New Roman" w:hAnsi="Times New Roman" w:cs="Times New Roman"/>
                <w:sz w:val="24"/>
                <w:szCs w:val="24"/>
              </w:rPr>
              <w:t>0.085</w:t>
            </w:r>
          </w:p>
        </w:tc>
        <w:tc>
          <w:tcPr>
            <w:tcW w:w="737" w:type="pct"/>
            <w:vAlign w:val="center"/>
          </w:tcPr>
          <w:p w14:paraId="37ED0020" w14:textId="77777777" w:rsidR="00016E0B" w:rsidRPr="00176029" w:rsidRDefault="00016E0B" w:rsidP="00736618">
            <w:pPr>
              <w:spacing w:before="120" w:after="120"/>
              <w:jc w:val="center"/>
              <w:rPr>
                <w:rFonts w:ascii="Times New Roman" w:hAnsi="Times New Roman" w:cs="Times New Roman"/>
                <w:sz w:val="24"/>
                <w:szCs w:val="24"/>
              </w:rPr>
            </w:pPr>
            <w:r>
              <w:rPr>
                <w:rFonts w:ascii="Times New Roman" w:hAnsi="Times New Roman" w:cs="Times New Roman"/>
                <w:sz w:val="24"/>
                <w:szCs w:val="24"/>
              </w:rPr>
              <w:t>0.125</w:t>
            </w:r>
          </w:p>
        </w:tc>
        <w:tc>
          <w:tcPr>
            <w:tcW w:w="993" w:type="pct"/>
            <w:vAlign w:val="center"/>
          </w:tcPr>
          <w:p w14:paraId="1A2A9C2D" w14:textId="77777777" w:rsidR="00016E0B" w:rsidRPr="00176029" w:rsidRDefault="00016E0B" w:rsidP="00736618">
            <w:pPr>
              <w:spacing w:before="120" w:after="120"/>
              <w:jc w:val="center"/>
              <w:rPr>
                <w:rFonts w:ascii="Times New Roman" w:hAnsi="Times New Roman" w:cs="Times New Roman"/>
                <w:sz w:val="24"/>
                <w:szCs w:val="24"/>
              </w:rPr>
            </w:pPr>
            <w:r>
              <w:rPr>
                <w:rFonts w:ascii="Times New Roman" w:hAnsi="Times New Roman" w:cs="Times New Roman"/>
                <w:sz w:val="24"/>
                <w:szCs w:val="24"/>
              </w:rPr>
              <w:t>0.014</w:t>
            </w:r>
          </w:p>
        </w:tc>
        <w:tc>
          <w:tcPr>
            <w:tcW w:w="782" w:type="pct"/>
            <w:vAlign w:val="center"/>
          </w:tcPr>
          <w:p w14:paraId="6FB627F0" w14:textId="77777777" w:rsidR="00016E0B" w:rsidRPr="00176029" w:rsidRDefault="00016E0B" w:rsidP="00736618">
            <w:pPr>
              <w:spacing w:before="120" w:after="120"/>
              <w:jc w:val="center"/>
              <w:rPr>
                <w:rFonts w:ascii="Times New Roman" w:hAnsi="Times New Roman" w:cs="Times New Roman"/>
                <w:sz w:val="24"/>
                <w:szCs w:val="24"/>
              </w:rPr>
            </w:pPr>
            <w:r>
              <w:rPr>
                <w:rFonts w:ascii="Times New Roman" w:hAnsi="Times New Roman" w:cs="Times New Roman"/>
                <w:sz w:val="24"/>
                <w:szCs w:val="24"/>
              </w:rPr>
              <w:t>0.101</w:t>
            </w:r>
          </w:p>
        </w:tc>
      </w:tr>
    </w:tbl>
    <w:p w14:paraId="066595DC" w14:textId="77777777" w:rsidR="00016E0B" w:rsidRDefault="00016E0B" w:rsidP="00887DB8">
      <w:pPr>
        <w:spacing w:after="120"/>
        <w:rPr>
          <w:rFonts w:ascii="Times New Roman" w:hAnsi="Times New Roman" w:cs="Times New Roman"/>
          <w:sz w:val="24"/>
          <w:szCs w:val="24"/>
        </w:rPr>
      </w:pPr>
    </w:p>
    <w:p w14:paraId="0232D3F8" w14:textId="77777777" w:rsidR="00016E0B" w:rsidRPr="00AA4374" w:rsidRDefault="00016E0B" w:rsidP="00887DB8">
      <w:pPr>
        <w:spacing w:after="120"/>
        <w:rPr>
          <w:rFonts w:ascii="Times New Roman" w:hAnsi="Times New Roman" w:cs="Times New Roman"/>
          <w:sz w:val="24"/>
          <w:szCs w:val="24"/>
        </w:rPr>
      </w:pPr>
      <w:r>
        <w:rPr>
          <w:rFonts w:ascii="Times New Roman" w:hAnsi="Times New Roman" w:cs="Times New Roman"/>
          <w:sz w:val="24"/>
          <w:szCs w:val="24"/>
        </w:rPr>
        <w:t xml:space="preserve">In primo luogo, si può notare come, a parità di densità di corrente di scambio i0cr, la variazione di corrente al catodo sia influenzata dalla sola superficie attiva relativa alla reazione di riduzione dell’ossigeno, dalla seguente relazione: </w:t>
      </w:r>
      <w:proofErr w:type="spellStart"/>
      <w:r>
        <w:rPr>
          <w:rFonts w:ascii="Times New Roman" w:hAnsi="Times New Roman" w:cs="Times New Roman"/>
          <w:sz w:val="24"/>
          <w:szCs w:val="24"/>
        </w:rPr>
        <w:t>i</w:t>
      </w:r>
      <w:r w:rsidRPr="00C72BDC">
        <w:rPr>
          <w:rFonts w:ascii="Times New Roman" w:hAnsi="Times New Roman" w:cs="Times New Roman"/>
          <w:sz w:val="24"/>
          <w:szCs w:val="24"/>
          <w:vertAlign w:val="subscript"/>
        </w:rPr>
        <w:t>oc</w:t>
      </w:r>
      <w:proofErr w:type="spellEnd"/>
      <w:r>
        <w:rPr>
          <w:rFonts w:ascii="Times New Roman" w:hAnsi="Times New Roman" w:cs="Times New Roman"/>
          <w:sz w:val="24"/>
          <w:szCs w:val="24"/>
        </w:rPr>
        <w:t xml:space="preserve"> = i0cr·S</w:t>
      </w:r>
      <w:r w:rsidRPr="00AA4374">
        <w:rPr>
          <w:rFonts w:ascii="Times New Roman" w:hAnsi="Times New Roman" w:cs="Times New Roman"/>
          <w:sz w:val="24"/>
          <w:szCs w:val="24"/>
          <w:vertAlign w:val="subscript"/>
        </w:rPr>
        <w:t>att</w:t>
      </w:r>
      <w:r>
        <w:rPr>
          <w:rFonts w:ascii="Times New Roman" w:hAnsi="Times New Roman" w:cs="Times New Roman"/>
          <w:sz w:val="24"/>
          <w:szCs w:val="24"/>
        </w:rPr>
        <w:t>.</w:t>
      </w:r>
    </w:p>
    <w:p w14:paraId="72FA89A9" w14:textId="77777777" w:rsidR="00016E0B" w:rsidRDefault="00016E0B" w:rsidP="00887DB8">
      <w:pPr>
        <w:spacing w:after="120"/>
        <w:rPr>
          <w:rFonts w:ascii="Times New Roman" w:hAnsi="Times New Roman" w:cs="Times New Roman"/>
          <w:sz w:val="24"/>
          <w:szCs w:val="24"/>
        </w:rPr>
      </w:pPr>
      <w:r>
        <w:rPr>
          <w:rFonts w:ascii="Times New Roman" w:hAnsi="Times New Roman" w:cs="Times New Roman"/>
          <w:sz w:val="24"/>
          <w:szCs w:val="24"/>
        </w:rPr>
        <w:t>Il Test 2 relativo alla prova PtCo (BOL) ha mostrato un’elevata area specifica attiva del catodo e questo si è tradotto in un netto incremento (di circa due ordini di grandezza) della densità di corrente al catodo, rispetto al Test 1 del solo Pt (BOL). In particolare, si è scelto di valutare una stima dell’area superficiale teorica (TSSA) dell’elettrodo, considerando rispettivamente come materiale il platino e la lega di platino e cobalto, mediante l’equazione:</w:t>
      </w:r>
    </w:p>
    <w:p w14:paraId="10801DEC" w14:textId="77777777" w:rsidR="00016E0B" w:rsidRPr="008F72B1" w:rsidRDefault="00016E0B" w:rsidP="00887DB8">
      <w:pPr>
        <w:spacing w:after="120"/>
        <w:rPr>
          <w:rFonts w:ascii="Times New Roman" w:eastAsiaTheme="minorEastAsia" w:hAnsi="Times New Roman" w:cs="Times New Roman"/>
          <w:i/>
          <w:sz w:val="24"/>
          <w:szCs w:val="24"/>
        </w:rPr>
      </w:pPr>
      <m:oMathPara>
        <m:oMath>
          <m:r>
            <w:rPr>
              <w:rFonts w:ascii="Cambria Math" w:hAnsi="Cambria Math" w:cs="Times New Roman"/>
              <w:sz w:val="24"/>
              <w:szCs w:val="24"/>
            </w:rPr>
            <m:t>TSSA [</m:t>
          </m:r>
          <m:sSup>
            <m:sSupPr>
              <m:ctrlPr>
                <w:rPr>
                  <w:rFonts w:ascii="Cambria Math" w:hAnsi="Cambria Math" w:cs="Times New Roman"/>
                  <w:i/>
                  <w:sz w:val="24"/>
                  <w:szCs w:val="24"/>
                </w:rPr>
              </m:ctrlPr>
            </m:sSupPr>
            <m:e>
              <m:r>
                <w:rPr>
                  <w:rFonts w:ascii="Cambria Math" w:hAnsi="Cambria Math" w:cs="Times New Roman"/>
                  <w:sz w:val="24"/>
                  <w:szCs w:val="24"/>
                </w:rPr>
                <m:t>m</m:t>
              </m:r>
            </m:e>
            <m:sup>
              <m:r>
                <w:rPr>
                  <w:rFonts w:ascii="Cambria Math" w:hAnsi="Cambria Math" w:cs="Times New Roman"/>
                  <w:sz w:val="24"/>
                  <w:szCs w:val="24"/>
                </w:rPr>
                <m:t>2</m:t>
              </m:r>
            </m:sup>
          </m:sSup>
          <m:r>
            <w:rPr>
              <w:rFonts w:ascii="Cambria Math" w:hAnsi="Cambria Math" w:cs="Times New Roman"/>
              <w:sz w:val="24"/>
              <w:szCs w:val="24"/>
            </w:rPr>
            <m:t>/g]=</m:t>
          </m:r>
          <m:f>
            <m:fPr>
              <m:ctrlPr>
                <w:rPr>
                  <w:rFonts w:ascii="Cambria Math" w:hAnsi="Cambria Math" w:cs="Times New Roman"/>
                  <w:i/>
                  <w:sz w:val="24"/>
                  <w:szCs w:val="24"/>
                </w:rPr>
              </m:ctrlPr>
            </m:fPr>
            <m:num>
              <m:r>
                <w:rPr>
                  <w:rFonts w:ascii="Cambria Math" w:hAnsi="Cambria Math" w:cs="Times New Roman"/>
                  <w:sz w:val="24"/>
                  <w:szCs w:val="24"/>
                </w:rPr>
                <m:t>6</m:t>
              </m:r>
            </m:num>
            <m:den>
              <m:r>
                <w:rPr>
                  <w:rFonts w:ascii="Cambria Math" w:hAnsi="Cambria Math" w:cs="Times New Roman"/>
                  <w:sz w:val="24"/>
                  <w:szCs w:val="24"/>
                </w:rPr>
                <m:t>ρ</m:t>
              </m:r>
              <m:sSub>
                <m:sSubPr>
                  <m:ctrlPr>
                    <w:rPr>
                      <w:rFonts w:ascii="Cambria Math" w:hAnsi="Cambria Math" w:cs="Times New Roman"/>
                      <w:i/>
                      <w:sz w:val="24"/>
                      <w:szCs w:val="24"/>
                    </w:rPr>
                  </m:ctrlPr>
                </m:sSubPr>
                <m:e>
                  <m:r>
                    <w:rPr>
                      <w:rFonts w:ascii="Cambria Math" w:hAnsi="Cambria Math" w:cs="Times New Roman"/>
                      <w:sz w:val="24"/>
                      <w:szCs w:val="24"/>
                    </w:rPr>
                    <m:t>∙d</m:t>
                  </m:r>
                </m:e>
                <m:sub>
                  <m:r>
                    <w:rPr>
                      <w:rFonts w:ascii="Cambria Math" w:hAnsi="Cambria Math" w:cs="Times New Roman"/>
                      <w:sz w:val="24"/>
                      <w:szCs w:val="24"/>
                    </w:rPr>
                    <m:t>p</m:t>
                  </m:r>
                </m:sub>
              </m:sSub>
            </m:den>
          </m:f>
        </m:oMath>
      </m:oMathPara>
    </w:p>
    <w:p w14:paraId="1E08A527" w14:textId="77777777" w:rsidR="00016E0B" w:rsidRDefault="00016E0B" w:rsidP="00887DB8">
      <w:pPr>
        <w:spacing w:after="120"/>
        <w:rPr>
          <w:rFonts w:ascii="Times New Roman" w:eastAsiaTheme="minorEastAsia" w:hAnsi="Times New Roman" w:cs="Times New Roman"/>
          <w:sz w:val="24"/>
          <w:szCs w:val="24"/>
        </w:rPr>
      </w:pPr>
      <w:r>
        <w:rPr>
          <w:rFonts w:ascii="Times New Roman" w:eastAsiaTheme="minorEastAsia" w:hAnsi="Times New Roman" w:cs="Times New Roman"/>
          <w:sz w:val="24"/>
          <w:szCs w:val="24"/>
        </w:rPr>
        <w:t>Dove:</w:t>
      </w:r>
    </w:p>
    <w:p w14:paraId="4CB48868" w14:textId="77777777" w:rsidR="00016E0B" w:rsidRDefault="00016E0B" w:rsidP="00887DB8">
      <w:pPr>
        <w:pStyle w:val="Paragrafoelenco"/>
        <w:numPr>
          <w:ilvl w:val="0"/>
          <w:numId w:val="31"/>
        </w:numPr>
        <w:spacing w:after="120"/>
        <w:ind w:left="0" w:firstLine="0"/>
        <w:rPr>
          <w:rFonts w:ascii="Times New Roman" w:hAnsi="Times New Roman" w:cs="Times New Roman"/>
          <w:sz w:val="24"/>
          <w:szCs w:val="24"/>
        </w:rPr>
      </w:pPr>
      <w:r>
        <w:rPr>
          <w:rFonts w:ascii="Times New Roman" w:hAnsi="Times New Roman" w:cs="Times New Roman"/>
          <w:sz w:val="24"/>
          <w:szCs w:val="24"/>
        </w:rPr>
        <w:t>ρ è la densità del materiale [g cm</w:t>
      </w:r>
      <w:r w:rsidRPr="006C0433">
        <w:rPr>
          <w:rFonts w:ascii="Times New Roman" w:hAnsi="Times New Roman" w:cs="Times New Roman"/>
          <w:sz w:val="24"/>
          <w:szCs w:val="24"/>
          <w:vertAlign w:val="superscript"/>
        </w:rPr>
        <w:t>-3</w:t>
      </w:r>
      <w:r>
        <w:rPr>
          <w:rFonts w:ascii="Times New Roman" w:hAnsi="Times New Roman" w:cs="Times New Roman"/>
          <w:sz w:val="24"/>
          <w:szCs w:val="24"/>
        </w:rPr>
        <w:t>];</w:t>
      </w:r>
    </w:p>
    <w:p w14:paraId="44E1E34F" w14:textId="288EB7C7" w:rsidR="00016E0B" w:rsidRPr="006B6912" w:rsidRDefault="00016E0B" w:rsidP="00887DB8">
      <w:pPr>
        <w:pStyle w:val="Paragrafoelenco"/>
        <w:numPr>
          <w:ilvl w:val="0"/>
          <w:numId w:val="31"/>
        </w:numPr>
        <w:spacing w:after="120"/>
        <w:ind w:left="0" w:firstLine="0"/>
        <w:rPr>
          <w:rFonts w:ascii="Times New Roman" w:hAnsi="Times New Roman" w:cs="Times New Roman"/>
          <w:sz w:val="24"/>
          <w:szCs w:val="24"/>
        </w:rPr>
      </w:pPr>
      <w:proofErr w:type="spellStart"/>
      <w:r>
        <w:rPr>
          <w:rFonts w:ascii="Times New Roman" w:hAnsi="Times New Roman" w:cs="Times New Roman"/>
          <w:sz w:val="24"/>
          <w:szCs w:val="24"/>
        </w:rPr>
        <w:t>dp</w:t>
      </w:r>
      <w:proofErr w:type="spellEnd"/>
      <w:r>
        <w:rPr>
          <w:rFonts w:ascii="Times New Roman" w:hAnsi="Times New Roman" w:cs="Times New Roman"/>
          <w:sz w:val="24"/>
          <w:szCs w:val="24"/>
        </w:rPr>
        <w:t xml:space="preserve"> è il diametro delle particelle catalitiche (assunte sferiche) [nm].</w:t>
      </w:r>
      <w:r w:rsidR="000E32E1">
        <w:rPr>
          <w:rFonts w:ascii="Times New Roman" w:hAnsi="Times New Roman" w:cs="Times New Roman"/>
          <w:sz w:val="24"/>
          <w:szCs w:val="24"/>
        </w:rPr>
        <w:t xml:space="preserve"> [32]</w:t>
      </w:r>
    </w:p>
    <w:p w14:paraId="54E0C2A8" w14:textId="77777777" w:rsidR="00016E0B" w:rsidRDefault="00016E0B" w:rsidP="00887DB8">
      <w:pPr>
        <w:spacing w:after="120"/>
        <w:rPr>
          <w:rFonts w:ascii="Times New Roman" w:hAnsi="Times New Roman" w:cs="Times New Roman"/>
          <w:sz w:val="24"/>
          <w:szCs w:val="24"/>
        </w:rPr>
      </w:pPr>
      <w:r>
        <w:rPr>
          <w:rFonts w:ascii="Times New Roman" w:hAnsi="Times New Roman" w:cs="Times New Roman"/>
          <w:sz w:val="24"/>
          <w:szCs w:val="24"/>
        </w:rPr>
        <w:t>Ipotizzando come diametro delle particelle un valore di 2 nm, sapendo che la densità del Pt è 21.45 g cm</w:t>
      </w:r>
      <w:r w:rsidRPr="006C0433">
        <w:rPr>
          <w:rFonts w:ascii="Times New Roman" w:hAnsi="Times New Roman" w:cs="Times New Roman"/>
          <w:sz w:val="24"/>
          <w:szCs w:val="24"/>
          <w:vertAlign w:val="superscript"/>
        </w:rPr>
        <w:t>-3</w:t>
      </w:r>
      <w:r>
        <w:rPr>
          <w:rFonts w:ascii="Times New Roman" w:hAnsi="Times New Roman" w:cs="Times New Roman"/>
          <w:sz w:val="24"/>
          <w:szCs w:val="24"/>
        </w:rPr>
        <w:t xml:space="preserve"> e quella del Co è pari a 8.9 g cm</w:t>
      </w:r>
      <w:r w:rsidRPr="006C0433">
        <w:rPr>
          <w:rFonts w:ascii="Times New Roman" w:hAnsi="Times New Roman" w:cs="Times New Roman"/>
          <w:sz w:val="24"/>
          <w:szCs w:val="24"/>
          <w:vertAlign w:val="superscript"/>
        </w:rPr>
        <w:t>-3</w:t>
      </w:r>
      <w:r>
        <w:rPr>
          <w:rFonts w:ascii="Times New Roman" w:hAnsi="Times New Roman" w:cs="Times New Roman"/>
          <w:sz w:val="24"/>
          <w:szCs w:val="24"/>
        </w:rPr>
        <w:t>, sono state calcolate le TSSA per entrambi i materiali:</w:t>
      </w:r>
    </w:p>
    <w:p w14:paraId="4D988956" w14:textId="77777777" w:rsidR="00016E0B" w:rsidRDefault="00016E0B" w:rsidP="00887DB8">
      <w:pPr>
        <w:pStyle w:val="Paragrafoelenco"/>
        <w:numPr>
          <w:ilvl w:val="0"/>
          <w:numId w:val="32"/>
        </w:numPr>
        <w:spacing w:after="120"/>
        <w:ind w:left="0" w:firstLine="0"/>
        <w:rPr>
          <w:rFonts w:ascii="Times New Roman" w:hAnsi="Times New Roman" w:cs="Times New Roman"/>
          <w:sz w:val="24"/>
          <w:szCs w:val="24"/>
        </w:rPr>
      </w:pPr>
      <w:r>
        <w:rPr>
          <w:rFonts w:ascii="Times New Roman" w:hAnsi="Times New Roman" w:cs="Times New Roman"/>
          <w:sz w:val="24"/>
          <w:szCs w:val="24"/>
        </w:rPr>
        <w:t>TSSA (Pt) = 140 [m</w:t>
      </w:r>
      <w:r w:rsidRPr="008526B3">
        <w:rPr>
          <w:rFonts w:ascii="Times New Roman" w:hAnsi="Times New Roman" w:cs="Times New Roman"/>
          <w:sz w:val="24"/>
          <w:szCs w:val="24"/>
          <w:vertAlign w:val="superscript"/>
        </w:rPr>
        <w:t>2</w:t>
      </w:r>
      <w:r>
        <w:rPr>
          <w:rFonts w:ascii="Times New Roman" w:hAnsi="Times New Roman" w:cs="Times New Roman"/>
          <w:sz w:val="24"/>
          <w:szCs w:val="24"/>
        </w:rPr>
        <w:t>/</w:t>
      </w:r>
      <w:proofErr w:type="spellStart"/>
      <w:r>
        <w:rPr>
          <w:rFonts w:ascii="Times New Roman" w:hAnsi="Times New Roman" w:cs="Times New Roman"/>
          <w:sz w:val="24"/>
          <w:szCs w:val="24"/>
        </w:rPr>
        <w:t>g</w:t>
      </w:r>
      <w:r w:rsidRPr="008526B3">
        <w:rPr>
          <w:rFonts w:ascii="Times New Roman" w:hAnsi="Times New Roman" w:cs="Times New Roman"/>
          <w:sz w:val="24"/>
          <w:szCs w:val="24"/>
          <w:vertAlign w:val="subscript"/>
        </w:rPr>
        <w:t>Pt</w:t>
      </w:r>
      <w:proofErr w:type="spellEnd"/>
      <w:r>
        <w:rPr>
          <w:rFonts w:ascii="Times New Roman" w:hAnsi="Times New Roman" w:cs="Times New Roman"/>
          <w:sz w:val="24"/>
          <w:szCs w:val="24"/>
        </w:rPr>
        <w:t>];</w:t>
      </w:r>
    </w:p>
    <w:p w14:paraId="6FD98E11" w14:textId="77777777" w:rsidR="00016E0B" w:rsidRDefault="00016E0B" w:rsidP="00887DB8">
      <w:pPr>
        <w:pStyle w:val="Paragrafoelenco"/>
        <w:numPr>
          <w:ilvl w:val="0"/>
          <w:numId w:val="32"/>
        </w:numPr>
        <w:spacing w:after="120"/>
        <w:ind w:left="0" w:firstLine="0"/>
        <w:rPr>
          <w:rFonts w:ascii="Times New Roman" w:hAnsi="Times New Roman" w:cs="Times New Roman"/>
          <w:sz w:val="24"/>
          <w:szCs w:val="24"/>
        </w:rPr>
      </w:pPr>
      <w:r>
        <w:rPr>
          <w:rFonts w:ascii="Times New Roman" w:hAnsi="Times New Roman" w:cs="Times New Roman"/>
          <w:sz w:val="24"/>
          <w:szCs w:val="24"/>
        </w:rPr>
        <w:t>TSSA (PtCo) = 198 [m</w:t>
      </w:r>
      <w:r w:rsidRPr="008526B3">
        <w:rPr>
          <w:rFonts w:ascii="Times New Roman" w:hAnsi="Times New Roman" w:cs="Times New Roman"/>
          <w:sz w:val="24"/>
          <w:szCs w:val="24"/>
          <w:vertAlign w:val="superscript"/>
        </w:rPr>
        <w:t>2</w:t>
      </w:r>
      <w:r>
        <w:rPr>
          <w:rFonts w:ascii="Times New Roman" w:hAnsi="Times New Roman" w:cs="Times New Roman"/>
          <w:sz w:val="24"/>
          <w:szCs w:val="24"/>
        </w:rPr>
        <w:t>/</w:t>
      </w:r>
      <w:proofErr w:type="spellStart"/>
      <w:r>
        <w:rPr>
          <w:rFonts w:ascii="Times New Roman" w:hAnsi="Times New Roman" w:cs="Times New Roman"/>
          <w:sz w:val="24"/>
          <w:szCs w:val="24"/>
        </w:rPr>
        <w:t>g</w:t>
      </w:r>
      <w:r w:rsidRPr="008526B3">
        <w:rPr>
          <w:rFonts w:ascii="Times New Roman" w:hAnsi="Times New Roman" w:cs="Times New Roman"/>
          <w:sz w:val="24"/>
          <w:szCs w:val="24"/>
          <w:vertAlign w:val="subscript"/>
        </w:rPr>
        <w:t>Pt</w:t>
      </w:r>
      <w:proofErr w:type="spellEnd"/>
      <w:r>
        <w:rPr>
          <w:rFonts w:ascii="Times New Roman" w:hAnsi="Times New Roman" w:cs="Times New Roman"/>
          <w:sz w:val="24"/>
          <w:szCs w:val="24"/>
        </w:rPr>
        <w:t>].</w:t>
      </w:r>
    </w:p>
    <w:p w14:paraId="082C1C9D" w14:textId="77777777" w:rsidR="00016E0B" w:rsidRDefault="00016E0B" w:rsidP="00887DB8">
      <w:pPr>
        <w:spacing w:after="120"/>
        <w:rPr>
          <w:rFonts w:ascii="Times New Roman" w:hAnsi="Times New Roman" w:cs="Times New Roman"/>
          <w:sz w:val="24"/>
          <w:szCs w:val="24"/>
        </w:rPr>
      </w:pPr>
      <w:r>
        <w:rPr>
          <w:rFonts w:ascii="Times New Roman" w:hAnsi="Times New Roman" w:cs="Times New Roman"/>
          <w:sz w:val="24"/>
          <w:szCs w:val="24"/>
        </w:rPr>
        <w:t>Successivamente, considerato il carico di Pt di 0.25 mg/cm</w:t>
      </w:r>
      <w:r w:rsidRPr="000336CF">
        <w:rPr>
          <w:rFonts w:ascii="Times New Roman" w:hAnsi="Times New Roman" w:cs="Times New Roman"/>
          <w:sz w:val="24"/>
          <w:szCs w:val="24"/>
          <w:vertAlign w:val="superscript"/>
        </w:rPr>
        <w:t>2</w:t>
      </w:r>
      <w:r>
        <w:rPr>
          <w:rFonts w:ascii="Times New Roman" w:hAnsi="Times New Roman" w:cs="Times New Roman"/>
          <w:sz w:val="24"/>
          <w:szCs w:val="24"/>
        </w:rPr>
        <w:t xml:space="preserve"> e la superficie geometrica del MEA di 50 cm</w:t>
      </w:r>
      <w:r w:rsidRPr="000336CF">
        <w:rPr>
          <w:rFonts w:ascii="Times New Roman" w:hAnsi="Times New Roman" w:cs="Times New Roman"/>
          <w:sz w:val="24"/>
          <w:szCs w:val="24"/>
          <w:vertAlign w:val="superscript"/>
        </w:rPr>
        <w:t>2</w:t>
      </w:r>
      <w:r>
        <w:rPr>
          <w:rFonts w:ascii="Times New Roman" w:hAnsi="Times New Roman" w:cs="Times New Roman"/>
          <w:sz w:val="24"/>
          <w:szCs w:val="24"/>
        </w:rPr>
        <w:t>, è stato calcolato un quantitativo di Pt utilizzato pari a 12.5 mg; pertanto, si è valutata l’ECSA come:</w:t>
      </w:r>
    </w:p>
    <w:p w14:paraId="1F525F05" w14:textId="77777777" w:rsidR="00016E0B" w:rsidRPr="00992590" w:rsidRDefault="00016E0B" w:rsidP="00887DB8">
      <w:pPr>
        <w:spacing w:after="120"/>
        <w:rPr>
          <w:rFonts w:ascii="Times New Roman" w:eastAsiaTheme="minorEastAsia" w:hAnsi="Times New Roman" w:cs="Times New Roman"/>
          <w:i/>
          <w:sz w:val="24"/>
          <w:szCs w:val="24"/>
        </w:rPr>
      </w:pPr>
      <m:oMathPara>
        <m:oMath>
          <m:r>
            <w:rPr>
              <w:rFonts w:ascii="Cambria Math" w:hAnsi="Cambria Math" w:cs="Times New Roman"/>
              <w:sz w:val="24"/>
              <w:szCs w:val="24"/>
            </w:rPr>
            <m:t>ECSA [</m:t>
          </m:r>
          <m:sSup>
            <m:sSupPr>
              <m:ctrlPr>
                <w:rPr>
                  <w:rFonts w:ascii="Cambria Math" w:hAnsi="Cambria Math" w:cs="Times New Roman"/>
                  <w:i/>
                  <w:sz w:val="24"/>
                  <w:szCs w:val="24"/>
                </w:rPr>
              </m:ctrlPr>
            </m:sSupPr>
            <m:e>
              <m:r>
                <w:rPr>
                  <w:rFonts w:ascii="Cambria Math" w:hAnsi="Cambria Math" w:cs="Times New Roman"/>
                  <w:sz w:val="24"/>
                  <w:szCs w:val="24"/>
                </w:rPr>
                <m:t>m</m:t>
              </m:r>
            </m:e>
            <m:sup>
              <m:r>
                <w:rPr>
                  <w:rFonts w:ascii="Cambria Math" w:hAnsi="Cambria Math" w:cs="Times New Roman"/>
                  <w:sz w:val="24"/>
                  <w:szCs w:val="24"/>
                </w:rPr>
                <m:t>2</m:t>
              </m:r>
            </m:sup>
          </m:sSup>
          <m:r>
            <w:rPr>
              <w:rFonts w:ascii="Cambria Math" w:hAnsi="Cambria Math" w:cs="Times New Roman"/>
              <w:sz w:val="24"/>
              <w:szCs w:val="24"/>
            </w:rPr>
            <m:t>/g]=</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S</m:t>
                  </m:r>
                </m:e>
                <m:sub>
                  <m:r>
                    <w:rPr>
                      <w:rFonts w:ascii="Cambria Math" w:hAnsi="Cambria Math" w:cs="Times New Roman"/>
                      <w:sz w:val="24"/>
                      <w:szCs w:val="24"/>
                    </w:rPr>
                    <m:t>att</m:t>
                  </m:r>
                </m:sub>
              </m:sSub>
            </m:num>
            <m:den>
              <m:r>
                <w:rPr>
                  <w:rFonts w:ascii="Cambria Math" w:hAnsi="Cambria Math" w:cs="Times New Roman"/>
                  <w:sz w:val="24"/>
                  <w:szCs w:val="24"/>
                </w:rPr>
                <m:t>(12.5∙</m:t>
              </m:r>
              <m:sSup>
                <m:sSupPr>
                  <m:ctrlPr>
                    <w:rPr>
                      <w:rFonts w:ascii="Cambria Math" w:hAnsi="Cambria Math" w:cs="Times New Roman"/>
                      <w:i/>
                      <w:sz w:val="24"/>
                      <w:szCs w:val="24"/>
                    </w:rPr>
                  </m:ctrlPr>
                </m:sSupPr>
                <m:e>
                  <m:r>
                    <w:rPr>
                      <w:rFonts w:ascii="Cambria Math" w:hAnsi="Cambria Math" w:cs="Times New Roman"/>
                      <w:sz w:val="24"/>
                      <w:szCs w:val="24"/>
                    </w:rPr>
                    <m:t>10</m:t>
                  </m:r>
                </m:e>
                <m:sup>
                  <m:r>
                    <w:rPr>
                      <w:rFonts w:ascii="Cambria Math" w:hAnsi="Cambria Math" w:cs="Times New Roman"/>
                      <w:sz w:val="24"/>
                      <w:szCs w:val="24"/>
                    </w:rPr>
                    <m:t>-3</m:t>
                  </m:r>
                </m:sup>
              </m:sSup>
              <m:r>
                <w:rPr>
                  <w:rFonts w:ascii="Cambria Math" w:hAnsi="Cambria Math" w:cs="Times New Roman"/>
                  <w:sz w:val="24"/>
                  <w:szCs w:val="24"/>
                </w:rPr>
                <m:t>)</m:t>
              </m:r>
            </m:den>
          </m:f>
        </m:oMath>
      </m:oMathPara>
    </w:p>
    <w:p w14:paraId="36140E32" w14:textId="77777777" w:rsidR="00016E0B" w:rsidRDefault="00016E0B" w:rsidP="00887DB8">
      <w:pPr>
        <w:spacing w:after="120"/>
        <w:rPr>
          <w:rFonts w:ascii="Times New Roman" w:hAnsi="Times New Roman" w:cs="Times New Roman"/>
          <w:sz w:val="24"/>
          <w:szCs w:val="24"/>
        </w:rPr>
      </w:pPr>
      <w:r>
        <w:rPr>
          <w:rFonts w:ascii="Times New Roman" w:hAnsi="Times New Roman" w:cs="Times New Roman"/>
          <w:sz w:val="24"/>
          <w:szCs w:val="24"/>
        </w:rPr>
        <w:t>I risultati ottenuti sono rispettivamente:</w:t>
      </w:r>
    </w:p>
    <w:p w14:paraId="3A7163AA" w14:textId="77777777" w:rsidR="00016E0B" w:rsidRDefault="00016E0B" w:rsidP="00887DB8">
      <w:pPr>
        <w:pStyle w:val="Paragrafoelenco"/>
        <w:numPr>
          <w:ilvl w:val="0"/>
          <w:numId w:val="32"/>
        </w:numPr>
        <w:spacing w:after="120"/>
        <w:ind w:left="0" w:firstLine="0"/>
        <w:rPr>
          <w:rFonts w:ascii="Times New Roman" w:hAnsi="Times New Roman" w:cs="Times New Roman"/>
          <w:sz w:val="24"/>
          <w:szCs w:val="24"/>
        </w:rPr>
      </w:pPr>
      <w:r>
        <w:rPr>
          <w:rFonts w:ascii="Times New Roman" w:hAnsi="Times New Roman" w:cs="Times New Roman"/>
          <w:sz w:val="24"/>
          <w:szCs w:val="24"/>
        </w:rPr>
        <w:t>ECSA (Pt) = 13600 [m</w:t>
      </w:r>
      <w:r w:rsidRPr="008526B3">
        <w:rPr>
          <w:rFonts w:ascii="Times New Roman" w:hAnsi="Times New Roman" w:cs="Times New Roman"/>
          <w:sz w:val="24"/>
          <w:szCs w:val="24"/>
          <w:vertAlign w:val="superscript"/>
        </w:rPr>
        <w:t>2</w:t>
      </w:r>
      <w:r>
        <w:rPr>
          <w:rFonts w:ascii="Times New Roman" w:hAnsi="Times New Roman" w:cs="Times New Roman"/>
          <w:sz w:val="24"/>
          <w:szCs w:val="24"/>
        </w:rPr>
        <w:t>/</w:t>
      </w:r>
      <w:proofErr w:type="spellStart"/>
      <w:r>
        <w:rPr>
          <w:rFonts w:ascii="Times New Roman" w:hAnsi="Times New Roman" w:cs="Times New Roman"/>
          <w:sz w:val="24"/>
          <w:szCs w:val="24"/>
        </w:rPr>
        <w:t>g</w:t>
      </w:r>
      <w:r w:rsidRPr="008526B3">
        <w:rPr>
          <w:rFonts w:ascii="Times New Roman" w:hAnsi="Times New Roman" w:cs="Times New Roman"/>
          <w:sz w:val="24"/>
          <w:szCs w:val="24"/>
          <w:vertAlign w:val="subscript"/>
        </w:rPr>
        <w:t>Pt</w:t>
      </w:r>
      <w:proofErr w:type="spellEnd"/>
      <w:r>
        <w:rPr>
          <w:rFonts w:ascii="Times New Roman" w:hAnsi="Times New Roman" w:cs="Times New Roman"/>
          <w:sz w:val="24"/>
          <w:szCs w:val="24"/>
        </w:rPr>
        <w:t>];</w:t>
      </w:r>
    </w:p>
    <w:p w14:paraId="2B093FE2" w14:textId="77777777" w:rsidR="00016E0B" w:rsidRPr="00F31363" w:rsidRDefault="00016E0B" w:rsidP="00887DB8">
      <w:pPr>
        <w:pStyle w:val="Paragrafoelenco"/>
        <w:numPr>
          <w:ilvl w:val="0"/>
          <w:numId w:val="32"/>
        </w:numPr>
        <w:spacing w:after="120"/>
        <w:ind w:left="0" w:firstLine="0"/>
        <w:rPr>
          <w:rFonts w:ascii="Times New Roman" w:hAnsi="Times New Roman" w:cs="Times New Roman"/>
          <w:sz w:val="24"/>
          <w:szCs w:val="24"/>
        </w:rPr>
      </w:pPr>
      <w:r>
        <w:rPr>
          <w:rFonts w:ascii="Times New Roman" w:hAnsi="Times New Roman" w:cs="Times New Roman"/>
          <w:sz w:val="24"/>
          <w:szCs w:val="24"/>
        </w:rPr>
        <w:t>ECSA (PtCo) = 504000 [m</w:t>
      </w:r>
      <w:r w:rsidRPr="008526B3">
        <w:rPr>
          <w:rFonts w:ascii="Times New Roman" w:hAnsi="Times New Roman" w:cs="Times New Roman"/>
          <w:sz w:val="24"/>
          <w:szCs w:val="24"/>
          <w:vertAlign w:val="superscript"/>
        </w:rPr>
        <w:t>2</w:t>
      </w:r>
      <w:r>
        <w:rPr>
          <w:rFonts w:ascii="Times New Roman" w:hAnsi="Times New Roman" w:cs="Times New Roman"/>
          <w:sz w:val="24"/>
          <w:szCs w:val="24"/>
        </w:rPr>
        <w:t>/</w:t>
      </w:r>
      <w:proofErr w:type="spellStart"/>
      <w:r>
        <w:rPr>
          <w:rFonts w:ascii="Times New Roman" w:hAnsi="Times New Roman" w:cs="Times New Roman"/>
          <w:sz w:val="24"/>
          <w:szCs w:val="24"/>
        </w:rPr>
        <w:t>g</w:t>
      </w:r>
      <w:r w:rsidRPr="008526B3">
        <w:rPr>
          <w:rFonts w:ascii="Times New Roman" w:hAnsi="Times New Roman" w:cs="Times New Roman"/>
          <w:sz w:val="24"/>
          <w:szCs w:val="24"/>
          <w:vertAlign w:val="subscript"/>
        </w:rPr>
        <w:t>Pt</w:t>
      </w:r>
      <w:proofErr w:type="spellEnd"/>
      <w:r>
        <w:rPr>
          <w:rFonts w:ascii="Times New Roman" w:hAnsi="Times New Roman" w:cs="Times New Roman"/>
          <w:sz w:val="24"/>
          <w:szCs w:val="24"/>
        </w:rPr>
        <w:t>].</w:t>
      </w:r>
    </w:p>
    <w:p w14:paraId="1CE493C0" w14:textId="77777777" w:rsidR="00016E0B" w:rsidRDefault="00016E0B" w:rsidP="00887DB8">
      <w:pPr>
        <w:spacing w:after="120"/>
        <w:rPr>
          <w:rFonts w:ascii="Times New Roman" w:hAnsi="Times New Roman" w:cs="Times New Roman"/>
          <w:sz w:val="24"/>
          <w:szCs w:val="24"/>
        </w:rPr>
      </w:pPr>
      <w:r>
        <w:rPr>
          <w:rFonts w:ascii="Times New Roman" w:hAnsi="Times New Roman" w:cs="Times New Roman"/>
          <w:sz w:val="24"/>
          <w:szCs w:val="24"/>
        </w:rPr>
        <w:t>Da cui si è stato stimato l’aumento specifico di utilizzo di area rispetto all’area teorica dell’elettrodo come:</w:t>
      </w:r>
    </w:p>
    <w:p w14:paraId="0804EDA4" w14:textId="77777777" w:rsidR="00016E0B" w:rsidRPr="005A221B" w:rsidRDefault="00016E0B" w:rsidP="00016E0B">
      <w:pPr>
        <w:spacing w:before="120" w:after="120"/>
        <w:rPr>
          <w:rFonts w:ascii="Times New Roman" w:hAnsi="Times New Roman" w:cs="Times New Roman"/>
          <w:i/>
          <w:sz w:val="24"/>
          <w:szCs w:val="24"/>
        </w:rPr>
      </w:pPr>
      <m:oMathPara>
        <m:oMath>
          <m:r>
            <w:rPr>
              <w:rFonts w:ascii="Cambria Math" w:hAnsi="Cambria Math" w:cs="Times New Roman"/>
              <w:sz w:val="24"/>
              <w:szCs w:val="24"/>
            </w:rPr>
            <w:lastRenderedPageBreak/>
            <m:t>aumento utilizzo area=</m:t>
          </m:r>
          <m:f>
            <m:fPr>
              <m:ctrlPr>
                <w:rPr>
                  <w:rFonts w:ascii="Cambria Math" w:hAnsi="Cambria Math" w:cs="Times New Roman"/>
                  <w:i/>
                  <w:sz w:val="24"/>
                  <w:szCs w:val="24"/>
                </w:rPr>
              </m:ctrlPr>
            </m:fPr>
            <m:num>
              <m:r>
                <w:rPr>
                  <w:rFonts w:ascii="Cambria Math" w:hAnsi="Cambria Math" w:cs="Times New Roman"/>
                  <w:sz w:val="24"/>
                  <w:szCs w:val="24"/>
                </w:rPr>
                <m:t>ECSA</m:t>
              </m:r>
            </m:num>
            <m:den>
              <m:r>
                <w:rPr>
                  <w:rFonts w:ascii="Cambria Math" w:hAnsi="Cambria Math" w:cs="Times New Roman"/>
                  <w:sz w:val="24"/>
                  <w:szCs w:val="24"/>
                </w:rPr>
                <m:t>TSSA</m:t>
              </m:r>
            </m:den>
          </m:f>
        </m:oMath>
      </m:oMathPara>
    </w:p>
    <w:p w14:paraId="401D6B98" w14:textId="77777777" w:rsidR="00016E0B" w:rsidRDefault="00016E0B" w:rsidP="00016E0B">
      <w:pPr>
        <w:spacing w:before="120" w:after="120"/>
        <w:rPr>
          <w:rFonts w:ascii="Times New Roman" w:hAnsi="Times New Roman" w:cs="Times New Roman"/>
          <w:sz w:val="24"/>
          <w:szCs w:val="24"/>
        </w:rPr>
      </w:pPr>
      <w:r>
        <w:rPr>
          <w:rFonts w:ascii="Times New Roman" w:hAnsi="Times New Roman" w:cs="Times New Roman"/>
          <w:sz w:val="24"/>
          <w:szCs w:val="24"/>
        </w:rPr>
        <w:t xml:space="preserve">Nel caso del catodo a base Pt/C si è quindi osservato un aumento di utilizzo del materiale di circa 97 volte; mentre con il catalizzatore PtCo/C l’aumento è stato più significativo, in quanto si è ottenuto un aumento di utilizzo dell’area di circa 25 volte superiore al caso del solo platino. Innanzitutto, occorre ricordare che il modello in questione non considera aspetti geometrici, quali lo spessore dell’elettrodo o lo spessore della membrana polimerica, per cui è comprensibile avere valori di aumento di utilizzo dell’area così elevati. </w:t>
      </w:r>
    </w:p>
    <w:p w14:paraId="43B576D7" w14:textId="77777777" w:rsidR="00016E0B" w:rsidRDefault="00016E0B" w:rsidP="00016E0B">
      <w:pPr>
        <w:spacing w:before="120" w:after="120"/>
        <w:rPr>
          <w:rFonts w:ascii="Times New Roman" w:hAnsi="Times New Roman" w:cs="Times New Roman"/>
          <w:sz w:val="24"/>
          <w:szCs w:val="24"/>
        </w:rPr>
      </w:pPr>
      <w:r>
        <w:rPr>
          <w:rFonts w:ascii="Times New Roman" w:hAnsi="Times New Roman" w:cs="Times New Roman"/>
          <w:sz w:val="24"/>
          <w:szCs w:val="24"/>
        </w:rPr>
        <w:t>Nello specifico, il diverso comportamento del PtCo/C può essere giustificato dal dopaggio con il cobalto, esso infatti interagisce con il platino migliorando l’attività intrinseca del materiale, per cui, a parità del contenuto di Pt, si stanno sfruttando in maniera più efficiente gli atomi di platino dispersi.</w:t>
      </w:r>
    </w:p>
    <w:p w14:paraId="239D0108" w14:textId="6F4E21AE" w:rsidR="00016E0B" w:rsidRDefault="00016E0B" w:rsidP="00016E0B">
      <w:pPr>
        <w:spacing w:before="120" w:after="120"/>
        <w:rPr>
          <w:rFonts w:ascii="Times New Roman" w:hAnsi="Times New Roman" w:cs="Times New Roman"/>
          <w:sz w:val="24"/>
          <w:szCs w:val="24"/>
        </w:rPr>
      </w:pPr>
      <w:r>
        <w:rPr>
          <w:rFonts w:ascii="Times New Roman" w:hAnsi="Times New Roman" w:cs="Times New Roman"/>
          <w:sz w:val="24"/>
          <w:szCs w:val="24"/>
        </w:rPr>
        <w:t>Per migliorare la cinetica ORR è stato dimostrato che può essere vantaggioso aumentare  il carico di Pt, anche se questo porta ad una diminuzione dell’attività massica, cioè un peggior utilizzo del platino; perciò, l’impiego di una lega PtCo o di altri metalli, quali il Ni, può risultare un buon compromesso.</w:t>
      </w:r>
      <w:r w:rsidR="003F2CE8">
        <w:rPr>
          <w:rFonts w:ascii="Times New Roman" w:hAnsi="Times New Roman" w:cs="Times New Roman"/>
          <w:sz w:val="24"/>
          <w:szCs w:val="24"/>
        </w:rPr>
        <w:t xml:space="preserve"> [24]</w:t>
      </w:r>
      <w:r>
        <w:rPr>
          <w:rFonts w:ascii="Times New Roman" w:hAnsi="Times New Roman" w:cs="Times New Roman"/>
          <w:sz w:val="24"/>
          <w:szCs w:val="24"/>
        </w:rPr>
        <w:t xml:space="preserve"> </w:t>
      </w:r>
    </w:p>
    <w:p w14:paraId="593D4B19" w14:textId="77777777" w:rsidR="00016E0B" w:rsidRPr="0003358C" w:rsidRDefault="00016E0B" w:rsidP="00016E0B">
      <w:pPr>
        <w:spacing w:before="120" w:after="120"/>
        <w:rPr>
          <w:rFonts w:ascii="Times New Roman" w:hAnsi="Times New Roman" w:cs="Times New Roman"/>
          <w:sz w:val="24"/>
          <w:szCs w:val="24"/>
        </w:rPr>
      </w:pPr>
      <w:r>
        <w:rPr>
          <w:rFonts w:ascii="Times New Roman" w:hAnsi="Times New Roman" w:cs="Times New Roman"/>
          <w:sz w:val="24"/>
          <w:szCs w:val="24"/>
        </w:rPr>
        <w:t xml:space="preserve">Gli aspetti da considerare per ottimizzare le prestazioni di una PEMFC sono molteplici; da questa prima analisi con un modello semi-empirico semplificato è emerso che lo studio approfondito di un catalizzatore a base PtCo/C può rivelare un materiale interessante da applicare al catodo. </w:t>
      </w:r>
    </w:p>
    <w:p w14:paraId="1F76EAF5" w14:textId="77777777" w:rsidR="00016E0B" w:rsidRPr="00176029" w:rsidRDefault="00016E0B" w:rsidP="00016E0B">
      <w:pPr>
        <w:spacing w:before="120" w:after="120"/>
        <w:rPr>
          <w:rFonts w:ascii="Times New Roman" w:hAnsi="Times New Roman" w:cs="Times New Roman"/>
          <w:sz w:val="24"/>
          <w:szCs w:val="24"/>
        </w:rPr>
      </w:pPr>
    </w:p>
    <w:p w14:paraId="04E59BC4" w14:textId="03A94A27" w:rsidR="00016E0B" w:rsidRDefault="00016E0B" w:rsidP="00382C8D">
      <w:pPr>
        <w:rPr>
          <w:rFonts w:ascii="Times New Roman" w:hAnsi="Times New Roman" w:cs="Times New Roman"/>
          <w:sz w:val="24"/>
          <w:szCs w:val="24"/>
        </w:rPr>
      </w:pPr>
    </w:p>
    <w:p w14:paraId="108E79DC" w14:textId="44E5AF88" w:rsidR="00016E0B" w:rsidRDefault="00016E0B" w:rsidP="00382C8D">
      <w:pPr>
        <w:rPr>
          <w:rFonts w:ascii="Times New Roman" w:hAnsi="Times New Roman" w:cs="Times New Roman"/>
          <w:sz w:val="24"/>
          <w:szCs w:val="24"/>
        </w:rPr>
      </w:pPr>
    </w:p>
    <w:p w14:paraId="3A8BE09A" w14:textId="233458E0" w:rsidR="00016E0B" w:rsidRDefault="00016E0B" w:rsidP="00382C8D">
      <w:pPr>
        <w:rPr>
          <w:rFonts w:ascii="Times New Roman" w:hAnsi="Times New Roman" w:cs="Times New Roman"/>
          <w:sz w:val="24"/>
          <w:szCs w:val="24"/>
        </w:rPr>
      </w:pPr>
    </w:p>
    <w:p w14:paraId="2A42568E" w14:textId="4DFF3C82" w:rsidR="00016E0B" w:rsidRDefault="00016E0B" w:rsidP="00382C8D">
      <w:pPr>
        <w:rPr>
          <w:rFonts w:ascii="Times New Roman" w:hAnsi="Times New Roman" w:cs="Times New Roman"/>
          <w:sz w:val="24"/>
          <w:szCs w:val="24"/>
        </w:rPr>
      </w:pPr>
    </w:p>
    <w:p w14:paraId="53C12689" w14:textId="33F03168" w:rsidR="00016E0B" w:rsidRDefault="00016E0B" w:rsidP="00382C8D">
      <w:pPr>
        <w:rPr>
          <w:rFonts w:ascii="Times New Roman" w:hAnsi="Times New Roman" w:cs="Times New Roman"/>
          <w:sz w:val="24"/>
          <w:szCs w:val="24"/>
        </w:rPr>
      </w:pPr>
    </w:p>
    <w:p w14:paraId="20A4423E" w14:textId="44C25555" w:rsidR="00016E0B" w:rsidRDefault="00016E0B" w:rsidP="00382C8D">
      <w:pPr>
        <w:rPr>
          <w:rFonts w:ascii="Times New Roman" w:hAnsi="Times New Roman" w:cs="Times New Roman"/>
          <w:sz w:val="24"/>
          <w:szCs w:val="24"/>
        </w:rPr>
      </w:pPr>
    </w:p>
    <w:p w14:paraId="6E50849A" w14:textId="21FC0946" w:rsidR="00EA6B48" w:rsidRDefault="00EA6B48" w:rsidP="00382C8D">
      <w:pPr>
        <w:rPr>
          <w:rFonts w:ascii="Times New Roman" w:hAnsi="Times New Roman" w:cs="Times New Roman"/>
          <w:sz w:val="24"/>
          <w:szCs w:val="24"/>
        </w:rPr>
      </w:pPr>
    </w:p>
    <w:p w14:paraId="5CFC89AF" w14:textId="5F3AF4CF" w:rsidR="00EA6B48" w:rsidRDefault="00EA6B48" w:rsidP="00382C8D">
      <w:pPr>
        <w:rPr>
          <w:rFonts w:ascii="Times New Roman" w:hAnsi="Times New Roman" w:cs="Times New Roman"/>
          <w:sz w:val="24"/>
          <w:szCs w:val="24"/>
        </w:rPr>
      </w:pPr>
    </w:p>
    <w:p w14:paraId="73CE9B2A" w14:textId="58237EA9" w:rsidR="00EA6B48" w:rsidRDefault="00EA6B48" w:rsidP="00382C8D">
      <w:pPr>
        <w:rPr>
          <w:rFonts w:ascii="Times New Roman" w:hAnsi="Times New Roman" w:cs="Times New Roman"/>
          <w:sz w:val="24"/>
          <w:szCs w:val="24"/>
        </w:rPr>
      </w:pPr>
    </w:p>
    <w:p w14:paraId="64BF0284" w14:textId="0ED07C17" w:rsidR="00EA6B48" w:rsidRDefault="00EA6B48" w:rsidP="00382C8D">
      <w:pPr>
        <w:rPr>
          <w:rFonts w:ascii="Times New Roman" w:hAnsi="Times New Roman" w:cs="Times New Roman"/>
          <w:sz w:val="24"/>
          <w:szCs w:val="24"/>
        </w:rPr>
      </w:pPr>
    </w:p>
    <w:p w14:paraId="6F3534AD" w14:textId="6732C522" w:rsidR="00EA6B48" w:rsidRDefault="00EA6B48" w:rsidP="00382C8D">
      <w:pPr>
        <w:rPr>
          <w:rFonts w:ascii="Times New Roman" w:hAnsi="Times New Roman" w:cs="Times New Roman"/>
          <w:sz w:val="24"/>
          <w:szCs w:val="24"/>
        </w:rPr>
      </w:pPr>
    </w:p>
    <w:p w14:paraId="21C1A5F6" w14:textId="1D088478" w:rsidR="00EA6B48" w:rsidRDefault="00EA6B48" w:rsidP="00382C8D">
      <w:pPr>
        <w:rPr>
          <w:rFonts w:ascii="Times New Roman" w:hAnsi="Times New Roman" w:cs="Times New Roman"/>
          <w:sz w:val="24"/>
          <w:szCs w:val="24"/>
        </w:rPr>
      </w:pPr>
    </w:p>
    <w:p w14:paraId="6ACEA89D" w14:textId="152771A5" w:rsidR="00EA6B48" w:rsidRDefault="00EA6B48" w:rsidP="00382C8D">
      <w:pPr>
        <w:rPr>
          <w:rFonts w:ascii="Times New Roman" w:hAnsi="Times New Roman" w:cs="Times New Roman"/>
          <w:sz w:val="24"/>
          <w:szCs w:val="24"/>
        </w:rPr>
      </w:pPr>
    </w:p>
    <w:p w14:paraId="253F7BEB" w14:textId="0F81A9F6" w:rsidR="00EA6B48" w:rsidRDefault="00EA6B48" w:rsidP="00382C8D">
      <w:pPr>
        <w:rPr>
          <w:rFonts w:ascii="Times New Roman" w:hAnsi="Times New Roman" w:cs="Times New Roman"/>
          <w:sz w:val="24"/>
          <w:szCs w:val="24"/>
        </w:rPr>
      </w:pPr>
    </w:p>
    <w:p w14:paraId="7C61EFB2" w14:textId="54357BBF" w:rsidR="00EA6B48" w:rsidRDefault="00EA6B48" w:rsidP="00382C8D">
      <w:pPr>
        <w:rPr>
          <w:rFonts w:ascii="Times New Roman" w:hAnsi="Times New Roman" w:cs="Times New Roman"/>
          <w:sz w:val="24"/>
          <w:szCs w:val="24"/>
        </w:rPr>
      </w:pPr>
    </w:p>
    <w:p w14:paraId="22D9206F" w14:textId="7EBE1830" w:rsidR="00EA6B48" w:rsidRDefault="00EA6B48" w:rsidP="00382C8D">
      <w:pPr>
        <w:rPr>
          <w:rFonts w:ascii="Times New Roman" w:hAnsi="Times New Roman" w:cs="Times New Roman"/>
          <w:sz w:val="24"/>
          <w:szCs w:val="24"/>
        </w:rPr>
      </w:pPr>
    </w:p>
    <w:p w14:paraId="5DB2EFC8" w14:textId="34A5BFB9" w:rsidR="00EA6B48" w:rsidRDefault="00EA6B48" w:rsidP="00382C8D">
      <w:pPr>
        <w:rPr>
          <w:rFonts w:ascii="Times New Roman" w:hAnsi="Times New Roman" w:cs="Times New Roman"/>
          <w:sz w:val="24"/>
          <w:szCs w:val="24"/>
        </w:rPr>
      </w:pPr>
    </w:p>
    <w:p w14:paraId="55B8DD8B" w14:textId="30180652" w:rsidR="00EA6B48" w:rsidRDefault="00EA6B48" w:rsidP="00382C8D">
      <w:pPr>
        <w:rPr>
          <w:rFonts w:ascii="Times New Roman" w:hAnsi="Times New Roman" w:cs="Times New Roman"/>
          <w:sz w:val="24"/>
          <w:szCs w:val="24"/>
        </w:rPr>
      </w:pPr>
    </w:p>
    <w:p w14:paraId="24B7560D" w14:textId="286CF788" w:rsidR="00EA6B48" w:rsidRDefault="00EA6B48" w:rsidP="00382C8D">
      <w:pPr>
        <w:rPr>
          <w:rFonts w:ascii="Times New Roman" w:hAnsi="Times New Roman" w:cs="Times New Roman"/>
          <w:sz w:val="24"/>
          <w:szCs w:val="24"/>
        </w:rPr>
      </w:pPr>
    </w:p>
    <w:p w14:paraId="7760E8D4" w14:textId="5BD117B5" w:rsidR="00EA6B48" w:rsidRDefault="00EA6B48" w:rsidP="00382C8D">
      <w:pPr>
        <w:rPr>
          <w:rFonts w:ascii="Times New Roman" w:hAnsi="Times New Roman" w:cs="Times New Roman"/>
          <w:sz w:val="24"/>
          <w:szCs w:val="24"/>
        </w:rPr>
      </w:pPr>
    </w:p>
    <w:p w14:paraId="7F875CFB" w14:textId="07070E69" w:rsidR="00EA6B48" w:rsidRDefault="00EA6B48" w:rsidP="00382C8D">
      <w:pPr>
        <w:rPr>
          <w:rFonts w:ascii="Times New Roman" w:hAnsi="Times New Roman" w:cs="Times New Roman"/>
          <w:sz w:val="24"/>
          <w:szCs w:val="24"/>
        </w:rPr>
      </w:pPr>
    </w:p>
    <w:p w14:paraId="34C0841F" w14:textId="58997905" w:rsidR="00EA6B48" w:rsidRDefault="00EA6B48" w:rsidP="00382C8D">
      <w:pPr>
        <w:rPr>
          <w:rFonts w:ascii="Times New Roman" w:hAnsi="Times New Roman" w:cs="Times New Roman"/>
          <w:sz w:val="24"/>
          <w:szCs w:val="24"/>
        </w:rPr>
      </w:pPr>
    </w:p>
    <w:p w14:paraId="12C493E7" w14:textId="1A6ACBA7" w:rsidR="00EA6B48" w:rsidRDefault="00EA6B48" w:rsidP="00382C8D">
      <w:pPr>
        <w:rPr>
          <w:rFonts w:ascii="Times New Roman" w:hAnsi="Times New Roman" w:cs="Times New Roman"/>
          <w:sz w:val="24"/>
          <w:szCs w:val="24"/>
        </w:rPr>
      </w:pPr>
    </w:p>
    <w:p w14:paraId="0E138B21" w14:textId="77777777" w:rsidR="00EA6B48" w:rsidRDefault="00EA6B48" w:rsidP="00382C8D">
      <w:pPr>
        <w:rPr>
          <w:rFonts w:ascii="Times New Roman" w:hAnsi="Times New Roman" w:cs="Times New Roman"/>
          <w:sz w:val="24"/>
          <w:szCs w:val="24"/>
        </w:rPr>
      </w:pPr>
    </w:p>
    <w:p w14:paraId="5BCB8E83" w14:textId="77777777" w:rsidR="00016E0B" w:rsidRPr="00016E0B" w:rsidRDefault="00016E0B" w:rsidP="00382C8D">
      <w:pPr>
        <w:rPr>
          <w:rFonts w:ascii="Times New Roman" w:hAnsi="Times New Roman" w:cs="Times New Roman"/>
          <w:sz w:val="24"/>
          <w:szCs w:val="24"/>
        </w:rPr>
      </w:pPr>
    </w:p>
    <w:p w14:paraId="3A103387" w14:textId="62664CE3" w:rsidR="00016E0B" w:rsidRDefault="00016E0B" w:rsidP="00382C8D">
      <w:pPr>
        <w:rPr>
          <w:rFonts w:ascii="Times New Roman" w:hAnsi="Times New Roman" w:cs="Times New Roman"/>
          <w:sz w:val="24"/>
          <w:szCs w:val="24"/>
        </w:rPr>
      </w:pPr>
    </w:p>
    <w:p w14:paraId="09A0998D" w14:textId="712F7E14" w:rsidR="0021376A" w:rsidRDefault="0021376A" w:rsidP="00382C8D">
      <w:pPr>
        <w:rPr>
          <w:rFonts w:ascii="Times New Roman" w:hAnsi="Times New Roman" w:cs="Times New Roman"/>
          <w:sz w:val="24"/>
          <w:szCs w:val="24"/>
        </w:rPr>
      </w:pPr>
    </w:p>
    <w:p w14:paraId="4604A686" w14:textId="3B7533D4" w:rsidR="0021376A" w:rsidRDefault="0021376A" w:rsidP="00382C8D">
      <w:pPr>
        <w:rPr>
          <w:rFonts w:ascii="Times New Roman" w:hAnsi="Times New Roman" w:cs="Times New Roman"/>
          <w:sz w:val="24"/>
          <w:szCs w:val="24"/>
        </w:rPr>
      </w:pPr>
    </w:p>
    <w:p w14:paraId="1A521AFE" w14:textId="5AE246FB" w:rsidR="0021376A" w:rsidRDefault="0021376A" w:rsidP="00382C8D">
      <w:pPr>
        <w:rPr>
          <w:rFonts w:ascii="Times New Roman" w:hAnsi="Times New Roman" w:cs="Times New Roman"/>
          <w:sz w:val="24"/>
          <w:szCs w:val="24"/>
        </w:rPr>
      </w:pPr>
    </w:p>
    <w:p w14:paraId="35C9FAAE" w14:textId="20A2A37B" w:rsidR="0021376A" w:rsidRDefault="0021376A" w:rsidP="00382C8D">
      <w:pPr>
        <w:rPr>
          <w:rFonts w:ascii="Times New Roman" w:hAnsi="Times New Roman" w:cs="Times New Roman"/>
          <w:sz w:val="24"/>
          <w:szCs w:val="24"/>
        </w:rPr>
      </w:pPr>
    </w:p>
    <w:p w14:paraId="1A6656FD" w14:textId="6323EF51" w:rsidR="0021376A" w:rsidRDefault="0021376A" w:rsidP="00382C8D">
      <w:pPr>
        <w:rPr>
          <w:rFonts w:ascii="Times New Roman" w:hAnsi="Times New Roman" w:cs="Times New Roman"/>
          <w:sz w:val="24"/>
          <w:szCs w:val="24"/>
        </w:rPr>
      </w:pPr>
    </w:p>
    <w:p w14:paraId="74A0D43C" w14:textId="58FAEB85" w:rsidR="0021376A" w:rsidRDefault="0021376A" w:rsidP="00382C8D">
      <w:pPr>
        <w:rPr>
          <w:rFonts w:ascii="Times New Roman" w:hAnsi="Times New Roman" w:cs="Times New Roman"/>
          <w:sz w:val="24"/>
          <w:szCs w:val="24"/>
        </w:rPr>
      </w:pPr>
    </w:p>
    <w:p w14:paraId="2D2A328C" w14:textId="46E1E78C" w:rsidR="0021376A" w:rsidRDefault="0021376A" w:rsidP="00382C8D">
      <w:pPr>
        <w:rPr>
          <w:rFonts w:ascii="Times New Roman" w:hAnsi="Times New Roman" w:cs="Times New Roman"/>
          <w:sz w:val="24"/>
          <w:szCs w:val="24"/>
        </w:rPr>
      </w:pPr>
    </w:p>
    <w:p w14:paraId="637CB2A9" w14:textId="41DEDE34" w:rsidR="0021376A" w:rsidRDefault="0021376A" w:rsidP="00382C8D">
      <w:pPr>
        <w:rPr>
          <w:rFonts w:ascii="Times New Roman" w:hAnsi="Times New Roman" w:cs="Times New Roman"/>
          <w:sz w:val="24"/>
          <w:szCs w:val="24"/>
        </w:rPr>
      </w:pPr>
    </w:p>
    <w:p w14:paraId="1DFF3E72" w14:textId="640B4ED0" w:rsidR="0021376A" w:rsidRDefault="0021376A" w:rsidP="00382C8D">
      <w:pPr>
        <w:rPr>
          <w:rFonts w:ascii="Times New Roman" w:hAnsi="Times New Roman" w:cs="Times New Roman"/>
          <w:sz w:val="24"/>
          <w:szCs w:val="24"/>
        </w:rPr>
      </w:pPr>
    </w:p>
    <w:p w14:paraId="20DB72A2" w14:textId="1DC96800" w:rsidR="0021376A" w:rsidRDefault="0021376A" w:rsidP="00382C8D">
      <w:pPr>
        <w:rPr>
          <w:rFonts w:ascii="Times New Roman" w:hAnsi="Times New Roman" w:cs="Times New Roman"/>
          <w:sz w:val="24"/>
          <w:szCs w:val="24"/>
        </w:rPr>
      </w:pPr>
    </w:p>
    <w:p w14:paraId="52A795DA" w14:textId="022C9B79" w:rsidR="0021376A" w:rsidRDefault="0021376A" w:rsidP="00382C8D">
      <w:pPr>
        <w:rPr>
          <w:rFonts w:ascii="Times New Roman" w:hAnsi="Times New Roman" w:cs="Times New Roman"/>
          <w:sz w:val="24"/>
          <w:szCs w:val="24"/>
        </w:rPr>
      </w:pPr>
    </w:p>
    <w:p w14:paraId="04552B2E" w14:textId="52663C5C" w:rsidR="0021376A" w:rsidRDefault="0021376A" w:rsidP="00382C8D">
      <w:pPr>
        <w:rPr>
          <w:rFonts w:ascii="Times New Roman" w:hAnsi="Times New Roman" w:cs="Times New Roman"/>
          <w:sz w:val="24"/>
          <w:szCs w:val="24"/>
        </w:rPr>
      </w:pPr>
    </w:p>
    <w:p w14:paraId="37266C2E" w14:textId="5810F84D" w:rsidR="0021376A" w:rsidRDefault="0021376A" w:rsidP="00382C8D">
      <w:pPr>
        <w:rPr>
          <w:rFonts w:ascii="Times New Roman" w:hAnsi="Times New Roman" w:cs="Times New Roman"/>
          <w:sz w:val="24"/>
          <w:szCs w:val="24"/>
        </w:rPr>
      </w:pPr>
    </w:p>
    <w:p w14:paraId="1E1288C7" w14:textId="4815F5DC" w:rsidR="0021376A" w:rsidRDefault="0021376A" w:rsidP="00382C8D">
      <w:pPr>
        <w:rPr>
          <w:rFonts w:ascii="Times New Roman" w:hAnsi="Times New Roman" w:cs="Times New Roman"/>
          <w:sz w:val="24"/>
          <w:szCs w:val="24"/>
        </w:rPr>
      </w:pPr>
    </w:p>
    <w:p w14:paraId="0D85E246" w14:textId="644659BD" w:rsidR="0021376A" w:rsidRDefault="0021376A" w:rsidP="00382C8D">
      <w:pPr>
        <w:rPr>
          <w:rFonts w:ascii="Times New Roman" w:hAnsi="Times New Roman" w:cs="Times New Roman"/>
          <w:sz w:val="24"/>
          <w:szCs w:val="24"/>
        </w:rPr>
      </w:pPr>
    </w:p>
    <w:p w14:paraId="79ED9E58" w14:textId="2BE08B62" w:rsidR="0021376A" w:rsidRDefault="0021376A" w:rsidP="00382C8D">
      <w:pPr>
        <w:rPr>
          <w:rFonts w:ascii="Times New Roman" w:hAnsi="Times New Roman" w:cs="Times New Roman"/>
          <w:sz w:val="24"/>
          <w:szCs w:val="24"/>
        </w:rPr>
      </w:pPr>
    </w:p>
    <w:p w14:paraId="604FFA5A" w14:textId="77444108" w:rsidR="0021376A" w:rsidRDefault="0021376A" w:rsidP="00382C8D">
      <w:pPr>
        <w:rPr>
          <w:rFonts w:ascii="Times New Roman" w:hAnsi="Times New Roman" w:cs="Times New Roman"/>
          <w:sz w:val="24"/>
          <w:szCs w:val="24"/>
        </w:rPr>
      </w:pPr>
    </w:p>
    <w:p w14:paraId="107FD728" w14:textId="136DC7C4" w:rsidR="0021376A" w:rsidRDefault="0021376A" w:rsidP="00382C8D">
      <w:pPr>
        <w:rPr>
          <w:rFonts w:ascii="Times New Roman" w:hAnsi="Times New Roman" w:cs="Times New Roman"/>
          <w:sz w:val="24"/>
          <w:szCs w:val="24"/>
        </w:rPr>
      </w:pPr>
    </w:p>
    <w:p w14:paraId="75956073" w14:textId="7EA20918" w:rsidR="0021376A" w:rsidRDefault="0021376A" w:rsidP="00382C8D">
      <w:pPr>
        <w:rPr>
          <w:rFonts w:ascii="Times New Roman" w:hAnsi="Times New Roman" w:cs="Times New Roman"/>
          <w:sz w:val="24"/>
          <w:szCs w:val="24"/>
        </w:rPr>
      </w:pPr>
    </w:p>
    <w:p w14:paraId="2943DE86" w14:textId="2BBC7773" w:rsidR="0021376A" w:rsidRDefault="0021376A" w:rsidP="00382C8D">
      <w:pPr>
        <w:rPr>
          <w:rFonts w:ascii="Times New Roman" w:hAnsi="Times New Roman" w:cs="Times New Roman"/>
          <w:sz w:val="24"/>
          <w:szCs w:val="24"/>
        </w:rPr>
      </w:pPr>
    </w:p>
    <w:p w14:paraId="783F362A" w14:textId="2C0DDCB9" w:rsidR="0021376A" w:rsidRDefault="0021376A" w:rsidP="00382C8D">
      <w:pPr>
        <w:rPr>
          <w:rFonts w:ascii="Times New Roman" w:hAnsi="Times New Roman" w:cs="Times New Roman"/>
          <w:sz w:val="24"/>
          <w:szCs w:val="24"/>
        </w:rPr>
      </w:pPr>
    </w:p>
    <w:p w14:paraId="2AD97B9A" w14:textId="746786FA" w:rsidR="0021376A" w:rsidRDefault="0021376A" w:rsidP="00382C8D">
      <w:pPr>
        <w:rPr>
          <w:rFonts w:ascii="Times New Roman" w:hAnsi="Times New Roman" w:cs="Times New Roman"/>
          <w:sz w:val="24"/>
          <w:szCs w:val="24"/>
        </w:rPr>
      </w:pPr>
    </w:p>
    <w:p w14:paraId="42B22253" w14:textId="46DBAD95" w:rsidR="0021376A" w:rsidRDefault="0021376A" w:rsidP="00382C8D">
      <w:pPr>
        <w:rPr>
          <w:rFonts w:ascii="Times New Roman" w:hAnsi="Times New Roman" w:cs="Times New Roman"/>
          <w:sz w:val="24"/>
          <w:szCs w:val="24"/>
        </w:rPr>
      </w:pPr>
    </w:p>
    <w:p w14:paraId="749F0864" w14:textId="1411C750" w:rsidR="0021376A" w:rsidRDefault="0021376A" w:rsidP="00382C8D">
      <w:pPr>
        <w:rPr>
          <w:rFonts w:ascii="Times New Roman" w:hAnsi="Times New Roman" w:cs="Times New Roman"/>
          <w:sz w:val="24"/>
          <w:szCs w:val="24"/>
        </w:rPr>
      </w:pPr>
    </w:p>
    <w:p w14:paraId="0917F998" w14:textId="77CEF22A" w:rsidR="0021376A" w:rsidRDefault="0021376A" w:rsidP="00382C8D">
      <w:pPr>
        <w:rPr>
          <w:rFonts w:ascii="Times New Roman" w:hAnsi="Times New Roman" w:cs="Times New Roman"/>
          <w:sz w:val="24"/>
          <w:szCs w:val="24"/>
        </w:rPr>
      </w:pPr>
    </w:p>
    <w:p w14:paraId="592D2D11" w14:textId="3526D019" w:rsidR="0021376A" w:rsidRDefault="0021376A" w:rsidP="00382C8D">
      <w:pPr>
        <w:rPr>
          <w:rFonts w:ascii="Times New Roman" w:hAnsi="Times New Roman" w:cs="Times New Roman"/>
          <w:sz w:val="24"/>
          <w:szCs w:val="24"/>
        </w:rPr>
      </w:pPr>
    </w:p>
    <w:p w14:paraId="2D0A30A4" w14:textId="7AF8CA15" w:rsidR="0021376A" w:rsidRDefault="0021376A" w:rsidP="00382C8D">
      <w:pPr>
        <w:rPr>
          <w:rFonts w:ascii="Times New Roman" w:hAnsi="Times New Roman" w:cs="Times New Roman"/>
          <w:sz w:val="24"/>
          <w:szCs w:val="24"/>
        </w:rPr>
      </w:pPr>
    </w:p>
    <w:p w14:paraId="356D84E9" w14:textId="4590AD18" w:rsidR="0021376A" w:rsidRDefault="0021376A" w:rsidP="00382C8D">
      <w:pPr>
        <w:rPr>
          <w:rFonts w:ascii="Times New Roman" w:hAnsi="Times New Roman" w:cs="Times New Roman"/>
          <w:sz w:val="24"/>
          <w:szCs w:val="24"/>
        </w:rPr>
      </w:pPr>
    </w:p>
    <w:p w14:paraId="5A4D5260" w14:textId="635E12DA" w:rsidR="0021376A" w:rsidRDefault="0021376A" w:rsidP="00382C8D">
      <w:pPr>
        <w:rPr>
          <w:rFonts w:ascii="Times New Roman" w:hAnsi="Times New Roman" w:cs="Times New Roman"/>
          <w:sz w:val="24"/>
          <w:szCs w:val="24"/>
        </w:rPr>
      </w:pPr>
    </w:p>
    <w:p w14:paraId="2B061734" w14:textId="23B4EFD9" w:rsidR="0021376A" w:rsidRDefault="0021376A" w:rsidP="00382C8D">
      <w:pPr>
        <w:rPr>
          <w:rFonts w:ascii="Times New Roman" w:hAnsi="Times New Roman" w:cs="Times New Roman"/>
          <w:sz w:val="24"/>
          <w:szCs w:val="24"/>
        </w:rPr>
      </w:pPr>
    </w:p>
    <w:p w14:paraId="6F621605" w14:textId="20F3B4E1" w:rsidR="0021376A" w:rsidRDefault="0021376A" w:rsidP="00382C8D">
      <w:pPr>
        <w:rPr>
          <w:rFonts w:ascii="Times New Roman" w:hAnsi="Times New Roman" w:cs="Times New Roman"/>
          <w:sz w:val="24"/>
          <w:szCs w:val="24"/>
        </w:rPr>
      </w:pPr>
    </w:p>
    <w:p w14:paraId="406EE757" w14:textId="79ADD902" w:rsidR="0021376A" w:rsidRDefault="0021376A" w:rsidP="00382C8D">
      <w:pPr>
        <w:rPr>
          <w:rFonts w:ascii="Times New Roman" w:hAnsi="Times New Roman" w:cs="Times New Roman"/>
          <w:sz w:val="24"/>
          <w:szCs w:val="24"/>
        </w:rPr>
      </w:pPr>
    </w:p>
    <w:p w14:paraId="1D6B0ADA" w14:textId="2E8C210B" w:rsidR="0021376A" w:rsidRDefault="0021376A" w:rsidP="00382C8D">
      <w:pPr>
        <w:rPr>
          <w:rFonts w:ascii="Times New Roman" w:hAnsi="Times New Roman" w:cs="Times New Roman"/>
          <w:sz w:val="24"/>
          <w:szCs w:val="24"/>
        </w:rPr>
      </w:pPr>
    </w:p>
    <w:p w14:paraId="50DC6049" w14:textId="3166C0B0" w:rsidR="0021376A" w:rsidRDefault="0021376A" w:rsidP="00382C8D">
      <w:pPr>
        <w:rPr>
          <w:rFonts w:ascii="Times New Roman" w:hAnsi="Times New Roman" w:cs="Times New Roman"/>
          <w:sz w:val="24"/>
          <w:szCs w:val="24"/>
        </w:rPr>
      </w:pPr>
    </w:p>
    <w:p w14:paraId="4DFAF68E" w14:textId="2FD17E87" w:rsidR="0021376A" w:rsidRDefault="0021376A" w:rsidP="00382C8D">
      <w:pPr>
        <w:rPr>
          <w:rFonts w:ascii="Times New Roman" w:hAnsi="Times New Roman" w:cs="Times New Roman"/>
          <w:sz w:val="24"/>
          <w:szCs w:val="24"/>
        </w:rPr>
      </w:pPr>
    </w:p>
    <w:p w14:paraId="12EFCBD3" w14:textId="146B1BC5" w:rsidR="0021376A" w:rsidRDefault="0021376A" w:rsidP="00382C8D">
      <w:pPr>
        <w:rPr>
          <w:rFonts w:ascii="Times New Roman" w:hAnsi="Times New Roman" w:cs="Times New Roman"/>
          <w:sz w:val="24"/>
          <w:szCs w:val="24"/>
        </w:rPr>
      </w:pPr>
    </w:p>
    <w:p w14:paraId="6C151E4B" w14:textId="01381943" w:rsidR="0021376A" w:rsidRDefault="0021376A" w:rsidP="00382C8D">
      <w:pPr>
        <w:rPr>
          <w:rFonts w:ascii="Times New Roman" w:hAnsi="Times New Roman" w:cs="Times New Roman"/>
          <w:sz w:val="24"/>
          <w:szCs w:val="24"/>
        </w:rPr>
      </w:pPr>
    </w:p>
    <w:p w14:paraId="602DD61C" w14:textId="597BE7E8" w:rsidR="0021376A" w:rsidRDefault="0021376A" w:rsidP="00382C8D">
      <w:pPr>
        <w:rPr>
          <w:rFonts w:ascii="Times New Roman" w:hAnsi="Times New Roman" w:cs="Times New Roman"/>
          <w:sz w:val="24"/>
          <w:szCs w:val="24"/>
        </w:rPr>
      </w:pPr>
    </w:p>
    <w:p w14:paraId="017C9EA1" w14:textId="24DE36D2" w:rsidR="0021376A" w:rsidRDefault="0021376A" w:rsidP="00382C8D">
      <w:pPr>
        <w:rPr>
          <w:rFonts w:ascii="Times New Roman" w:hAnsi="Times New Roman" w:cs="Times New Roman"/>
          <w:sz w:val="24"/>
          <w:szCs w:val="24"/>
        </w:rPr>
      </w:pPr>
    </w:p>
    <w:p w14:paraId="7BE9CFD5" w14:textId="53D716E6" w:rsidR="0021376A" w:rsidRDefault="0021376A" w:rsidP="00382C8D">
      <w:pPr>
        <w:rPr>
          <w:rFonts w:ascii="Times New Roman" w:hAnsi="Times New Roman" w:cs="Times New Roman"/>
          <w:sz w:val="24"/>
          <w:szCs w:val="24"/>
        </w:rPr>
      </w:pPr>
    </w:p>
    <w:p w14:paraId="7D96692A" w14:textId="0E4D7AE1" w:rsidR="0021376A" w:rsidRDefault="0021376A" w:rsidP="00382C8D">
      <w:pPr>
        <w:rPr>
          <w:rFonts w:ascii="Times New Roman" w:hAnsi="Times New Roman" w:cs="Times New Roman"/>
          <w:sz w:val="24"/>
          <w:szCs w:val="24"/>
        </w:rPr>
      </w:pPr>
    </w:p>
    <w:p w14:paraId="4D6FBEB6" w14:textId="52F43611" w:rsidR="0021376A" w:rsidRDefault="0021376A" w:rsidP="00382C8D">
      <w:pPr>
        <w:rPr>
          <w:rFonts w:ascii="Times New Roman" w:hAnsi="Times New Roman" w:cs="Times New Roman"/>
          <w:sz w:val="24"/>
          <w:szCs w:val="24"/>
        </w:rPr>
      </w:pPr>
    </w:p>
    <w:p w14:paraId="7DCAFDDE" w14:textId="6F7A29BA" w:rsidR="0021376A" w:rsidRDefault="0021376A" w:rsidP="00382C8D">
      <w:pPr>
        <w:rPr>
          <w:rFonts w:ascii="Times New Roman" w:hAnsi="Times New Roman" w:cs="Times New Roman"/>
          <w:sz w:val="24"/>
          <w:szCs w:val="24"/>
        </w:rPr>
      </w:pPr>
    </w:p>
    <w:p w14:paraId="3C9FBCFB" w14:textId="5721BF20" w:rsidR="0021376A" w:rsidRDefault="0021376A" w:rsidP="00382C8D">
      <w:pPr>
        <w:rPr>
          <w:rFonts w:ascii="Times New Roman" w:hAnsi="Times New Roman" w:cs="Times New Roman"/>
          <w:sz w:val="24"/>
          <w:szCs w:val="24"/>
        </w:rPr>
      </w:pPr>
    </w:p>
    <w:p w14:paraId="44AE1594" w14:textId="657E9845" w:rsidR="0021376A" w:rsidRDefault="0021376A" w:rsidP="00382C8D">
      <w:pPr>
        <w:rPr>
          <w:rFonts w:ascii="Times New Roman" w:hAnsi="Times New Roman" w:cs="Times New Roman"/>
          <w:sz w:val="24"/>
          <w:szCs w:val="24"/>
        </w:rPr>
      </w:pPr>
    </w:p>
    <w:p w14:paraId="44A4702C" w14:textId="73703168" w:rsidR="0021376A" w:rsidRDefault="0021376A" w:rsidP="00382C8D">
      <w:pPr>
        <w:rPr>
          <w:rFonts w:ascii="Times New Roman" w:hAnsi="Times New Roman" w:cs="Times New Roman"/>
          <w:sz w:val="24"/>
          <w:szCs w:val="24"/>
        </w:rPr>
      </w:pPr>
    </w:p>
    <w:p w14:paraId="3224526D" w14:textId="367AEBF3" w:rsidR="0021376A" w:rsidRDefault="0021376A" w:rsidP="00382C8D">
      <w:pPr>
        <w:rPr>
          <w:rFonts w:ascii="Times New Roman" w:hAnsi="Times New Roman" w:cs="Times New Roman"/>
          <w:sz w:val="24"/>
          <w:szCs w:val="24"/>
        </w:rPr>
      </w:pPr>
    </w:p>
    <w:p w14:paraId="24BAA6A4" w14:textId="2797A17E" w:rsidR="0021376A" w:rsidRDefault="0021376A" w:rsidP="00382C8D">
      <w:pPr>
        <w:rPr>
          <w:rFonts w:ascii="Times New Roman" w:hAnsi="Times New Roman" w:cs="Times New Roman"/>
          <w:sz w:val="24"/>
          <w:szCs w:val="24"/>
        </w:rPr>
      </w:pPr>
    </w:p>
    <w:p w14:paraId="7F1B3649" w14:textId="51FE94B7" w:rsidR="0021376A" w:rsidRDefault="0021376A" w:rsidP="00382C8D">
      <w:pPr>
        <w:rPr>
          <w:rFonts w:ascii="Times New Roman" w:hAnsi="Times New Roman" w:cs="Times New Roman"/>
          <w:sz w:val="24"/>
          <w:szCs w:val="24"/>
        </w:rPr>
      </w:pPr>
    </w:p>
    <w:p w14:paraId="2E9C169C" w14:textId="351C2841" w:rsidR="0021376A" w:rsidRDefault="0021376A" w:rsidP="00382C8D">
      <w:pPr>
        <w:rPr>
          <w:rFonts w:ascii="Times New Roman" w:hAnsi="Times New Roman" w:cs="Times New Roman"/>
          <w:sz w:val="24"/>
          <w:szCs w:val="24"/>
        </w:rPr>
      </w:pPr>
    </w:p>
    <w:p w14:paraId="3561C48A" w14:textId="74B7082F" w:rsidR="0021376A" w:rsidRDefault="0021376A" w:rsidP="00382C8D">
      <w:pPr>
        <w:rPr>
          <w:rFonts w:ascii="Times New Roman" w:hAnsi="Times New Roman" w:cs="Times New Roman"/>
          <w:sz w:val="24"/>
          <w:szCs w:val="24"/>
        </w:rPr>
      </w:pPr>
    </w:p>
    <w:p w14:paraId="4A66D16D" w14:textId="77777777" w:rsidR="00C07EC4" w:rsidRPr="00780AE5" w:rsidRDefault="00C07EC4" w:rsidP="00C07EC4">
      <w:pPr>
        <w:spacing w:after="120"/>
        <w:rPr>
          <w:rFonts w:ascii="Times New Roman" w:hAnsi="Times New Roman" w:cs="Times New Roman"/>
          <w:b/>
          <w:bCs/>
          <w:iCs/>
          <w:sz w:val="28"/>
          <w:szCs w:val="28"/>
        </w:rPr>
      </w:pPr>
      <w:r>
        <w:rPr>
          <w:rFonts w:ascii="Times New Roman" w:hAnsi="Times New Roman" w:cs="Times New Roman"/>
          <w:b/>
          <w:bCs/>
          <w:iCs/>
          <w:sz w:val="28"/>
          <w:szCs w:val="28"/>
        </w:rPr>
        <w:lastRenderedPageBreak/>
        <w:t>5</w:t>
      </w:r>
      <w:r w:rsidRPr="00780AE5">
        <w:rPr>
          <w:rFonts w:ascii="Times New Roman" w:hAnsi="Times New Roman" w:cs="Times New Roman"/>
          <w:b/>
          <w:bCs/>
          <w:iCs/>
          <w:sz w:val="28"/>
          <w:szCs w:val="28"/>
        </w:rPr>
        <w:t xml:space="preserve">. Modello COMSOL </w:t>
      </w:r>
    </w:p>
    <w:p w14:paraId="657D2E58" w14:textId="77777777" w:rsidR="00C07EC4" w:rsidRPr="00780AE5" w:rsidRDefault="00C07EC4" w:rsidP="00C07EC4">
      <w:pPr>
        <w:spacing w:after="120"/>
        <w:rPr>
          <w:rFonts w:ascii="Times New Roman" w:hAnsi="Times New Roman" w:cs="Times New Roman"/>
          <w:iCs/>
          <w:sz w:val="28"/>
          <w:szCs w:val="28"/>
        </w:rPr>
      </w:pPr>
    </w:p>
    <w:p w14:paraId="0E67C774" w14:textId="77777777" w:rsidR="00C07EC4" w:rsidRPr="00780AE5" w:rsidRDefault="00C07EC4" w:rsidP="00C07EC4">
      <w:pPr>
        <w:spacing w:after="120"/>
        <w:rPr>
          <w:rFonts w:ascii="Times New Roman" w:hAnsi="Times New Roman" w:cs="Times New Roman"/>
          <w:sz w:val="24"/>
          <w:szCs w:val="24"/>
        </w:rPr>
      </w:pPr>
      <w:r w:rsidRPr="00780AE5">
        <w:rPr>
          <w:rFonts w:ascii="Times New Roman" w:hAnsi="Times New Roman" w:cs="Times New Roman"/>
          <w:sz w:val="24"/>
          <w:szCs w:val="24"/>
        </w:rPr>
        <w:t>Per analizzare nel dettaglio il comportamento di una PEMFC si è adottato un nuovo modello, più complesso e accurato rispetto a quello proposto da Spinelli (</w:t>
      </w:r>
      <w:r w:rsidRPr="007D219F">
        <w:rPr>
          <w:rFonts w:ascii="Times New Roman" w:hAnsi="Times New Roman" w:cs="Times New Roman"/>
          <w:i/>
          <w:iCs/>
          <w:sz w:val="24"/>
          <w:szCs w:val="24"/>
        </w:rPr>
        <w:t>Sezione 2</w:t>
      </w:r>
      <w:r w:rsidRPr="00780AE5">
        <w:rPr>
          <w:rFonts w:ascii="Times New Roman" w:hAnsi="Times New Roman" w:cs="Times New Roman"/>
          <w:sz w:val="24"/>
          <w:szCs w:val="24"/>
        </w:rPr>
        <w:t xml:space="preserve">), sviluppato da un gruppo di ricercatori guidati da </w:t>
      </w:r>
      <w:proofErr w:type="spellStart"/>
      <w:r w:rsidRPr="00780AE5">
        <w:rPr>
          <w:rFonts w:ascii="Times New Roman" w:hAnsi="Times New Roman" w:cs="Times New Roman"/>
          <w:sz w:val="24"/>
          <w:szCs w:val="24"/>
        </w:rPr>
        <w:t>Vetter</w:t>
      </w:r>
      <w:proofErr w:type="spellEnd"/>
      <w:r w:rsidRPr="00780AE5">
        <w:rPr>
          <w:rFonts w:ascii="Times New Roman" w:hAnsi="Times New Roman" w:cs="Times New Roman"/>
          <w:sz w:val="24"/>
          <w:szCs w:val="24"/>
        </w:rPr>
        <w:t xml:space="preserve"> e Schumacher. Il codice implementato di tale modello è disponibile al seguente link: </w:t>
      </w:r>
      <w:hyperlink r:id="rId58" w:history="1">
        <w:r w:rsidRPr="00481C38">
          <w:rPr>
            <w:rStyle w:val="Collegamentoipertestuale"/>
            <w:rFonts w:ascii="Times New Roman" w:hAnsi="Times New Roman" w:cs="Times New Roman"/>
            <w:color w:val="auto"/>
            <w:sz w:val="24"/>
            <w:szCs w:val="24"/>
            <w:u w:val="none"/>
          </w:rPr>
          <w:t xml:space="preserve">http://dx.doi.org/10.17632/2msdd4j84c.1. </w:t>
        </w:r>
      </w:hyperlink>
    </w:p>
    <w:p w14:paraId="3E5B6CAE" w14:textId="77777777" w:rsidR="00C07EC4" w:rsidRPr="00780AE5" w:rsidRDefault="00C07EC4" w:rsidP="00C07EC4">
      <w:pPr>
        <w:spacing w:after="120"/>
        <w:rPr>
          <w:rFonts w:ascii="Times New Roman" w:hAnsi="Times New Roman" w:cs="Times New Roman"/>
          <w:sz w:val="24"/>
          <w:szCs w:val="24"/>
        </w:rPr>
      </w:pPr>
    </w:p>
    <w:p w14:paraId="54652A3F" w14:textId="77777777" w:rsidR="00C07EC4" w:rsidRPr="00780AE5" w:rsidRDefault="00C07EC4" w:rsidP="00C07EC4">
      <w:pPr>
        <w:spacing w:after="120"/>
        <w:rPr>
          <w:rFonts w:ascii="Times New Roman" w:hAnsi="Times New Roman" w:cs="Times New Roman"/>
          <w:sz w:val="28"/>
          <w:szCs w:val="28"/>
        </w:rPr>
      </w:pPr>
      <w:r>
        <w:rPr>
          <w:rFonts w:ascii="Times New Roman" w:hAnsi="Times New Roman" w:cs="Times New Roman"/>
          <w:i/>
          <w:iCs/>
          <w:sz w:val="28"/>
          <w:szCs w:val="28"/>
        </w:rPr>
        <w:t>5</w:t>
      </w:r>
      <w:r w:rsidRPr="00780AE5">
        <w:rPr>
          <w:rFonts w:ascii="Times New Roman" w:hAnsi="Times New Roman" w:cs="Times New Roman"/>
          <w:i/>
          <w:iCs/>
          <w:sz w:val="28"/>
          <w:szCs w:val="28"/>
        </w:rPr>
        <w:t>.1 Descrizione del modello</w:t>
      </w:r>
    </w:p>
    <w:p w14:paraId="4812A753" w14:textId="3A8D6996" w:rsidR="00C07EC4" w:rsidRPr="00780AE5" w:rsidRDefault="00C07EC4" w:rsidP="00C07EC4">
      <w:pPr>
        <w:spacing w:after="120"/>
        <w:rPr>
          <w:rFonts w:ascii="Times New Roman" w:hAnsi="Times New Roman" w:cs="Times New Roman"/>
          <w:sz w:val="24"/>
          <w:szCs w:val="24"/>
        </w:rPr>
      </w:pPr>
      <w:r w:rsidRPr="00780AE5">
        <w:rPr>
          <w:rFonts w:ascii="Times New Roman" w:hAnsi="Times New Roman" w:cs="Times New Roman"/>
          <w:sz w:val="24"/>
          <w:szCs w:val="24"/>
        </w:rPr>
        <w:t xml:space="preserve">Il modello proposto si basa su simulazioni MATLAB e rappresenta il MEA in 1D con cinque strati differenti, raffigurati in </w:t>
      </w:r>
      <w:r w:rsidRPr="00481C38">
        <w:rPr>
          <w:rFonts w:ascii="Times New Roman" w:hAnsi="Times New Roman" w:cs="Times New Roman"/>
          <w:b/>
          <w:bCs/>
          <w:sz w:val="24"/>
          <w:szCs w:val="24"/>
        </w:rPr>
        <w:t>Figura</w:t>
      </w:r>
      <w:r w:rsidR="00481C38" w:rsidRPr="00481C38">
        <w:rPr>
          <w:rFonts w:ascii="Times New Roman" w:hAnsi="Times New Roman" w:cs="Times New Roman"/>
          <w:b/>
          <w:bCs/>
          <w:sz w:val="24"/>
          <w:szCs w:val="24"/>
        </w:rPr>
        <w:t xml:space="preserve"> 5.1</w:t>
      </w:r>
      <w:r w:rsidRPr="00780AE5">
        <w:rPr>
          <w:rFonts w:ascii="Times New Roman" w:hAnsi="Times New Roman" w:cs="Times New Roman"/>
          <w:sz w:val="24"/>
          <w:szCs w:val="24"/>
        </w:rPr>
        <w:t>.</w:t>
      </w:r>
    </w:p>
    <w:p w14:paraId="0EA9FF56" w14:textId="77777777" w:rsidR="00C07EC4" w:rsidRPr="00780AE5" w:rsidRDefault="00C07EC4" w:rsidP="00C07EC4">
      <w:pPr>
        <w:spacing w:after="120"/>
        <w:rPr>
          <w:rFonts w:ascii="Times New Roman" w:hAnsi="Times New Roman" w:cs="Times New Roman"/>
          <w:sz w:val="24"/>
          <w:szCs w:val="24"/>
        </w:rPr>
      </w:pPr>
    </w:p>
    <w:p w14:paraId="2AB5341A" w14:textId="77777777" w:rsidR="00C07EC4" w:rsidRPr="00780AE5" w:rsidRDefault="00C07EC4" w:rsidP="00C07EC4">
      <w:pPr>
        <w:spacing w:after="120"/>
        <w:jc w:val="center"/>
        <w:rPr>
          <w:rFonts w:ascii="Times New Roman" w:hAnsi="Times New Roman" w:cs="Times New Roman"/>
          <w:sz w:val="24"/>
          <w:szCs w:val="24"/>
        </w:rPr>
      </w:pPr>
      <w:r w:rsidRPr="00780AE5">
        <w:rPr>
          <w:rFonts w:ascii="Times New Roman" w:hAnsi="Times New Roman" w:cs="Times New Roman"/>
          <w:noProof/>
          <w:sz w:val="24"/>
          <w:szCs w:val="24"/>
        </w:rPr>
        <w:drawing>
          <wp:inline distT="0" distB="0" distL="0" distR="0" wp14:anchorId="1F7CC400" wp14:editId="6B402F78">
            <wp:extent cx="5391150" cy="2333482"/>
            <wp:effectExtent l="0" t="0" r="0" b="0"/>
            <wp:docPr id="51" name="Im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9">
                      <a:extLst>
                        <a:ext uri="{28A0092B-C50C-407E-A947-70E740481C1C}">
                          <a14:useLocalDpi xmlns:a14="http://schemas.microsoft.com/office/drawing/2010/main" val="0"/>
                        </a:ext>
                      </a:extLst>
                    </a:blip>
                    <a:srcRect l="3691" t="3240" r="2109" b="2808"/>
                    <a:stretch/>
                  </pic:blipFill>
                  <pic:spPr bwMode="auto">
                    <a:xfrm>
                      <a:off x="0" y="0"/>
                      <a:ext cx="5409218" cy="2341303"/>
                    </a:xfrm>
                    <a:prstGeom prst="rect">
                      <a:avLst/>
                    </a:prstGeom>
                    <a:noFill/>
                    <a:ln>
                      <a:noFill/>
                    </a:ln>
                    <a:extLst>
                      <a:ext uri="{53640926-AAD7-44D8-BBD7-CCE9431645EC}">
                        <a14:shadowObscured xmlns:a14="http://schemas.microsoft.com/office/drawing/2010/main"/>
                      </a:ext>
                    </a:extLst>
                  </pic:spPr>
                </pic:pic>
              </a:graphicData>
            </a:graphic>
          </wp:inline>
        </w:drawing>
      </w:r>
    </w:p>
    <w:p w14:paraId="049C8338" w14:textId="67748BF5" w:rsidR="00C07EC4" w:rsidRPr="00780AE5" w:rsidRDefault="00481C38" w:rsidP="00C07EC4">
      <w:pPr>
        <w:spacing w:after="120"/>
        <w:jc w:val="center"/>
        <w:rPr>
          <w:rFonts w:ascii="Times New Roman" w:hAnsi="Times New Roman" w:cs="Times New Roman"/>
        </w:rPr>
      </w:pPr>
      <w:r w:rsidRPr="00481C38">
        <w:rPr>
          <w:rFonts w:ascii="Times New Roman" w:hAnsi="Times New Roman" w:cs="Times New Roman"/>
          <w:b/>
          <w:bCs/>
        </w:rPr>
        <w:t>Figura 5.1</w:t>
      </w:r>
      <w:r>
        <w:rPr>
          <w:rFonts w:ascii="Times New Roman" w:hAnsi="Times New Roman" w:cs="Times New Roman"/>
          <w:b/>
          <w:bCs/>
          <w:sz w:val="24"/>
          <w:szCs w:val="24"/>
        </w:rPr>
        <w:t xml:space="preserve"> </w:t>
      </w:r>
      <w:r w:rsidR="00C07EC4" w:rsidRPr="00780AE5">
        <w:rPr>
          <w:rFonts w:ascii="Times New Roman" w:hAnsi="Times New Roman" w:cs="Times New Roman"/>
        </w:rPr>
        <w:t>Rappresentazione del MEA nel modello</w:t>
      </w:r>
      <w:r w:rsidR="007D219F">
        <w:rPr>
          <w:rFonts w:ascii="Times New Roman" w:hAnsi="Times New Roman" w:cs="Times New Roman"/>
        </w:rPr>
        <w:t xml:space="preserve"> COMSOL</w:t>
      </w:r>
      <w:r w:rsidR="00C07EC4" w:rsidRPr="00780AE5">
        <w:rPr>
          <w:rFonts w:ascii="Times New Roman" w:hAnsi="Times New Roman" w:cs="Times New Roman"/>
        </w:rPr>
        <w:t>.</w:t>
      </w:r>
      <w:r w:rsidR="003F2CE8">
        <w:rPr>
          <w:rFonts w:ascii="Times New Roman" w:hAnsi="Times New Roman" w:cs="Times New Roman"/>
        </w:rPr>
        <w:t xml:space="preserve"> [33]</w:t>
      </w:r>
      <w:r w:rsidR="00C07EC4" w:rsidRPr="00780AE5">
        <w:rPr>
          <w:rFonts w:ascii="Times New Roman" w:hAnsi="Times New Roman" w:cs="Times New Roman"/>
        </w:rPr>
        <w:t xml:space="preserve"> </w:t>
      </w:r>
    </w:p>
    <w:p w14:paraId="0362B08C" w14:textId="77777777" w:rsidR="00C07EC4" w:rsidRPr="00780AE5" w:rsidRDefault="00C07EC4" w:rsidP="00C07EC4">
      <w:pPr>
        <w:spacing w:after="120"/>
        <w:rPr>
          <w:rFonts w:ascii="Times New Roman" w:hAnsi="Times New Roman" w:cs="Times New Roman"/>
          <w:sz w:val="24"/>
          <w:szCs w:val="24"/>
        </w:rPr>
      </w:pPr>
    </w:p>
    <w:p w14:paraId="7C1B9CFC" w14:textId="77777777" w:rsidR="00C07EC4" w:rsidRPr="00780AE5" w:rsidRDefault="00C07EC4" w:rsidP="00C07EC4">
      <w:pPr>
        <w:spacing w:after="120"/>
        <w:rPr>
          <w:rFonts w:ascii="Times New Roman" w:hAnsi="Times New Roman" w:cs="Times New Roman"/>
          <w:sz w:val="24"/>
          <w:szCs w:val="24"/>
        </w:rPr>
      </w:pPr>
      <w:r w:rsidRPr="00780AE5">
        <w:rPr>
          <w:rFonts w:ascii="Times New Roman" w:hAnsi="Times New Roman" w:cs="Times New Roman"/>
          <w:sz w:val="24"/>
          <w:szCs w:val="24"/>
        </w:rPr>
        <w:t xml:space="preserve">Lo strato centrale, posto tra i due strati catalitici (CLs), costituisce la membrana a scambio protonico (PEM), esternamente si trovano gli strati di diffusione del gas (GDLs), mentre i piatti bipolari costituiscono i confini del MEA. </w:t>
      </w:r>
    </w:p>
    <w:p w14:paraId="4A625D3E" w14:textId="6B0A2645" w:rsidR="00C07EC4" w:rsidRPr="00780AE5" w:rsidRDefault="00C07EC4" w:rsidP="00C07EC4">
      <w:pPr>
        <w:spacing w:after="120"/>
        <w:rPr>
          <w:rFonts w:ascii="Times New Roman" w:hAnsi="Times New Roman" w:cs="Times New Roman"/>
          <w:sz w:val="24"/>
          <w:szCs w:val="24"/>
        </w:rPr>
      </w:pPr>
      <w:r w:rsidRPr="00780AE5">
        <w:rPr>
          <w:rFonts w:ascii="Times New Roman" w:hAnsi="Times New Roman" w:cs="Times New Roman"/>
          <w:sz w:val="24"/>
          <w:szCs w:val="24"/>
        </w:rPr>
        <w:t xml:space="preserve">Nella parte destra della </w:t>
      </w:r>
      <w:r w:rsidR="00481C38" w:rsidRPr="00481C38">
        <w:rPr>
          <w:rFonts w:ascii="Times New Roman" w:hAnsi="Times New Roman" w:cs="Times New Roman"/>
          <w:b/>
          <w:bCs/>
          <w:sz w:val="24"/>
          <w:szCs w:val="24"/>
        </w:rPr>
        <w:t>Figura 5.1</w:t>
      </w:r>
      <w:r w:rsidRPr="00780AE5">
        <w:rPr>
          <w:rFonts w:ascii="Times New Roman" w:hAnsi="Times New Roman" w:cs="Times New Roman"/>
          <w:sz w:val="24"/>
          <w:szCs w:val="24"/>
        </w:rPr>
        <w:t xml:space="preserve"> sono indicate le otto equazioni differenziali parziali impiegate nel modello:</w:t>
      </w:r>
    </w:p>
    <w:p w14:paraId="3A9FEA5E" w14:textId="77777777" w:rsidR="00C07EC4" w:rsidRPr="00780AE5" w:rsidRDefault="00C07EC4" w:rsidP="00DE0EC8">
      <w:pPr>
        <w:pStyle w:val="Paragrafoelenco"/>
        <w:numPr>
          <w:ilvl w:val="0"/>
          <w:numId w:val="13"/>
        </w:numPr>
        <w:spacing w:after="120"/>
        <w:ind w:left="0" w:firstLine="0"/>
        <w:contextualSpacing w:val="0"/>
        <w:rPr>
          <w:rFonts w:ascii="Times New Roman" w:hAnsi="Times New Roman" w:cs="Times New Roman"/>
          <w:sz w:val="24"/>
          <w:szCs w:val="24"/>
        </w:rPr>
      </w:pPr>
      <w:r w:rsidRPr="00780AE5">
        <w:rPr>
          <w:rFonts w:ascii="Times New Roman" w:hAnsi="Times New Roman" w:cs="Times New Roman"/>
          <w:sz w:val="24"/>
          <w:szCs w:val="24"/>
        </w:rPr>
        <w:t>Equazioni del trasporto di elettroni e di protoni, governate dalla legge di Ohm, utilizzate nei CLs e nei GDLs;</w:t>
      </w:r>
    </w:p>
    <w:p w14:paraId="23EEDFA2" w14:textId="77777777" w:rsidR="00C07EC4" w:rsidRPr="00780AE5" w:rsidRDefault="00C07EC4" w:rsidP="00DE0EC8">
      <w:pPr>
        <w:pStyle w:val="Paragrafoelenco"/>
        <w:numPr>
          <w:ilvl w:val="0"/>
          <w:numId w:val="13"/>
        </w:numPr>
        <w:spacing w:after="120"/>
        <w:ind w:left="0" w:firstLine="0"/>
        <w:contextualSpacing w:val="0"/>
        <w:rPr>
          <w:rFonts w:ascii="Times New Roman" w:hAnsi="Times New Roman" w:cs="Times New Roman"/>
          <w:sz w:val="24"/>
          <w:szCs w:val="24"/>
        </w:rPr>
      </w:pPr>
      <w:r w:rsidRPr="00780AE5">
        <w:rPr>
          <w:rFonts w:ascii="Times New Roman" w:hAnsi="Times New Roman" w:cs="Times New Roman"/>
          <w:sz w:val="24"/>
          <w:szCs w:val="24"/>
        </w:rPr>
        <w:t>Equazione di conduzione del calore legata alla legge di Fourier;</w:t>
      </w:r>
    </w:p>
    <w:p w14:paraId="1E060845" w14:textId="77777777" w:rsidR="00C07EC4" w:rsidRPr="00780AE5" w:rsidRDefault="00C07EC4" w:rsidP="00DE0EC8">
      <w:pPr>
        <w:pStyle w:val="Paragrafoelenco"/>
        <w:numPr>
          <w:ilvl w:val="0"/>
          <w:numId w:val="13"/>
        </w:numPr>
        <w:spacing w:after="120"/>
        <w:ind w:left="0" w:firstLine="0"/>
        <w:contextualSpacing w:val="0"/>
        <w:rPr>
          <w:rFonts w:ascii="Times New Roman" w:hAnsi="Times New Roman" w:cs="Times New Roman"/>
          <w:sz w:val="24"/>
          <w:szCs w:val="24"/>
        </w:rPr>
      </w:pPr>
      <w:r w:rsidRPr="00780AE5">
        <w:rPr>
          <w:rFonts w:ascii="Times New Roman" w:hAnsi="Times New Roman" w:cs="Times New Roman"/>
          <w:sz w:val="24"/>
          <w:szCs w:val="24"/>
        </w:rPr>
        <w:t>Equazione del trasporto dell’acqua dissolta, governata dall’equazione di Springer, che regola il bilancio di acqua;</w:t>
      </w:r>
    </w:p>
    <w:p w14:paraId="6877FE4E" w14:textId="77777777" w:rsidR="00C07EC4" w:rsidRPr="00780AE5" w:rsidRDefault="00C07EC4" w:rsidP="00DE0EC8">
      <w:pPr>
        <w:pStyle w:val="Paragrafoelenco"/>
        <w:numPr>
          <w:ilvl w:val="0"/>
          <w:numId w:val="13"/>
        </w:numPr>
        <w:spacing w:after="120"/>
        <w:ind w:left="0" w:firstLine="0"/>
        <w:contextualSpacing w:val="0"/>
        <w:rPr>
          <w:rFonts w:ascii="Times New Roman" w:hAnsi="Times New Roman" w:cs="Times New Roman"/>
          <w:sz w:val="24"/>
          <w:szCs w:val="24"/>
        </w:rPr>
      </w:pPr>
      <w:r w:rsidRPr="00780AE5">
        <w:rPr>
          <w:rFonts w:ascii="Times New Roman" w:hAnsi="Times New Roman" w:cs="Times New Roman"/>
          <w:sz w:val="24"/>
          <w:szCs w:val="24"/>
        </w:rPr>
        <w:t xml:space="preserve">Equazioni di diffusione del gas governate dalla legge di Fick, suddivise in: diffusione di idrogeno all’anodo, diffusione di ossigeno al catodo e diffusione di </w:t>
      </w:r>
      <w:proofErr w:type="spellStart"/>
      <w:r w:rsidRPr="00780AE5">
        <w:rPr>
          <w:rFonts w:ascii="Times New Roman" w:hAnsi="Times New Roman" w:cs="Times New Roman"/>
          <w:sz w:val="24"/>
          <w:szCs w:val="24"/>
        </w:rPr>
        <w:t>vapor</w:t>
      </w:r>
      <w:proofErr w:type="spellEnd"/>
      <w:r w:rsidRPr="00780AE5">
        <w:rPr>
          <w:rFonts w:ascii="Times New Roman" w:hAnsi="Times New Roman" w:cs="Times New Roman"/>
          <w:sz w:val="24"/>
          <w:szCs w:val="24"/>
        </w:rPr>
        <w:t xml:space="preserve"> d’acqua in entrambi gli elettrodi;</w:t>
      </w:r>
    </w:p>
    <w:p w14:paraId="5E63DBDD" w14:textId="77777777" w:rsidR="00C07EC4" w:rsidRPr="00780AE5" w:rsidRDefault="00C07EC4" w:rsidP="00DE0EC8">
      <w:pPr>
        <w:pStyle w:val="Paragrafoelenco"/>
        <w:numPr>
          <w:ilvl w:val="0"/>
          <w:numId w:val="13"/>
        </w:numPr>
        <w:spacing w:after="120"/>
        <w:ind w:left="0" w:firstLine="0"/>
        <w:contextualSpacing w:val="0"/>
        <w:rPr>
          <w:rFonts w:ascii="Times New Roman" w:hAnsi="Times New Roman" w:cs="Times New Roman"/>
          <w:sz w:val="24"/>
          <w:szCs w:val="24"/>
        </w:rPr>
      </w:pPr>
      <w:r w:rsidRPr="00780AE5">
        <w:rPr>
          <w:rFonts w:ascii="Times New Roman" w:hAnsi="Times New Roman" w:cs="Times New Roman"/>
          <w:sz w:val="24"/>
          <w:szCs w:val="24"/>
        </w:rPr>
        <w:t>Equazione del trasporto di acqua ottenuta adattando la legge di Darcy.</w:t>
      </w:r>
    </w:p>
    <w:p w14:paraId="37F68BD8" w14:textId="77777777" w:rsidR="00C07EC4" w:rsidRPr="00780AE5" w:rsidRDefault="00C07EC4" w:rsidP="00C07EC4">
      <w:pPr>
        <w:pStyle w:val="Paragrafoelenco"/>
        <w:spacing w:after="120"/>
        <w:ind w:left="0"/>
        <w:contextualSpacing w:val="0"/>
        <w:rPr>
          <w:rFonts w:ascii="Times New Roman" w:hAnsi="Times New Roman" w:cs="Times New Roman"/>
          <w:sz w:val="24"/>
          <w:szCs w:val="24"/>
        </w:rPr>
      </w:pPr>
      <w:r w:rsidRPr="00780AE5">
        <w:rPr>
          <w:rFonts w:ascii="Times New Roman" w:hAnsi="Times New Roman" w:cs="Times New Roman"/>
          <w:sz w:val="24"/>
          <w:szCs w:val="24"/>
        </w:rPr>
        <w:lastRenderedPageBreak/>
        <w:t>Dunque, riassumendo le varie equazioni necessarie per analizzare i processi chimico-fisici agenti, le interazioni fra i diversi parametri e l’influenza di questi sui risultati sperimentali, è possibile individuare le seguenti categorie:</w:t>
      </w:r>
    </w:p>
    <w:p w14:paraId="085FC027" w14:textId="77777777" w:rsidR="00C07EC4" w:rsidRPr="00780AE5" w:rsidRDefault="00C07EC4" w:rsidP="00DE0EC8">
      <w:pPr>
        <w:pStyle w:val="Paragrafoelenco"/>
        <w:numPr>
          <w:ilvl w:val="0"/>
          <w:numId w:val="14"/>
        </w:numPr>
        <w:spacing w:after="120"/>
        <w:ind w:left="0" w:firstLine="0"/>
        <w:contextualSpacing w:val="0"/>
        <w:rPr>
          <w:rFonts w:ascii="Times New Roman" w:hAnsi="Times New Roman" w:cs="Times New Roman"/>
          <w:sz w:val="24"/>
          <w:szCs w:val="24"/>
        </w:rPr>
      </w:pPr>
      <w:r w:rsidRPr="00780AE5">
        <w:rPr>
          <w:rFonts w:ascii="Times New Roman" w:hAnsi="Times New Roman" w:cs="Times New Roman"/>
          <w:sz w:val="24"/>
          <w:szCs w:val="24"/>
        </w:rPr>
        <w:t>Equazioni elettrochimiche;</w:t>
      </w:r>
    </w:p>
    <w:p w14:paraId="5C5B541C" w14:textId="77777777" w:rsidR="00C07EC4" w:rsidRPr="00780AE5" w:rsidRDefault="00C07EC4" w:rsidP="00DE0EC8">
      <w:pPr>
        <w:pStyle w:val="Paragrafoelenco"/>
        <w:numPr>
          <w:ilvl w:val="0"/>
          <w:numId w:val="14"/>
        </w:numPr>
        <w:spacing w:after="120"/>
        <w:ind w:left="0" w:firstLine="0"/>
        <w:contextualSpacing w:val="0"/>
        <w:rPr>
          <w:rFonts w:ascii="Times New Roman" w:hAnsi="Times New Roman" w:cs="Times New Roman"/>
          <w:sz w:val="24"/>
          <w:szCs w:val="24"/>
        </w:rPr>
      </w:pPr>
      <w:r w:rsidRPr="00780AE5">
        <w:rPr>
          <w:rFonts w:ascii="Times New Roman" w:hAnsi="Times New Roman" w:cs="Times New Roman"/>
          <w:sz w:val="24"/>
          <w:szCs w:val="24"/>
        </w:rPr>
        <w:t>Equazioni di trasporto di massa/calore;</w:t>
      </w:r>
    </w:p>
    <w:p w14:paraId="36B69C00" w14:textId="77777777" w:rsidR="00C07EC4" w:rsidRPr="00780AE5" w:rsidRDefault="00C07EC4" w:rsidP="00DE0EC8">
      <w:pPr>
        <w:pStyle w:val="Paragrafoelenco"/>
        <w:numPr>
          <w:ilvl w:val="0"/>
          <w:numId w:val="14"/>
        </w:numPr>
        <w:spacing w:after="120"/>
        <w:ind w:left="0" w:firstLine="0"/>
        <w:contextualSpacing w:val="0"/>
        <w:rPr>
          <w:rFonts w:ascii="Times New Roman" w:hAnsi="Times New Roman" w:cs="Times New Roman"/>
          <w:sz w:val="24"/>
          <w:szCs w:val="24"/>
        </w:rPr>
      </w:pPr>
      <w:r w:rsidRPr="00780AE5">
        <w:rPr>
          <w:rFonts w:ascii="Times New Roman" w:hAnsi="Times New Roman" w:cs="Times New Roman"/>
          <w:sz w:val="24"/>
          <w:szCs w:val="24"/>
        </w:rPr>
        <w:t>Equazioni di transizione di fase;</w:t>
      </w:r>
    </w:p>
    <w:p w14:paraId="168B8013" w14:textId="77777777" w:rsidR="00C07EC4" w:rsidRPr="00780AE5" w:rsidRDefault="00C07EC4" w:rsidP="00DE0EC8">
      <w:pPr>
        <w:pStyle w:val="Paragrafoelenco"/>
        <w:numPr>
          <w:ilvl w:val="0"/>
          <w:numId w:val="14"/>
        </w:numPr>
        <w:spacing w:after="120"/>
        <w:ind w:left="0" w:firstLine="0"/>
        <w:contextualSpacing w:val="0"/>
        <w:rPr>
          <w:rFonts w:ascii="Times New Roman" w:hAnsi="Times New Roman" w:cs="Times New Roman"/>
          <w:sz w:val="24"/>
          <w:szCs w:val="24"/>
        </w:rPr>
      </w:pPr>
      <w:r w:rsidRPr="00780AE5">
        <w:rPr>
          <w:rFonts w:ascii="Times New Roman" w:hAnsi="Times New Roman" w:cs="Times New Roman"/>
          <w:sz w:val="24"/>
          <w:szCs w:val="24"/>
        </w:rPr>
        <w:t>Condizioni al contorno.</w:t>
      </w:r>
    </w:p>
    <w:p w14:paraId="00BD04BD" w14:textId="77777777" w:rsidR="00C07EC4" w:rsidRPr="00780AE5" w:rsidRDefault="00C07EC4" w:rsidP="00C07EC4">
      <w:pPr>
        <w:pStyle w:val="Paragrafoelenco"/>
        <w:spacing w:after="120"/>
        <w:ind w:left="0"/>
        <w:contextualSpacing w:val="0"/>
        <w:rPr>
          <w:rFonts w:ascii="Times New Roman" w:hAnsi="Times New Roman" w:cs="Times New Roman"/>
          <w:sz w:val="24"/>
          <w:szCs w:val="24"/>
        </w:rPr>
      </w:pPr>
      <w:r w:rsidRPr="00780AE5">
        <w:rPr>
          <w:rFonts w:ascii="Times New Roman" w:hAnsi="Times New Roman" w:cs="Times New Roman"/>
          <w:sz w:val="24"/>
          <w:szCs w:val="24"/>
        </w:rPr>
        <w:t>Il modello proposto è stato aggiornato sulla base del modello sviluppato da Monteverde et al., in cui le equazioni differenziali elencate sono risolte mediante il software COMSOL. [https://iopscience.iop.org/article/10.1149/MA2020-02332095mtgabs/meta]</w:t>
      </w:r>
    </w:p>
    <w:p w14:paraId="6E6B8419" w14:textId="77777777" w:rsidR="00C07EC4" w:rsidRPr="00780AE5" w:rsidRDefault="00C07EC4" w:rsidP="00C07EC4">
      <w:pPr>
        <w:pStyle w:val="Paragrafoelenco"/>
        <w:spacing w:after="120"/>
        <w:ind w:left="0"/>
        <w:contextualSpacing w:val="0"/>
        <w:rPr>
          <w:rFonts w:ascii="Times New Roman" w:hAnsi="Times New Roman" w:cs="Times New Roman"/>
          <w:sz w:val="24"/>
          <w:szCs w:val="24"/>
        </w:rPr>
      </w:pPr>
    </w:p>
    <w:p w14:paraId="2DB7B130" w14:textId="77777777" w:rsidR="00C07EC4" w:rsidRPr="00780AE5" w:rsidRDefault="00C07EC4" w:rsidP="00C07EC4">
      <w:pPr>
        <w:spacing w:after="120"/>
        <w:rPr>
          <w:rFonts w:ascii="Times New Roman" w:hAnsi="Times New Roman" w:cs="Times New Roman"/>
          <w:i/>
          <w:iCs/>
          <w:sz w:val="24"/>
          <w:szCs w:val="24"/>
        </w:rPr>
      </w:pPr>
      <w:r>
        <w:rPr>
          <w:rFonts w:ascii="Times New Roman" w:hAnsi="Times New Roman" w:cs="Times New Roman"/>
          <w:i/>
          <w:iCs/>
          <w:sz w:val="24"/>
          <w:szCs w:val="24"/>
        </w:rPr>
        <w:t>5</w:t>
      </w:r>
      <w:r w:rsidRPr="00780AE5">
        <w:rPr>
          <w:rFonts w:ascii="Times New Roman" w:hAnsi="Times New Roman" w:cs="Times New Roman"/>
          <w:i/>
          <w:iCs/>
          <w:sz w:val="24"/>
          <w:szCs w:val="24"/>
        </w:rPr>
        <w:t>.1.1 Equazioni elettrochimiche</w:t>
      </w:r>
    </w:p>
    <w:p w14:paraId="7B15586C" w14:textId="7D2A2FE9" w:rsidR="00C07EC4" w:rsidRPr="00780AE5" w:rsidRDefault="00C07EC4" w:rsidP="00C07EC4">
      <w:pPr>
        <w:spacing w:after="120"/>
        <w:rPr>
          <w:rFonts w:ascii="Times New Roman" w:hAnsi="Times New Roman" w:cs="Times New Roman"/>
          <w:sz w:val="24"/>
          <w:szCs w:val="24"/>
        </w:rPr>
      </w:pPr>
      <w:r w:rsidRPr="00780AE5">
        <w:rPr>
          <w:rFonts w:ascii="Times New Roman" w:hAnsi="Times New Roman" w:cs="Times New Roman"/>
          <w:sz w:val="24"/>
          <w:szCs w:val="24"/>
        </w:rPr>
        <w:t>Alla base dell’elettrochimica vi è l’equazione di Nerst, da cui è possibile ricavare il potenziale massimo per ciascuna cella. Il modello considerato valuta il sovrapotenziale, definito come la differenza tra il potenziale in condizioni standard e il potenziale alle condizioni desiderate. Inoltre, la differenza di potenziale reversibile è data dalle seguenti equazioni:</w:t>
      </w:r>
    </w:p>
    <w:p w14:paraId="7CEE2D34" w14:textId="77777777" w:rsidR="00C07EC4" w:rsidRPr="00780AE5" w:rsidRDefault="00E36B5D" w:rsidP="00C07EC4">
      <w:pPr>
        <w:spacing w:after="120"/>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ΔE</m:t>
            </m:r>
          </m:e>
          <m:sub>
            <m:r>
              <w:rPr>
                <w:rFonts w:ascii="Cambria Math" w:hAnsi="Cambria Math" w:cs="Times New Roman"/>
                <w:sz w:val="24"/>
                <w:szCs w:val="24"/>
              </w:rPr>
              <m:t>0</m:t>
            </m:r>
          </m:sub>
        </m:sSub>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T*</m:t>
            </m:r>
            <m:sSub>
              <m:sSubPr>
                <m:ctrlPr>
                  <w:rPr>
                    <w:rFonts w:ascii="Cambria Math" w:hAnsi="Cambria Math" w:cs="Times New Roman"/>
                    <w:i/>
                    <w:sz w:val="24"/>
                    <w:szCs w:val="24"/>
                  </w:rPr>
                </m:ctrlPr>
              </m:sSubPr>
              <m:e>
                <m:r>
                  <w:rPr>
                    <w:rFonts w:ascii="Cambria Math" w:hAnsi="Cambria Math" w:cs="Times New Roman"/>
                    <w:sz w:val="24"/>
                    <w:szCs w:val="24"/>
                  </w:rPr>
                  <m:t>ΔS</m:t>
                </m:r>
              </m:e>
              <m:sub>
                <m:r>
                  <w:rPr>
                    <w:rFonts w:ascii="Cambria Math" w:hAnsi="Cambria Math" w:cs="Times New Roman"/>
                    <w:sz w:val="24"/>
                    <w:szCs w:val="24"/>
                  </w:rPr>
                  <m:t>HOR</m:t>
                </m:r>
              </m:sub>
            </m:sSub>
          </m:num>
          <m:den>
            <m:r>
              <w:rPr>
                <w:rFonts w:ascii="Cambria Math" w:hAnsi="Cambria Math" w:cs="Times New Roman"/>
                <w:sz w:val="24"/>
                <w:szCs w:val="24"/>
              </w:rPr>
              <m:t>2F</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RT</m:t>
            </m:r>
          </m:num>
          <m:den>
            <m:r>
              <w:rPr>
                <w:rFonts w:ascii="Cambria Math" w:hAnsi="Cambria Math" w:cs="Times New Roman"/>
                <w:sz w:val="24"/>
                <w:szCs w:val="24"/>
              </w:rPr>
              <m:t>2F</m:t>
            </m:r>
          </m:den>
        </m:f>
        <m:r>
          <w:rPr>
            <w:rFonts w:ascii="Cambria Math" w:hAnsi="Cambria Math" w:cs="Times New Roman"/>
            <w:sz w:val="24"/>
            <w:szCs w:val="24"/>
          </w:rPr>
          <m:t>*</m:t>
        </m:r>
        <m:func>
          <m:funcPr>
            <m:ctrlPr>
              <w:rPr>
                <w:rFonts w:ascii="Cambria Math" w:hAnsi="Cambria Math" w:cs="Times New Roman"/>
                <w:i/>
                <w:sz w:val="24"/>
                <w:szCs w:val="24"/>
              </w:rPr>
            </m:ctrlPr>
          </m:funcPr>
          <m:fName>
            <m:r>
              <w:rPr>
                <w:rFonts w:ascii="Cambria Math" w:hAnsi="Cambria Math" w:cs="Times New Roman"/>
                <w:sz w:val="24"/>
                <w:szCs w:val="24"/>
              </w:rPr>
              <m:t>ln</m:t>
            </m:r>
          </m:fName>
          <m:e>
            <m:d>
              <m:dPr>
                <m:begChr m:val="["/>
                <m:endChr m:val="]"/>
                <m:ctrlPr>
                  <w:rPr>
                    <w:rFonts w:ascii="Cambria Math" w:hAnsi="Cambria Math" w:cs="Times New Roman"/>
                    <w:i/>
                    <w:sz w:val="24"/>
                    <w:szCs w:val="24"/>
                  </w:rPr>
                </m:ctrlPr>
              </m:dPr>
              <m:e>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P</m:t>
                        </m:r>
                      </m:e>
                      <m:sub>
                        <m:r>
                          <w:rPr>
                            <w:rFonts w:ascii="Cambria Math" w:hAnsi="Cambria Math" w:cs="Times New Roman"/>
                            <w:sz w:val="24"/>
                            <w:szCs w:val="24"/>
                          </w:rPr>
                          <m:t>H2</m:t>
                        </m:r>
                      </m:sub>
                    </m:sSub>
                    <m:r>
                      <w:rPr>
                        <w:rFonts w:ascii="Cambria Math" w:hAnsi="Cambria Math" w:cs="Times New Roman"/>
                        <w:sz w:val="24"/>
                        <w:szCs w:val="24"/>
                      </w:rPr>
                      <m:t xml:space="preserve"> </m:t>
                    </m:r>
                  </m:num>
                  <m:den>
                    <m:sSub>
                      <m:sSubPr>
                        <m:ctrlPr>
                          <w:rPr>
                            <w:rFonts w:ascii="Cambria Math" w:hAnsi="Cambria Math" w:cs="Times New Roman"/>
                            <w:i/>
                            <w:sz w:val="24"/>
                            <w:szCs w:val="24"/>
                          </w:rPr>
                        </m:ctrlPr>
                      </m:sSubPr>
                      <m:e>
                        <m:r>
                          <w:rPr>
                            <w:rFonts w:ascii="Cambria Math" w:hAnsi="Cambria Math" w:cs="Times New Roman"/>
                            <w:sz w:val="24"/>
                            <w:szCs w:val="24"/>
                          </w:rPr>
                          <m:t>P</m:t>
                        </m:r>
                      </m:e>
                      <m:sub>
                        <m:r>
                          <w:rPr>
                            <w:rFonts w:ascii="Cambria Math" w:hAnsi="Cambria Math" w:cs="Times New Roman"/>
                            <w:sz w:val="24"/>
                            <w:szCs w:val="24"/>
                          </w:rPr>
                          <m:t>ref</m:t>
                        </m:r>
                      </m:sub>
                    </m:sSub>
                  </m:den>
                </m:f>
              </m:e>
            </m:d>
          </m:e>
        </m:func>
      </m:oMath>
      <w:r w:rsidR="00C07EC4" w:rsidRPr="00780AE5">
        <w:rPr>
          <w:rFonts w:ascii="Times New Roman" w:hAnsi="Times New Roman" w:cs="Times New Roman"/>
          <w:sz w:val="24"/>
          <w:szCs w:val="24"/>
        </w:rPr>
        <w:t xml:space="preserve"> nel CL anodico;</w:t>
      </w:r>
    </w:p>
    <w:p w14:paraId="58491B66" w14:textId="77777777" w:rsidR="00C07EC4" w:rsidRPr="00780AE5" w:rsidRDefault="00E36B5D" w:rsidP="00C07EC4">
      <w:pPr>
        <w:spacing w:after="120"/>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ΔE</m:t>
            </m:r>
          </m:e>
          <m:sub>
            <m:r>
              <w:rPr>
                <w:rFonts w:ascii="Cambria Math" w:hAnsi="Cambria Math" w:cs="Times New Roman"/>
                <w:sz w:val="24"/>
                <w:szCs w:val="24"/>
              </w:rPr>
              <m:t>0</m:t>
            </m:r>
          </m:sub>
        </m:sSub>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ΔH-T*</m:t>
            </m:r>
            <m:sSub>
              <m:sSubPr>
                <m:ctrlPr>
                  <w:rPr>
                    <w:rFonts w:ascii="Cambria Math" w:hAnsi="Cambria Math" w:cs="Times New Roman"/>
                    <w:i/>
                    <w:sz w:val="24"/>
                    <w:szCs w:val="24"/>
                  </w:rPr>
                </m:ctrlPr>
              </m:sSubPr>
              <m:e>
                <m:r>
                  <w:rPr>
                    <w:rFonts w:ascii="Cambria Math" w:hAnsi="Cambria Math" w:cs="Times New Roman"/>
                    <w:sz w:val="24"/>
                    <w:szCs w:val="24"/>
                  </w:rPr>
                  <m:t>ΔS</m:t>
                </m:r>
              </m:e>
              <m:sub>
                <m:r>
                  <w:rPr>
                    <w:rFonts w:ascii="Cambria Math" w:hAnsi="Cambria Math" w:cs="Times New Roman"/>
                    <w:sz w:val="24"/>
                    <w:szCs w:val="24"/>
                  </w:rPr>
                  <m:t>ORR</m:t>
                </m:r>
              </m:sub>
            </m:sSub>
          </m:num>
          <m:den>
            <m:r>
              <w:rPr>
                <w:rFonts w:ascii="Cambria Math" w:hAnsi="Cambria Math" w:cs="Times New Roman"/>
                <w:sz w:val="24"/>
                <w:szCs w:val="24"/>
              </w:rPr>
              <m:t>2F</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RT</m:t>
            </m:r>
          </m:num>
          <m:den>
            <m:r>
              <w:rPr>
                <w:rFonts w:ascii="Cambria Math" w:hAnsi="Cambria Math" w:cs="Times New Roman"/>
                <w:sz w:val="24"/>
                <w:szCs w:val="24"/>
              </w:rPr>
              <m:t>4F</m:t>
            </m:r>
          </m:den>
        </m:f>
        <m:r>
          <w:rPr>
            <w:rFonts w:ascii="Cambria Math" w:hAnsi="Cambria Math" w:cs="Times New Roman"/>
            <w:sz w:val="24"/>
            <w:szCs w:val="24"/>
          </w:rPr>
          <m:t>*</m:t>
        </m:r>
        <m:func>
          <m:funcPr>
            <m:ctrlPr>
              <w:rPr>
                <w:rFonts w:ascii="Cambria Math" w:hAnsi="Cambria Math" w:cs="Times New Roman"/>
                <w:i/>
                <w:sz w:val="24"/>
                <w:szCs w:val="24"/>
              </w:rPr>
            </m:ctrlPr>
          </m:funcPr>
          <m:fName>
            <m:r>
              <w:rPr>
                <w:rFonts w:ascii="Cambria Math" w:hAnsi="Cambria Math" w:cs="Times New Roman"/>
                <w:sz w:val="24"/>
                <w:szCs w:val="24"/>
              </w:rPr>
              <m:t>ln</m:t>
            </m:r>
          </m:fName>
          <m:e>
            <m:d>
              <m:dPr>
                <m:begChr m:val="["/>
                <m:endChr m:val="]"/>
                <m:ctrlPr>
                  <w:rPr>
                    <w:rFonts w:ascii="Cambria Math" w:hAnsi="Cambria Math" w:cs="Times New Roman"/>
                    <w:i/>
                    <w:sz w:val="24"/>
                    <w:szCs w:val="24"/>
                  </w:rPr>
                </m:ctrlPr>
              </m:dPr>
              <m:e>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P</m:t>
                        </m:r>
                      </m:e>
                      <m:sub>
                        <m:r>
                          <w:rPr>
                            <w:rFonts w:ascii="Cambria Math" w:hAnsi="Cambria Math" w:cs="Times New Roman"/>
                            <w:sz w:val="24"/>
                            <w:szCs w:val="24"/>
                          </w:rPr>
                          <m:t>O2</m:t>
                        </m:r>
                      </m:sub>
                    </m:sSub>
                    <m:r>
                      <w:rPr>
                        <w:rFonts w:ascii="Cambria Math" w:hAnsi="Cambria Math" w:cs="Times New Roman"/>
                        <w:sz w:val="24"/>
                        <w:szCs w:val="24"/>
                      </w:rPr>
                      <m:t xml:space="preserve"> </m:t>
                    </m:r>
                  </m:num>
                  <m:den>
                    <m:sSub>
                      <m:sSubPr>
                        <m:ctrlPr>
                          <w:rPr>
                            <w:rFonts w:ascii="Cambria Math" w:hAnsi="Cambria Math" w:cs="Times New Roman"/>
                            <w:i/>
                            <w:sz w:val="24"/>
                            <w:szCs w:val="24"/>
                          </w:rPr>
                        </m:ctrlPr>
                      </m:sSubPr>
                      <m:e>
                        <m:r>
                          <w:rPr>
                            <w:rFonts w:ascii="Cambria Math" w:hAnsi="Cambria Math" w:cs="Times New Roman"/>
                            <w:sz w:val="24"/>
                            <w:szCs w:val="24"/>
                          </w:rPr>
                          <m:t>P</m:t>
                        </m:r>
                      </m:e>
                      <m:sub>
                        <m:r>
                          <w:rPr>
                            <w:rFonts w:ascii="Cambria Math" w:hAnsi="Cambria Math" w:cs="Times New Roman"/>
                            <w:sz w:val="24"/>
                            <w:szCs w:val="24"/>
                          </w:rPr>
                          <m:t>ref</m:t>
                        </m:r>
                      </m:sub>
                    </m:sSub>
                  </m:den>
                </m:f>
              </m:e>
            </m:d>
          </m:e>
        </m:func>
      </m:oMath>
      <w:r w:rsidR="00C07EC4" w:rsidRPr="00780AE5">
        <w:rPr>
          <w:rFonts w:ascii="Times New Roman" w:hAnsi="Times New Roman" w:cs="Times New Roman"/>
          <w:sz w:val="24"/>
          <w:szCs w:val="24"/>
        </w:rPr>
        <w:t xml:space="preserve"> nel CL catodico.</w:t>
      </w:r>
    </w:p>
    <w:p w14:paraId="07AD0D79" w14:textId="2C48C307" w:rsidR="00C07EC4" w:rsidRPr="00780AE5" w:rsidRDefault="00C07EC4" w:rsidP="00C07EC4">
      <w:pPr>
        <w:spacing w:after="120"/>
        <w:rPr>
          <w:rFonts w:ascii="Times New Roman" w:hAnsi="Times New Roman" w:cs="Times New Roman"/>
          <w:sz w:val="24"/>
          <w:szCs w:val="24"/>
        </w:rPr>
      </w:pPr>
      <w:r w:rsidRPr="00780AE5">
        <w:rPr>
          <w:rFonts w:ascii="Times New Roman" w:hAnsi="Times New Roman" w:cs="Times New Roman"/>
          <w:sz w:val="24"/>
          <w:szCs w:val="24"/>
        </w:rPr>
        <w:t>Dove l’entropia totale della reazione è: ΔS = ΔS</w:t>
      </w:r>
      <w:r w:rsidRPr="00780AE5">
        <w:rPr>
          <w:rFonts w:ascii="Times New Roman" w:hAnsi="Times New Roman" w:cs="Times New Roman"/>
          <w:sz w:val="24"/>
          <w:szCs w:val="24"/>
          <w:vertAlign w:val="subscript"/>
        </w:rPr>
        <w:t>HOR</w:t>
      </w:r>
      <w:r w:rsidRPr="00780AE5">
        <w:rPr>
          <w:rFonts w:ascii="Times New Roman" w:hAnsi="Times New Roman" w:cs="Times New Roman"/>
          <w:sz w:val="24"/>
          <w:szCs w:val="24"/>
        </w:rPr>
        <w:t xml:space="preserve"> + ΔS</w:t>
      </w:r>
      <w:r w:rsidRPr="00780AE5">
        <w:rPr>
          <w:rFonts w:ascii="Times New Roman" w:hAnsi="Times New Roman" w:cs="Times New Roman"/>
          <w:sz w:val="24"/>
          <w:szCs w:val="24"/>
          <w:vertAlign w:val="subscript"/>
        </w:rPr>
        <w:t>ORR</w:t>
      </w:r>
      <w:r w:rsidRPr="00780AE5">
        <w:rPr>
          <w:rFonts w:ascii="Times New Roman" w:hAnsi="Times New Roman" w:cs="Times New Roman"/>
          <w:sz w:val="24"/>
          <w:szCs w:val="24"/>
        </w:rPr>
        <w:t>.</w:t>
      </w:r>
      <w:r w:rsidR="003F2CE8">
        <w:rPr>
          <w:rFonts w:ascii="Times New Roman" w:hAnsi="Times New Roman" w:cs="Times New Roman"/>
          <w:sz w:val="24"/>
          <w:szCs w:val="24"/>
        </w:rPr>
        <w:t xml:space="preserve"> [33]</w:t>
      </w:r>
      <w:r w:rsidRPr="00780AE5">
        <w:rPr>
          <w:rFonts w:ascii="Times New Roman" w:hAnsi="Times New Roman" w:cs="Times New Roman"/>
          <w:sz w:val="24"/>
          <w:szCs w:val="24"/>
        </w:rPr>
        <w:t xml:space="preserve"> </w:t>
      </w:r>
    </w:p>
    <w:p w14:paraId="14EA8046" w14:textId="77777777" w:rsidR="00C07EC4" w:rsidRPr="00780AE5" w:rsidRDefault="00C07EC4" w:rsidP="00C07EC4">
      <w:pPr>
        <w:spacing w:after="120"/>
        <w:rPr>
          <w:rFonts w:ascii="Times New Roman" w:hAnsi="Times New Roman" w:cs="Times New Roman"/>
          <w:sz w:val="24"/>
          <w:szCs w:val="24"/>
        </w:rPr>
      </w:pPr>
    </w:p>
    <w:p w14:paraId="0347C271" w14:textId="77777777" w:rsidR="00C07EC4" w:rsidRPr="00780AE5" w:rsidRDefault="00C07EC4" w:rsidP="00C07EC4">
      <w:pPr>
        <w:spacing w:after="120"/>
        <w:rPr>
          <w:rFonts w:ascii="Times New Roman" w:hAnsi="Times New Roman" w:cs="Times New Roman"/>
          <w:i/>
          <w:iCs/>
          <w:sz w:val="24"/>
          <w:szCs w:val="24"/>
        </w:rPr>
      </w:pPr>
      <w:r>
        <w:rPr>
          <w:rFonts w:ascii="Times New Roman" w:hAnsi="Times New Roman" w:cs="Times New Roman"/>
          <w:i/>
          <w:iCs/>
          <w:sz w:val="24"/>
          <w:szCs w:val="24"/>
        </w:rPr>
        <w:t>5</w:t>
      </w:r>
      <w:r w:rsidRPr="00780AE5">
        <w:rPr>
          <w:rFonts w:ascii="Times New Roman" w:hAnsi="Times New Roman" w:cs="Times New Roman"/>
          <w:i/>
          <w:iCs/>
          <w:sz w:val="24"/>
          <w:szCs w:val="24"/>
        </w:rPr>
        <w:t>.1.2 Equazioni per il  trasporto di massa/calore</w:t>
      </w:r>
    </w:p>
    <w:p w14:paraId="72FB27B0" w14:textId="166FCEAE" w:rsidR="00C07EC4" w:rsidRPr="00780AE5" w:rsidRDefault="00C07EC4" w:rsidP="00C07EC4">
      <w:pPr>
        <w:spacing w:after="120"/>
        <w:rPr>
          <w:rFonts w:ascii="Times New Roman" w:hAnsi="Times New Roman" w:cs="Times New Roman"/>
          <w:sz w:val="24"/>
          <w:szCs w:val="24"/>
        </w:rPr>
      </w:pPr>
      <w:r w:rsidRPr="00780AE5">
        <w:rPr>
          <w:rFonts w:ascii="Times New Roman" w:hAnsi="Times New Roman" w:cs="Times New Roman"/>
          <w:sz w:val="24"/>
          <w:szCs w:val="24"/>
        </w:rPr>
        <w:t xml:space="preserve">I meccanismi di trasporto di massa e calore sono calcolati mediante le equazioni differenziali riassunte nella </w:t>
      </w:r>
      <w:r w:rsidRPr="00481C38">
        <w:rPr>
          <w:rFonts w:ascii="Times New Roman" w:hAnsi="Times New Roman" w:cs="Times New Roman"/>
          <w:b/>
          <w:bCs/>
          <w:sz w:val="24"/>
          <w:szCs w:val="24"/>
        </w:rPr>
        <w:t>Tabella</w:t>
      </w:r>
      <w:r w:rsidR="00481C38" w:rsidRPr="00481C38">
        <w:rPr>
          <w:rFonts w:ascii="Times New Roman" w:hAnsi="Times New Roman" w:cs="Times New Roman"/>
          <w:b/>
          <w:bCs/>
          <w:sz w:val="24"/>
          <w:szCs w:val="24"/>
        </w:rPr>
        <w:t xml:space="preserve"> 5.1</w:t>
      </w:r>
      <w:r w:rsidRPr="00780AE5">
        <w:rPr>
          <w:rFonts w:ascii="Times New Roman" w:hAnsi="Times New Roman" w:cs="Times New Roman"/>
          <w:sz w:val="24"/>
          <w:szCs w:val="24"/>
        </w:rPr>
        <w:t>:</w:t>
      </w:r>
    </w:p>
    <w:p w14:paraId="282E8573" w14:textId="77777777" w:rsidR="00C07EC4" w:rsidRPr="00780AE5" w:rsidRDefault="00C07EC4" w:rsidP="00C07EC4">
      <w:pPr>
        <w:spacing w:after="120"/>
        <w:rPr>
          <w:rFonts w:ascii="Times New Roman" w:hAnsi="Times New Roman" w:cs="Times New Roman"/>
          <w:sz w:val="24"/>
          <w:szCs w:val="24"/>
        </w:rPr>
      </w:pPr>
    </w:p>
    <w:p w14:paraId="1BC25696" w14:textId="4F3AD322" w:rsidR="00C07EC4" w:rsidRPr="00780AE5" w:rsidRDefault="00481C38" w:rsidP="00C07EC4">
      <w:pPr>
        <w:spacing w:after="120"/>
        <w:jc w:val="center"/>
        <w:rPr>
          <w:rFonts w:ascii="Times New Roman" w:hAnsi="Times New Roman" w:cs="Times New Roman"/>
        </w:rPr>
      </w:pPr>
      <w:r w:rsidRPr="00481C38">
        <w:rPr>
          <w:rFonts w:ascii="Times New Roman" w:hAnsi="Times New Roman" w:cs="Times New Roman"/>
          <w:b/>
          <w:bCs/>
        </w:rPr>
        <w:t>Tabella 5.1</w:t>
      </w:r>
      <w:r w:rsidR="00C07EC4" w:rsidRPr="00780AE5">
        <w:rPr>
          <w:rFonts w:ascii="Times New Roman" w:hAnsi="Times New Roman" w:cs="Times New Roman"/>
          <w:color w:val="FF0000"/>
        </w:rPr>
        <w:t xml:space="preserve"> </w:t>
      </w:r>
      <w:r w:rsidR="00C07EC4" w:rsidRPr="00780AE5">
        <w:rPr>
          <w:rFonts w:ascii="Times New Roman" w:hAnsi="Times New Roman" w:cs="Times New Roman"/>
        </w:rPr>
        <w:t>Equazioni per il trasporto di massa e di calore.</w:t>
      </w:r>
      <w:r w:rsidR="003F2CE8" w:rsidRPr="003F2CE8">
        <w:rPr>
          <w:rFonts w:ascii="Times New Roman" w:hAnsi="Times New Roman" w:cs="Times New Roman"/>
          <w:sz w:val="24"/>
          <w:szCs w:val="24"/>
        </w:rPr>
        <w:t xml:space="preserve"> </w:t>
      </w:r>
      <w:r w:rsidR="003F2CE8" w:rsidRPr="003F2CE8">
        <w:rPr>
          <w:rFonts w:ascii="Times New Roman" w:hAnsi="Times New Roman" w:cs="Times New Roman"/>
        </w:rPr>
        <w:t>[33]</w:t>
      </w:r>
      <w:r w:rsidR="003F2CE8" w:rsidRPr="00780AE5">
        <w:rPr>
          <w:rFonts w:ascii="Times New Roman" w:hAnsi="Times New Roman" w:cs="Times New Roman"/>
          <w:sz w:val="24"/>
          <w:szCs w:val="24"/>
        </w:rPr>
        <w:t xml:space="preserve"> </w:t>
      </w:r>
      <w:r w:rsidR="00C07EC4">
        <w:rPr>
          <w:rFonts w:ascii="Times New Roman" w:hAnsi="Times New Roman" w:cs="Times New Roman"/>
        </w:rPr>
        <w:t xml:space="preserve"> </w:t>
      </w:r>
    </w:p>
    <w:tbl>
      <w:tblPr>
        <w:tblStyle w:val="Tabellasemplice-2"/>
        <w:tblW w:w="5000" w:type="pct"/>
        <w:tblLook w:val="04A0" w:firstRow="1" w:lastRow="0" w:firstColumn="1" w:lastColumn="0" w:noHBand="0" w:noVBand="1"/>
      </w:tblPr>
      <w:tblGrid>
        <w:gridCol w:w="3794"/>
        <w:gridCol w:w="2338"/>
        <w:gridCol w:w="3154"/>
      </w:tblGrid>
      <w:tr w:rsidR="00C07EC4" w:rsidRPr="00780AE5" w14:paraId="699F9EB9" w14:textId="77777777" w:rsidTr="00EB290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43" w:type="pct"/>
          </w:tcPr>
          <w:p w14:paraId="098068C0" w14:textId="77777777" w:rsidR="00C07EC4" w:rsidRPr="00780AE5" w:rsidRDefault="00C07EC4" w:rsidP="00EB2906">
            <w:pPr>
              <w:spacing w:after="120"/>
              <w:rPr>
                <w:rFonts w:ascii="Times New Roman" w:hAnsi="Times New Roman" w:cs="Times New Roman"/>
                <w:b w:val="0"/>
                <w:bCs w:val="0"/>
                <w:sz w:val="24"/>
                <w:szCs w:val="24"/>
              </w:rPr>
            </w:pPr>
          </w:p>
        </w:tc>
        <w:tc>
          <w:tcPr>
            <w:tcW w:w="1259" w:type="pct"/>
            <w:vAlign w:val="center"/>
          </w:tcPr>
          <w:p w14:paraId="1E3F4054" w14:textId="77777777" w:rsidR="00C07EC4" w:rsidRPr="00780AE5" w:rsidRDefault="00C07EC4" w:rsidP="00EB2906">
            <w:pPr>
              <w:spacing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780AE5">
              <w:rPr>
                <w:rFonts w:ascii="Times New Roman" w:hAnsi="Times New Roman" w:cs="Times New Roman"/>
                <w:sz w:val="24"/>
                <w:szCs w:val="24"/>
              </w:rPr>
              <w:t>Variabile dipendente</w:t>
            </w:r>
          </w:p>
        </w:tc>
        <w:tc>
          <w:tcPr>
            <w:tcW w:w="1698" w:type="pct"/>
            <w:vAlign w:val="center"/>
          </w:tcPr>
          <w:p w14:paraId="7B93A14A" w14:textId="77777777" w:rsidR="00C07EC4" w:rsidRPr="00780AE5" w:rsidRDefault="00C07EC4" w:rsidP="00EB2906">
            <w:pPr>
              <w:spacing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780AE5">
              <w:rPr>
                <w:rFonts w:ascii="Times New Roman" w:hAnsi="Times New Roman" w:cs="Times New Roman"/>
                <w:sz w:val="24"/>
                <w:szCs w:val="24"/>
              </w:rPr>
              <w:t>Flusso</w:t>
            </w:r>
          </w:p>
        </w:tc>
      </w:tr>
      <w:tr w:rsidR="00C07EC4" w:rsidRPr="00780AE5" w14:paraId="5E74D542" w14:textId="77777777" w:rsidTr="00EB2906">
        <w:trPr>
          <w:cnfStyle w:val="000000100000" w:firstRow="0" w:lastRow="0" w:firstColumn="0" w:lastColumn="0" w:oddVBand="0" w:evenVBand="0" w:oddHBand="1" w:evenHBand="0" w:firstRowFirstColumn="0" w:firstRowLastColumn="0" w:lastRowFirstColumn="0" w:lastRowLastColumn="0"/>
          <w:trHeight w:val="434"/>
        </w:trPr>
        <w:tc>
          <w:tcPr>
            <w:cnfStyle w:val="001000000000" w:firstRow="0" w:lastRow="0" w:firstColumn="1" w:lastColumn="0" w:oddVBand="0" w:evenVBand="0" w:oddHBand="0" w:evenHBand="0" w:firstRowFirstColumn="0" w:firstRowLastColumn="0" w:lastRowFirstColumn="0" w:lastRowLastColumn="0"/>
            <w:tcW w:w="2043" w:type="pct"/>
            <w:vAlign w:val="center"/>
          </w:tcPr>
          <w:p w14:paraId="2B990F60" w14:textId="77777777" w:rsidR="00C07EC4" w:rsidRPr="00780AE5" w:rsidRDefault="00C07EC4" w:rsidP="00EB2906">
            <w:pPr>
              <w:spacing w:after="120"/>
              <w:jc w:val="left"/>
              <w:rPr>
                <w:rFonts w:ascii="Times New Roman" w:hAnsi="Times New Roman" w:cs="Times New Roman"/>
                <w:sz w:val="24"/>
                <w:szCs w:val="24"/>
              </w:rPr>
            </w:pPr>
            <w:r w:rsidRPr="00780AE5">
              <w:rPr>
                <w:rFonts w:ascii="Times New Roman" w:hAnsi="Times New Roman" w:cs="Times New Roman"/>
                <w:sz w:val="24"/>
                <w:szCs w:val="24"/>
              </w:rPr>
              <w:t>Legge di Ohm per gli elettroni</w:t>
            </w:r>
          </w:p>
        </w:tc>
        <w:tc>
          <w:tcPr>
            <w:tcW w:w="1259" w:type="pct"/>
            <w:vAlign w:val="center"/>
          </w:tcPr>
          <w:p w14:paraId="29EFAC7E" w14:textId="77777777" w:rsidR="00C07EC4" w:rsidRPr="00780AE5" w:rsidRDefault="00E36B5D" w:rsidP="00EB2906">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Cs/>
                <w:sz w:val="24"/>
                <w:szCs w:val="24"/>
              </w:rPr>
            </w:pPr>
            <m:oMathPara>
              <m:oMath>
                <m:sSub>
                  <m:sSubPr>
                    <m:ctrlPr>
                      <w:rPr>
                        <w:rFonts w:ascii="Cambria Math" w:hAnsi="Cambria Math" w:cs="Times New Roman"/>
                        <w:iCs/>
                        <w:sz w:val="24"/>
                        <w:szCs w:val="24"/>
                      </w:rPr>
                    </m:ctrlPr>
                  </m:sSubPr>
                  <m:e>
                    <m:r>
                      <m:rPr>
                        <m:sty m:val="p"/>
                      </m:rPr>
                      <w:rPr>
                        <w:rFonts w:ascii="Cambria Math" w:hAnsi="Cambria Math" w:cs="Times New Roman"/>
                        <w:sz w:val="24"/>
                        <w:szCs w:val="24"/>
                      </w:rPr>
                      <m:t>Φ</m:t>
                    </m:r>
                  </m:e>
                  <m:sub>
                    <m:r>
                      <m:rPr>
                        <m:sty m:val="p"/>
                      </m:rPr>
                      <w:rPr>
                        <w:rFonts w:ascii="Cambria Math" w:hAnsi="Cambria Math" w:cs="Times New Roman"/>
                        <w:sz w:val="24"/>
                        <w:szCs w:val="24"/>
                      </w:rPr>
                      <m:t>e</m:t>
                    </m:r>
                  </m:sub>
                </m:sSub>
              </m:oMath>
            </m:oMathPara>
          </w:p>
        </w:tc>
        <w:tc>
          <w:tcPr>
            <w:tcW w:w="1698" w:type="pct"/>
            <w:vAlign w:val="center"/>
          </w:tcPr>
          <w:p w14:paraId="6AB936B6" w14:textId="77777777" w:rsidR="00C07EC4" w:rsidRPr="00780AE5" w:rsidRDefault="00E36B5D" w:rsidP="00EB2906">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sz w:val="24"/>
                <w:szCs w:val="24"/>
              </w:rPr>
            </w:pPr>
            <m:oMathPara>
              <m:oMath>
                <m:sSub>
                  <m:sSubPr>
                    <m:ctrlPr>
                      <w:rPr>
                        <w:rFonts w:ascii="Cambria Math" w:hAnsi="Cambria Math" w:cs="Times New Roman"/>
                        <w:i/>
                        <w:sz w:val="24"/>
                        <w:szCs w:val="24"/>
                      </w:rPr>
                    </m:ctrlPr>
                  </m:sSubPr>
                  <m:e>
                    <m:r>
                      <w:rPr>
                        <w:rFonts w:ascii="Cambria Math" w:hAnsi="Cambria Math" w:cs="Times New Roman"/>
                        <w:sz w:val="24"/>
                        <w:szCs w:val="24"/>
                      </w:rPr>
                      <m:t>j</m:t>
                    </m:r>
                  </m:e>
                  <m:sub>
                    <m:r>
                      <w:rPr>
                        <w:rFonts w:ascii="Cambria Math" w:hAnsi="Cambria Math" w:cs="Times New Roman"/>
                        <w:sz w:val="24"/>
                        <w:szCs w:val="24"/>
                      </w:rPr>
                      <m:t>e</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σ</m:t>
                    </m:r>
                  </m:e>
                  <m:sub>
                    <m:r>
                      <w:rPr>
                        <w:rFonts w:ascii="Cambria Math" w:hAnsi="Cambria Math" w:cs="Times New Roman"/>
                        <w:sz w:val="24"/>
                        <w:szCs w:val="24"/>
                      </w:rPr>
                      <m:t>e</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Φ</m:t>
                    </m:r>
                  </m:e>
                  <m:sub>
                    <m:r>
                      <w:rPr>
                        <w:rFonts w:ascii="Cambria Math" w:hAnsi="Cambria Math" w:cs="Times New Roman"/>
                        <w:sz w:val="24"/>
                        <w:szCs w:val="24"/>
                      </w:rPr>
                      <m:t>e</m:t>
                    </m:r>
                  </m:sub>
                </m:sSub>
              </m:oMath>
            </m:oMathPara>
          </w:p>
        </w:tc>
      </w:tr>
      <w:tr w:rsidR="00C07EC4" w:rsidRPr="00780AE5" w14:paraId="74969A79" w14:textId="77777777" w:rsidTr="00EB2906">
        <w:trPr>
          <w:trHeight w:val="423"/>
        </w:trPr>
        <w:tc>
          <w:tcPr>
            <w:cnfStyle w:val="001000000000" w:firstRow="0" w:lastRow="0" w:firstColumn="1" w:lastColumn="0" w:oddVBand="0" w:evenVBand="0" w:oddHBand="0" w:evenHBand="0" w:firstRowFirstColumn="0" w:firstRowLastColumn="0" w:lastRowFirstColumn="0" w:lastRowLastColumn="0"/>
            <w:tcW w:w="2043" w:type="pct"/>
            <w:vAlign w:val="center"/>
          </w:tcPr>
          <w:p w14:paraId="43262975" w14:textId="77777777" w:rsidR="00C07EC4" w:rsidRPr="00780AE5" w:rsidRDefault="00C07EC4" w:rsidP="00EB2906">
            <w:pPr>
              <w:spacing w:after="120"/>
              <w:jc w:val="left"/>
              <w:rPr>
                <w:rFonts w:ascii="Times New Roman" w:hAnsi="Times New Roman" w:cs="Times New Roman"/>
                <w:sz w:val="24"/>
                <w:szCs w:val="24"/>
              </w:rPr>
            </w:pPr>
            <w:r w:rsidRPr="00780AE5">
              <w:rPr>
                <w:rFonts w:ascii="Times New Roman" w:hAnsi="Times New Roman" w:cs="Times New Roman"/>
                <w:sz w:val="24"/>
                <w:szCs w:val="24"/>
              </w:rPr>
              <w:t>Legge di Ohm per i protoni</w:t>
            </w:r>
          </w:p>
        </w:tc>
        <w:tc>
          <w:tcPr>
            <w:tcW w:w="1259" w:type="pct"/>
            <w:vAlign w:val="center"/>
          </w:tcPr>
          <w:p w14:paraId="2A11373C" w14:textId="77777777" w:rsidR="00C07EC4" w:rsidRPr="00780AE5" w:rsidRDefault="00E36B5D" w:rsidP="00EB29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Cs/>
                <w:sz w:val="24"/>
                <w:szCs w:val="24"/>
              </w:rPr>
            </w:pPr>
            <m:oMathPara>
              <m:oMath>
                <m:sSub>
                  <m:sSubPr>
                    <m:ctrlPr>
                      <w:rPr>
                        <w:rFonts w:ascii="Cambria Math" w:hAnsi="Cambria Math" w:cs="Times New Roman"/>
                        <w:iCs/>
                        <w:sz w:val="24"/>
                        <w:szCs w:val="24"/>
                      </w:rPr>
                    </m:ctrlPr>
                  </m:sSubPr>
                  <m:e>
                    <m:r>
                      <m:rPr>
                        <m:sty m:val="p"/>
                      </m:rPr>
                      <w:rPr>
                        <w:rFonts w:ascii="Cambria Math" w:hAnsi="Cambria Math" w:cs="Times New Roman"/>
                        <w:sz w:val="24"/>
                        <w:szCs w:val="24"/>
                      </w:rPr>
                      <m:t>Φ</m:t>
                    </m:r>
                  </m:e>
                  <m:sub>
                    <m:r>
                      <m:rPr>
                        <m:sty m:val="p"/>
                      </m:rPr>
                      <w:rPr>
                        <w:rFonts w:ascii="Cambria Math" w:hAnsi="Cambria Math" w:cs="Times New Roman"/>
                        <w:sz w:val="24"/>
                        <w:szCs w:val="24"/>
                      </w:rPr>
                      <m:t>p</m:t>
                    </m:r>
                  </m:sub>
                </m:sSub>
              </m:oMath>
            </m:oMathPara>
          </w:p>
        </w:tc>
        <w:tc>
          <w:tcPr>
            <w:tcW w:w="1698" w:type="pct"/>
            <w:vAlign w:val="center"/>
          </w:tcPr>
          <w:p w14:paraId="7180C871" w14:textId="77777777" w:rsidR="00C07EC4" w:rsidRPr="00780AE5" w:rsidRDefault="00E36B5D" w:rsidP="00EB29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sz w:val="24"/>
                <w:szCs w:val="24"/>
              </w:rPr>
            </w:pPr>
            <m:oMathPara>
              <m:oMath>
                <m:sSub>
                  <m:sSubPr>
                    <m:ctrlPr>
                      <w:rPr>
                        <w:rFonts w:ascii="Cambria Math" w:hAnsi="Cambria Math" w:cs="Times New Roman"/>
                        <w:i/>
                        <w:sz w:val="24"/>
                        <w:szCs w:val="24"/>
                      </w:rPr>
                    </m:ctrlPr>
                  </m:sSubPr>
                  <m:e>
                    <m:r>
                      <w:rPr>
                        <w:rFonts w:ascii="Cambria Math" w:hAnsi="Cambria Math" w:cs="Times New Roman"/>
                        <w:sz w:val="24"/>
                        <w:szCs w:val="24"/>
                      </w:rPr>
                      <m:t>j</m:t>
                    </m:r>
                  </m:e>
                  <m:sub>
                    <m:r>
                      <w:rPr>
                        <w:rFonts w:ascii="Cambria Math" w:hAnsi="Cambria Math" w:cs="Times New Roman"/>
                        <w:sz w:val="24"/>
                        <w:szCs w:val="24"/>
                      </w:rPr>
                      <m:t>P</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σ</m:t>
                    </m:r>
                  </m:e>
                  <m:sub>
                    <m:r>
                      <w:rPr>
                        <w:rFonts w:ascii="Cambria Math" w:hAnsi="Cambria Math" w:cs="Times New Roman"/>
                        <w:sz w:val="24"/>
                        <w:szCs w:val="24"/>
                      </w:rPr>
                      <m:t>P</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Φ</m:t>
                    </m:r>
                  </m:e>
                  <m:sub>
                    <m:r>
                      <w:rPr>
                        <w:rFonts w:ascii="Cambria Math" w:hAnsi="Cambria Math" w:cs="Times New Roman"/>
                        <w:sz w:val="24"/>
                        <w:szCs w:val="24"/>
                      </w:rPr>
                      <m:t>P</m:t>
                    </m:r>
                  </m:sub>
                </m:sSub>
              </m:oMath>
            </m:oMathPara>
          </w:p>
        </w:tc>
      </w:tr>
      <w:tr w:rsidR="00C07EC4" w:rsidRPr="00780AE5" w14:paraId="18A428EE" w14:textId="77777777" w:rsidTr="00EB2906">
        <w:trPr>
          <w:cnfStyle w:val="000000100000" w:firstRow="0" w:lastRow="0" w:firstColumn="0" w:lastColumn="0" w:oddVBand="0" w:evenVBand="0" w:oddHBand="1" w:evenHBand="0" w:firstRowFirstColumn="0" w:firstRowLastColumn="0" w:lastRowFirstColumn="0" w:lastRowLastColumn="0"/>
          <w:trHeight w:val="417"/>
        </w:trPr>
        <w:tc>
          <w:tcPr>
            <w:cnfStyle w:val="001000000000" w:firstRow="0" w:lastRow="0" w:firstColumn="1" w:lastColumn="0" w:oddVBand="0" w:evenVBand="0" w:oddHBand="0" w:evenHBand="0" w:firstRowFirstColumn="0" w:firstRowLastColumn="0" w:lastRowFirstColumn="0" w:lastRowLastColumn="0"/>
            <w:tcW w:w="2043" w:type="pct"/>
            <w:vAlign w:val="center"/>
          </w:tcPr>
          <w:p w14:paraId="50B104E0" w14:textId="77777777" w:rsidR="00C07EC4" w:rsidRPr="00780AE5" w:rsidRDefault="00C07EC4" w:rsidP="00EB2906">
            <w:pPr>
              <w:spacing w:after="120"/>
              <w:jc w:val="left"/>
              <w:rPr>
                <w:rFonts w:ascii="Times New Roman" w:hAnsi="Times New Roman" w:cs="Times New Roman"/>
                <w:sz w:val="24"/>
                <w:szCs w:val="24"/>
              </w:rPr>
            </w:pPr>
            <w:r w:rsidRPr="00780AE5">
              <w:rPr>
                <w:rFonts w:ascii="Times New Roman" w:hAnsi="Times New Roman" w:cs="Times New Roman"/>
                <w:sz w:val="24"/>
                <w:szCs w:val="24"/>
              </w:rPr>
              <w:t>Legge di Fourier per la conduzione di calore</w:t>
            </w:r>
          </w:p>
        </w:tc>
        <w:tc>
          <w:tcPr>
            <w:tcW w:w="1259" w:type="pct"/>
            <w:vAlign w:val="center"/>
          </w:tcPr>
          <w:p w14:paraId="3214D506" w14:textId="77777777" w:rsidR="00C07EC4" w:rsidRPr="00780AE5" w:rsidRDefault="00C07EC4" w:rsidP="00EB2906">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Cs/>
                <w:sz w:val="24"/>
                <w:szCs w:val="24"/>
              </w:rPr>
            </w:pPr>
            <w:r w:rsidRPr="00780AE5">
              <w:rPr>
                <w:rFonts w:ascii="Times New Roman" w:hAnsi="Times New Roman" w:cs="Times New Roman"/>
                <w:iCs/>
                <w:sz w:val="24"/>
                <w:szCs w:val="24"/>
              </w:rPr>
              <w:t>T</w:t>
            </w:r>
          </w:p>
        </w:tc>
        <w:tc>
          <w:tcPr>
            <w:tcW w:w="1698" w:type="pct"/>
            <w:vAlign w:val="center"/>
          </w:tcPr>
          <w:p w14:paraId="643D243D" w14:textId="77777777" w:rsidR="00C07EC4" w:rsidRPr="00780AE5" w:rsidRDefault="00E36B5D" w:rsidP="00EB2906">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sz w:val="24"/>
                <w:szCs w:val="24"/>
              </w:rPr>
            </w:pPr>
            <m:oMathPara>
              <m:oMath>
                <m:sSub>
                  <m:sSubPr>
                    <m:ctrlPr>
                      <w:rPr>
                        <w:rFonts w:ascii="Cambria Math" w:hAnsi="Cambria Math" w:cs="Times New Roman"/>
                        <w:i/>
                        <w:sz w:val="24"/>
                        <w:szCs w:val="24"/>
                      </w:rPr>
                    </m:ctrlPr>
                  </m:sSubPr>
                  <m:e>
                    <m:r>
                      <w:rPr>
                        <w:rFonts w:ascii="Cambria Math" w:hAnsi="Cambria Math" w:cs="Times New Roman"/>
                        <w:sz w:val="24"/>
                        <w:szCs w:val="24"/>
                      </w:rPr>
                      <m:t>j</m:t>
                    </m:r>
                  </m:e>
                  <m:sub>
                    <m:r>
                      <w:rPr>
                        <w:rFonts w:ascii="Cambria Math" w:hAnsi="Cambria Math" w:cs="Times New Roman"/>
                        <w:sz w:val="24"/>
                        <w:szCs w:val="24"/>
                      </w:rPr>
                      <m:t>T</m:t>
                    </m:r>
                  </m:sub>
                </m:sSub>
                <m:r>
                  <w:rPr>
                    <w:rFonts w:ascii="Cambria Math" w:hAnsi="Cambria Math" w:cs="Times New Roman"/>
                    <w:sz w:val="24"/>
                    <w:szCs w:val="24"/>
                  </w:rPr>
                  <m:t>=-k*∇T</m:t>
                </m:r>
              </m:oMath>
            </m:oMathPara>
          </w:p>
        </w:tc>
      </w:tr>
      <w:tr w:rsidR="00C07EC4" w:rsidRPr="00780AE5" w14:paraId="6DC94F7B" w14:textId="77777777" w:rsidTr="00EB2906">
        <w:trPr>
          <w:trHeight w:val="835"/>
        </w:trPr>
        <w:tc>
          <w:tcPr>
            <w:cnfStyle w:val="001000000000" w:firstRow="0" w:lastRow="0" w:firstColumn="1" w:lastColumn="0" w:oddVBand="0" w:evenVBand="0" w:oddHBand="0" w:evenHBand="0" w:firstRowFirstColumn="0" w:firstRowLastColumn="0" w:lastRowFirstColumn="0" w:lastRowLastColumn="0"/>
            <w:tcW w:w="2043" w:type="pct"/>
            <w:vAlign w:val="center"/>
          </w:tcPr>
          <w:p w14:paraId="6CC2F419" w14:textId="77777777" w:rsidR="00C07EC4" w:rsidRPr="00780AE5" w:rsidRDefault="00C07EC4" w:rsidP="00EB2906">
            <w:pPr>
              <w:spacing w:after="120"/>
              <w:jc w:val="left"/>
              <w:rPr>
                <w:rFonts w:ascii="Times New Roman" w:hAnsi="Times New Roman" w:cs="Times New Roman"/>
                <w:i/>
                <w:iCs/>
                <w:sz w:val="24"/>
                <w:szCs w:val="24"/>
              </w:rPr>
            </w:pPr>
            <w:r w:rsidRPr="00780AE5">
              <w:rPr>
                <w:rFonts w:ascii="Times New Roman" w:hAnsi="Times New Roman" w:cs="Times New Roman"/>
                <w:sz w:val="24"/>
                <w:szCs w:val="24"/>
              </w:rPr>
              <w:t>Equazione di Springer per il trasporto di H</w:t>
            </w:r>
            <w:r w:rsidRPr="00780AE5">
              <w:rPr>
                <w:rFonts w:ascii="Times New Roman" w:hAnsi="Times New Roman" w:cs="Times New Roman"/>
                <w:sz w:val="24"/>
                <w:szCs w:val="24"/>
                <w:vertAlign w:val="subscript"/>
              </w:rPr>
              <w:t>2</w:t>
            </w:r>
            <w:r w:rsidRPr="00780AE5">
              <w:rPr>
                <w:rFonts w:ascii="Times New Roman" w:hAnsi="Times New Roman" w:cs="Times New Roman"/>
                <w:sz w:val="24"/>
                <w:szCs w:val="24"/>
              </w:rPr>
              <w:t>O nello ionomero</w:t>
            </w:r>
          </w:p>
        </w:tc>
        <w:tc>
          <w:tcPr>
            <w:tcW w:w="1259" w:type="pct"/>
            <w:vAlign w:val="center"/>
          </w:tcPr>
          <w:p w14:paraId="0E1B416C" w14:textId="77777777" w:rsidR="00C07EC4" w:rsidRPr="00780AE5" w:rsidRDefault="00C07EC4" w:rsidP="00EB29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Cs/>
                <w:sz w:val="24"/>
                <w:szCs w:val="24"/>
              </w:rPr>
            </w:pPr>
            <w:r w:rsidRPr="00780AE5">
              <w:rPr>
                <w:rFonts w:ascii="Times New Roman" w:hAnsi="Times New Roman" w:cs="Times New Roman"/>
                <w:iCs/>
                <w:sz w:val="24"/>
                <w:szCs w:val="24"/>
              </w:rPr>
              <w:t>λ</w:t>
            </w:r>
          </w:p>
        </w:tc>
        <w:tc>
          <w:tcPr>
            <w:tcW w:w="1698" w:type="pct"/>
            <w:vAlign w:val="center"/>
          </w:tcPr>
          <w:p w14:paraId="46A973B9" w14:textId="77777777" w:rsidR="00C07EC4" w:rsidRPr="00780AE5" w:rsidRDefault="00E36B5D" w:rsidP="00EB2906">
            <w:pPr>
              <w:tabs>
                <w:tab w:val="left" w:pos="2649"/>
              </w:tabs>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sz w:val="24"/>
                <w:szCs w:val="24"/>
              </w:rPr>
            </w:pPr>
            <m:oMathPara>
              <m:oMath>
                <m:sSub>
                  <m:sSubPr>
                    <m:ctrlPr>
                      <w:rPr>
                        <w:rFonts w:ascii="Cambria Math" w:hAnsi="Cambria Math" w:cs="Times New Roman"/>
                        <w:i/>
                        <w:sz w:val="24"/>
                        <w:szCs w:val="24"/>
                      </w:rPr>
                    </m:ctrlPr>
                  </m:sSubPr>
                  <m:e>
                    <m:r>
                      <w:rPr>
                        <w:rFonts w:ascii="Cambria Math" w:hAnsi="Cambria Math" w:cs="Times New Roman"/>
                        <w:sz w:val="24"/>
                        <w:szCs w:val="24"/>
                      </w:rPr>
                      <m:t>j</m:t>
                    </m:r>
                  </m:e>
                  <m:sub>
                    <m:r>
                      <w:rPr>
                        <w:rFonts w:ascii="Cambria Math" w:hAnsi="Cambria Math" w:cs="Times New Roman"/>
                        <w:sz w:val="24"/>
                        <w:szCs w:val="24"/>
                      </w:rPr>
                      <m:t>λ</m:t>
                    </m:r>
                  </m:sub>
                </m:sSub>
                <m:r>
                  <w:rPr>
                    <w:rFonts w:ascii="Cambria Math" w:hAnsi="Cambria Math" w:cs="Times New Roman"/>
                    <w:sz w:val="24"/>
                    <w:szCs w:val="24"/>
                  </w:rPr>
                  <m:t>=-</m:t>
                </m:r>
                <m:d>
                  <m:dPr>
                    <m:ctrlPr>
                      <w:rPr>
                        <w:rFonts w:ascii="Cambria Math" w:hAnsi="Cambria Math" w:cs="Times New Roman"/>
                        <w:i/>
                        <w:sz w:val="24"/>
                        <w:szCs w:val="24"/>
                      </w:rPr>
                    </m:ctrlPr>
                  </m:dPr>
                  <m:e>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D</m:t>
                            </m:r>
                          </m:e>
                          <m:sub>
                            <m:r>
                              <w:rPr>
                                <w:rFonts w:ascii="Cambria Math" w:hAnsi="Cambria Math" w:cs="Times New Roman"/>
                                <w:sz w:val="24"/>
                                <w:szCs w:val="24"/>
                              </w:rPr>
                              <m:t>λ</m:t>
                            </m:r>
                          </m:sub>
                        </m:sSub>
                      </m:num>
                      <m:den>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m</m:t>
                            </m:r>
                          </m:sub>
                        </m:sSub>
                      </m:den>
                    </m:f>
                  </m:e>
                </m:d>
                <m:r>
                  <w:rPr>
                    <w:rFonts w:ascii="Cambria Math" w:hAnsi="Cambria Math" w:cs="Times New Roman"/>
                    <w:sz w:val="24"/>
                    <w:szCs w:val="24"/>
                  </w:rPr>
                  <m:t>*∇λ+</m:t>
                </m:r>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ξ</m:t>
                        </m:r>
                      </m:num>
                      <m:den>
                        <m:r>
                          <w:rPr>
                            <w:rFonts w:ascii="Cambria Math" w:hAnsi="Cambria Math" w:cs="Times New Roman"/>
                            <w:sz w:val="24"/>
                            <w:szCs w:val="24"/>
                          </w:rPr>
                          <m:t>F</m:t>
                        </m:r>
                      </m:den>
                    </m:f>
                  </m:e>
                </m:d>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j</m:t>
                    </m:r>
                  </m:e>
                  <m:sub>
                    <m:r>
                      <w:rPr>
                        <w:rFonts w:ascii="Cambria Math" w:hAnsi="Cambria Math" w:cs="Times New Roman"/>
                        <w:sz w:val="24"/>
                        <w:szCs w:val="24"/>
                      </w:rPr>
                      <m:t>p</m:t>
                    </m:r>
                  </m:sub>
                </m:sSub>
              </m:oMath>
            </m:oMathPara>
          </w:p>
        </w:tc>
      </w:tr>
      <w:tr w:rsidR="00C07EC4" w:rsidRPr="00780AE5" w14:paraId="7421715B" w14:textId="77777777" w:rsidTr="00EB2906">
        <w:trPr>
          <w:cnfStyle w:val="000000100000" w:firstRow="0" w:lastRow="0" w:firstColumn="0" w:lastColumn="0" w:oddVBand="0" w:evenVBand="0" w:oddHBand="1" w:evenHBand="0" w:firstRowFirstColumn="0" w:firstRowLastColumn="0" w:lastRowFirstColumn="0" w:lastRowLastColumn="0"/>
          <w:trHeight w:val="470"/>
        </w:trPr>
        <w:tc>
          <w:tcPr>
            <w:cnfStyle w:val="001000000000" w:firstRow="0" w:lastRow="0" w:firstColumn="1" w:lastColumn="0" w:oddVBand="0" w:evenVBand="0" w:oddHBand="0" w:evenHBand="0" w:firstRowFirstColumn="0" w:firstRowLastColumn="0" w:lastRowFirstColumn="0" w:lastRowLastColumn="0"/>
            <w:tcW w:w="2043" w:type="pct"/>
            <w:vAlign w:val="center"/>
          </w:tcPr>
          <w:p w14:paraId="5EFB0244" w14:textId="77777777" w:rsidR="00C07EC4" w:rsidRPr="00780AE5" w:rsidRDefault="00C07EC4" w:rsidP="00EB2906">
            <w:pPr>
              <w:spacing w:after="120"/>
              <w:jc w:val="left"/>
              <w:rPr>
                <w:rFonts w:ascii="Times New Roman" w:hAnsi="Times New Roman" w:cs="Times New Roman"/>
                <w:sz w:val="24"/>
                <w:szCs w:val="24"/>
              </w:rPr>
            </w:pPr>
            <w:r w:rsidRPr="00780AE5">
              <w:rPr>
                <w:rFonts w:ascii="Times New Roman" w:hAnsi="Times New Roman" w:cs="Times New Roman"/>
                <w:sz w:val="24"/>
                <w:szCs w:val="24"/>
              </w:rPr>
              <w:t>Legge di Fick per la diffusione di H</w:t>
            </w:r>
            <w:r w:rsidRPr="00780AE5">
              <w:rPr>
                <w:rFonts w:ascii="Times New Roman" w:hAnsi="Times New Roman" w:cs="Times New Roman"/>
                <w:sz w:val="24"/>
                <w:szCs w:val="24"/>
                <w:vertAlign w:val="subscript"/>
              </w:rPr>
              <w:t>2</w:t>
            </w:r>
            <w:r w:rsidRPr="00780AE5">
              <w:rPr>
                <w:rFonts w:ascii="Times New Roman" w:hAnsi="Times New Roman" w:cs="Times New Roman"/>
                <w:sz w:val="24"/>
                <w:szCs w:val="24"/>
              </w:rPr>
              <w:t>O</w:t>
            </w:r>
          </w:p>
        </w:tc>
        <w:tc>
          <w:tcPr>
            <w:tcW w:w="1259" w:type="pct"/>
            <w:vAlign w:val="center"/>
          </w:tcPr>
          <w:p w14:paraId="5E92C9C9" w14:textId="77777777" w:rsidR="00C07EC4" w:rsidRPr="00780AE5" w:rsidRDefault="00E36B5D" w:rsidP="00EB2906">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Cs/>
                <w:sz w:val="24"/>
                <w:szCs w:val="24"/>
              </w:rPr>
            </w:pPr>
            <m:oMathPara>
              <m:oMath>
                <m:sSub>
                  <m:sSubPr>
                    <m:ctrlPr>
                      <w:rPr>
                        <w:rFonts w:ascii="Cambria Math" w:hAnsi="Cambria Math" w:cs="Times New Roman"/>
                        <w:iCs/>
                        <w:sz w:val="24"/>
                        <w:szCs w:val="24"/>
                      </w:rPr>
                    </m:ctrlPr>
                  </m:sSubPr>
                  <m:e>
                    <m:r>
                      <m:rPr>
                        <m:sty m:val="p"/>
                      </m:rPr>
                      <w:rPr>
                        <w:rFonts w:ascii="Cambria Math" w:hAnsi="Cambria Math" w:cs="Times New Roman"/>
                        <w:sz w:val="24"/>
                        <w:szCs w:val="24"/>
                      </w:rPr>
                      <m:t>X</m:t>
                    </m:r>
                  </m:e>
                  <m:sub>
                    <m:r>
                      <m:rPr>
                        <m:sty m:val="p"/>
                      </m:rPr>
                      <w:rPr>
                        <w:rFonts w:ascii="Cambria Math" w:hAnsi="Cambria Math" w:cs="Times New Roman"/>
                        <w:sz w:val="24"/>
                        <w:szCs w:val="24"/>
                      </w:rPr>
                      <m:t>H2O</m:t>
                    </m:r>
                  </m:sub>
                </m:sSub>
              </m:oMath>
            </m:oMathPara>
          </w:p>
        </w:tc>
        <w:tc>
          <w:tcPr>
            <w:tcW w:w="1698" w:type="pct"/>
            <w:vAlign w:val="center"/>
          </w:tcPr>
          <w:p w14:paraId="4054111E" w14:textId="77777777" w:rsidR="00C07EC4" w:rsidRPr="00780AE5" w:rsidRDefault="00E36B5D" w:rsidP="00EB2906">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sz w:val="24"/>
                <w:szCs w:val="24"/>
              </w:rPr>
            </w:pPr>
            <m:oMathPara>
              <m:oMath>
                <m:sSub>
                  <m:sSubPr>
                    <m:ctrlPr>
                      <w:rPr>
                        <w:rFonts w:ascii="Cambria Math" w:hAnsi="Cambria Math" w:cs="Times New Roman"/>
                        <w:i/>
                        <w:sz w:val="24"/>
                        <w:szCs w:val="24"/>
                      </w:rPr>
                    </m:ctrlPr>
                  </m:sSubPr>
                  <m:e>
                    <m:r>
                      <w:rPr>
                        <w:rFonts w:ascii="Cambria Math" w:hAnsi="Cambria Math" w:cs="Times New Roman"/>
                        <w:sz w:val="24"/>
                        <w:szCs w:val="24"/>
                      </w:rPr>
                      <m:t>j</m:t>
                    </m:r>
                  </m:e>
                  <m:sub>
                    <m:r>
                      <w:rPr>
                        <w:rFonts w:ascii="Cambria Math" w:hAnsi="Cambria Math" w:cs="Times New Roman"/>
                        <w:sz w:val="24"/>
                        <w:szCs w:val="24"/>
                      </w:rPr>
                      <m:t>H2O</m:t>
                    </m:r>
                  </m:sub>
                </m:sSub>
                <m:r>
                  <w:rPr>
                    <w:rFonts w:ascii="Cambria Math" w:hAnsi="Cambria Math" w:cs="Times New Roman"/>
                    <w:sz w:val="24"/>
                    <w:szCs w:val="24"/>
                  </w:rPr>
                  <m:t>=-C*</m:t>
                </m:r>
                <m:sSub>
                  <m:sSubPr>
                    <m:ctrlPr>
                      <w:rPr>
                        <w:rFonts w:ascii="Cambria Math" w:hAnsi="Cambria Math" w:cs="Times New Roman"/>
                        <w:i/>
                        <w:sz w:val="24"/>
                        <w:szCs w:val="24"/>
                      </w:rPr>
                    </m:ctrlPr>
                  </m:sSubPr>
                  <m:e>
                    <m:r>
                      <w:rPr>
                        <w:rFonts w:ascii="Cambria Math" w:hAnsi="Cambria Math" w:cs="Times New Roman"/>
                        <w:sz w:val="24"/>
                        <w:szCs w:val="24"/>
                      </w:rPr>
                      <m:t>D</m:t>
                    </m:r>
                  </m:e>
                  <m:sub>
                    <m:r>
                      <w:rPr>
                        <w:rFonts w:ascii="Cambria Math" w:hAnsi="Cambria Math" w:cs="Times New Roman"/>
                        <w:sz w:val="24"/>
                        <w:szCs w:val="24"/>
                      </w:rPr>
                      <m:t>H2O</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H2O</m:t>
                    </m:r>
                  </m:sub>
                </m:sSub>
              </m:oMath>
            </m:oMathPara>
          </w:p>
        </w:tc>
      </w:tr>
      <w:tr w:rsidR="00C07EC4" w:rsidRPr="00780AE5" w14:paraId="0C49886B" w14:textId="77777777" w:rsidTr="00EB2906">
        <w:trPr>
          <w:trHeight w:val="445"/>
        </w:trPr>
        <w:tc>
          <w:tcPr>
            <w:cnfStyle w:val="001000000000" w:firstRow="0" w:lastRow="0" w:firstColumn="1" w:lastColumn="0" w:oddVBand="0" w:evenVBand="0" w:oddHBand="0" w:evenHBand="0" w:firstRowFirstColumn="0" w:firstRowLastColumn="0" w:lastRowFirstColumn="0" w:lastRowLastColumn="0"/>
            <w:tcW w:w="2043" w:type="pct"/>
            <w:vAlign w:val="center"/>
          </w:tcPr>
          <w:p w14:paraId="42069882" w14:textId="77777777" w:rsidR="00C07EC4" w:rsidRPr="00780AE5" w:rsidRDefault="00C07EC4" w:rsidP="00EB2906">
            <w:pPr>
              <w:spacing w:after="120"/>
              <w:jc w:val="left"/>
              <w:rPr>
                <w:rFonts w:ascii="Times New Roman" w:hAnsi="Times New Roman" w:cs="Times New Roman"/>
                <w:sz w:val="24"/>
                <w:szCs w:val="24"/>
              </w:rPr>
            </w:pPr>
            <w:r w:rsidRPr="00780AE5">
              <w:rPr>
                <w:rFonts w:ascii="Times New Roman" w:hAnsi="Times New Roman" w:cs="Times New Roman"/>
                <w:sz w:val="24"/>
                <w:szCs w:val="24"/>
              </w:rPr>
              <w:t>Legge di Fick per la diffusione di H</w:t>
            </w:r>
            <w:r w:rsidRPr="00780AE5">
              <w:rPr>
                <w:rFonts w:ascii="Times New Roman" w:hAnsi="Times New Roman" w:cs="Times New Roman"/>
                <w:sz w:val="24"/>
                <w:szCs w:val="24"/>
                <w:vertAlign w:val="subscript"/>
              </w:rPr>
              <w:t>2</w:t>
            </w:r>
          </w:p>
        </w:tc>
        <w:tc>
          <w:tcPr>
            <w:tcW w:w="1259" w:type="pct"/>
            <w:vAlign w:val="center"/>
          </w:tcPr>
          <w:p w14:paraId="12159529" w14:textId="77777777" w:rsidR="00C07EC4" w:rsidRPr="00780AE5" w:rsidRDefault="00E36B5D" w:rsidP="00EB29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Cs/>
                <w:sz w:val="24"/>
                <w:szCs w:val="24"/>
              </w:rPr>
            </w:pPr>
            <m:oMathPara>
              <m:oMath>
                <m:sSub>
                  <m:sSubPr>
                    <m:ctrlPr>
                      <w:rPr>
                        <w:rFonts w:ascii="Cambria Math" w:hAnsi="Cambria Math" w:cs="Times New Roman"/>
                        <w:iCs/>
                        <w:sz w:val="24"/>
                        <w:szCs w:val="24"/>
                      </w:rPr>
                    </m:ctrlPr>
                  </m:sSubPr>
                  <m:e>
                    <m:r>
                      <m:rPr>
                        <m:sty m:val="p"/>
                      </m:rPr>
                      <w:rPr>
                        <w:rFonts w:ascii="Cambria Math" w:hAnsi="Cambria Math" w:cs="Times New Roman"/>
                        <w:sz w:val="24"/>
                        <w:szCs w:val="24"/>
                      </w:rPr>
                      <m:t>X</m:t>
                    </m:r>
                  </m:e>
                  <m:sub>
                    <m:r>
                      <m:rPr>
                        <m:sty m:val="p"/>
                      </m:rPr>
                      <w:rPr>
                        <w:rFonts w:ascii="Cambria Math" w:hAnsi="Cambria Math" w:cs="Times New Roman"/>
                        <w:sz w:val="24"/>
                        <w:szCs w:val="24"/>
                      </w:rPr>
                      <m:t>H2</m:t>
                    </m:r>
                  </m:sub>
                </m:sSub>
              </m:oMath>
            </m:oMathPara>
          </w:p>
        </w:tc>
        <w:tc>
          <w:tcPr>
            <w:tcW w:w="1698" w:type="pct"/>
            <w:vAlign w:val="center"/>
          </w:tcPr>
          <w:p w14:paraId="610808E1" w14:textId="77777777" w:rsidR="00C07EC4" w:rsidRPr="00780AE5" w:rsidRDefault="00E36B5D" w:rsidP="00EB29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sz w:val="24"/>
                <w:szCs w:val="24"/>
              </w:rPr>
            </w:pPr>
            <m:oMathPara>
              <m:oMath>
                <m:sSub>
                  <m:sSubPr>
                    <m:ctrlPr>
                      <w:rPr>
                        <w:rFonts w:ascii="Cambria Math" w:hAnsi="Cambria Math" w:cs="Times New Roman"/>
                        <w:i/>
                        <w:sz w:val="24"/>
                        <w:szCs w:val="24"/>
                      </w:rPr>
                    </m:ctrlPr>
                  </m:sSubPr>
                  <m:e>
                    <m:r>
                      <w:rPr>
                        <w:rFonts w:ascii="Cambria Math" w:hAnsi="Cambria Math" w:cs="Times New Roman"/>
                        <w:sz w:val="24"/>
                        <w:szCs w:val="24"/>
                      </w:rPr>
                      <m:t>j</m:t>
                    </m:r>
                  </m:e>
                  <m:sub>
                    <m:r>
                      <w:rPr>
                        <w:rFonts w:ascii="Cambria Math" w:hAnsi="Cambria Math" w:cs="Times New Roman"/>
                        <w:sz w:val="24"/>
                        <w:szCs w:val="24"/>
                      </w:rPr>
                      <m:t>H2</m:t>
                    </m:r>
                  </m:sub>
                </m:sSub>
                <m:r>
                  <w:rPr>
                    <w:rFonts w:ascii="Cambria Math" w:hAnsi="Cambria Math" w:cs="Times New Roman"/>
                    <w:sz w:val="24"/>
                    <w:szCs w:val="24"/>
                  </w:rPr>
                  <m:t>=-C*</m:t>
                </m:r>
                <m:sSub>
                  <m:sSubPr>
                    <m:ctrlPr>
                      <w:rPr>
                        <w:rFonts w:ascii="Cambria Math" w:hAnsi="Cambria Math" w:cs="Times New Roman"/>
                        <w:i/>
                        <w:sz w:val="24"/>
                        <w:szCs w:val="24"/>
                      </w:rPr>
                    </m:ctrlPr>
                  </m:sSubPr>
                  <m:e>
                    <m:r>
                      <w:rPr>
                        <w:rFonts w:ascii="Cambria Math" w:hAnsi="Cambria Math" w:cs="Times New Roman"/>
                        <w:sz w:val="24"/>
                        <w:szCs w:val="24"/>
                      </w:rPr>
                      <m:t>D</m:t>
                    </m:r>
                  </m:e>
                  <m:sub>
                    <m:r>
                      <w:rPr>
                        <w:rFonts w:ascii="Cambria Math" w:hAnsi="Cambria Math" w:cs="Times New Roman"/>
                        <w:sz w:val="24"/>
                        <w:szCs w:val="24"/>
                      </w:rPr>
                      <m:t>H2</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H2</m:t>
                    </m:r>
                  </m:sub>
                </m:sSub>
              </m:oMath>
            </m:oMathPara>
          </w:p>
        </w:tc>
      </w:tr>
      <w:tr w:rsidR="00C07EC4" w:rsidRPr="00780AE5" w14:paraId="35248F75" w14:textId="77777777" w:rsidTr="00EB2906">
        <w:trPr>
          <w:cnfStyle w:val="000000100000" w:firstRow="0" w:lastRow="0" w:firstColumn="0" w:lastColumn="0" w:oddVBand="0" w:evenVBand="0" w:oddHBand="1" w:evenHBand="0" w:firstRowFirstColumn="0" w:firstRowLastColumn="0" w:lastRowFirstColumn="0" w:lastRowLastColumn="0"/>
          <w:trHeight w:val="477"/>
        </w:trPr>
        <w:tc>
          <w:tcPr>
            <w:cnfStyle w:val="001000000000" w:firstRow="0" w:lastRow="0" w:firstColumn="1" w:lastColumn="0" w:oddVBand="0" w:evenVBand="0" w:oddHBand="0" w:evenHBand="0" w:firstRowFirstColumn="0" w:firstRowLastColumn="0" w:lastRowFirstColumn="0" w:lastRowLastColumn="0"/>
            <w:tcW w:w="2043" w:type="pct"/>
            <w:vAlign w:val="center"/>
          </w:tcPr>
          <w:p w14:paraId="7C031AD4" w14:textId="77777777" w:rsidR="00C07EC4" w:rsidRPr="00780AE5" w:rsidRDefault="00C07EC4" w:rsidP="00EB2906">
            <w:pPr>
              <w:spacing w:after="120"/>
              <w:jc w:val="left"/>
              <w:rPr>
                <w:rFonts w:ascii="Times New Roman" w:hAnsi="Times New Roman" w:cs="Times New Roman"/>
                <w:sz w:val="24"/>
                <w:szCs w:val="24"/>
              </w:rPr>
            </w:pPr>
            <w:r w:rsidRPr="00780AE5">
              <w:rPr>
                <w:rFonts w:ascii="Times New Roman" w:hAnsi="Times New Roman" w:cs="Times New Roman"/>
                <w:sz w:val="24"/>
                <w:szCs w:val="24"/>
              </w:rPr>
              <w:lastRenderedPageBreak/>
              <w:t>Legge di Fick per la diffusione di O</w:t>
            </w:r>
            <w:r w:rsidRPr="00780AE5">
              <w:rPr>
                <w:rFonts w:ascii="Times New Roman" w:hAnsi="Times New Roman" w:cs="Times New Roman"/>
                <w:sz w:val="24"/>
                <w:szCs w:val="24"/>
                <w:vertAlign w:val="subscript"/>
              </w:rPr>
              <w:t>2</w:t>
            </w:r>
          </w:p>
        </w:tc>
        <w:tc>
          <w:tcPr>
            <w:tcW w:w="1259" w:type="pct"/>
            <w:vAlign w:val="center"/>
          </w:tcPr>
          <w:p w14:paraId="1E292C6E" w14:textId="77777777" w:rsidR="00C07EC4" w:rsidRPr="00780AE5" w:rsidRDefault="00E36B5D" w:rsidP="00EB2906">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Cs/>
                <w:sz w:val="24"/>
                <w:szCs w:val="24"/>
              </w:rPr>
            </w:pPr>
            <m:oMathPara>
              <m:oMath>
                <m:sSub>
                  <m:sSubPr>
                    <m:ctrlPr>
                      <w:rPr>
                        <w:rFonts w:ascii="Cambria Math" w:hAnsi="Cambria Math" w:cs="Times New Roman"/>
                        <w:iCs/>
                        <w:sz w:val="24"/>
                        <w:szCs w:val="24"/>
                      </w:rPr>
                    </m:ctrlPr>
                  </m:sSubPr>
                  <m:e>
                    <m:r>
                      <m:rPr>
                        <m:sty m:val="p"/>
                      </m:rPr>
                      <w:rPr>
                        <w:rFonts w:ascii="Cambria Math" w:hAnsi="Cambria Math" w:cs="Times New Roman"/>
                        <w:sz w:val="24"/>
                        <w:szCs w:val="24"/>
                      </w:rPr>
                      <m:t>X</m:t>
                    </m:r>
                  </m:e>
                  <m:sub>
                    <m:r>
                      <m:rPr>
                        <m:sty m:val="p"/>
                      </m:rPr>
                      <w:rPr>
                        <w:rFonts w:ascii="Cambria Math" w:hAnsi="Cambria Math" w:cs="Times New Roman"/>
                        <w:sz w:val="24"/>
                        <w:szCs w:val="24"/>
                      </w:rPr>
                      <m:t>O2</m:t>
                    </m:r>
                  </m:sub>
                </m:sSub>
              </m:oMath>
            </m:oMathPara>
          </w:p>
        </w:tc>
        <w:tc>
          <w:tcPr>
            <w:tcW w:w="1698" w:type="pct"/>
            <w:vAlign w:val="center"/>
          </w:tcPr>
          <w:p w14:paraId="2C9A43B7" w14:textId="77777777" w:rsidR="00C07EC4" w:rsidRPr="00780AE5" w:rsidRDefault="00E36B5D" w:rsidP="00EB2906">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sz w:val="24"/>
                <w:szCs w:val="24"/>
              </w:rPr>
            </w:pPr>
            <m:oMathPara>
              <m:oMath>
                <m:sSub>
                  <m:sSubPr>
                    <m:ctrlPr>
                      <w:rPr>
                        <w:rFonts w:ascii="Cambria Math" w:hAnsi="Cambria Math" w:cs="Times New Roman"/>
                        <w:i/>
                        <w:sz w:val="24"/>
                        <w:szCs w:val="24"/>
                      </w:rPr>
                    </m:ctrlPr>
                  </m:sSubPr>
                  <m:e>
                    <m:r>
                      <w:rPr>
                        <w:rFonts w:ascii="Cambria Math" w:hAnsi="Cambria Math" w:cs="Times New Roman"/>
                        <w:sz w:val="24"/>
                        <w:szCs w:val="24"/>
                      </w:rPr>
                      <m:t>j</m:t>
                    </m:r>
                  </m:e>
                  <m:sub>
                    <m:r>
                      <w:rPr>
                        <w:rFonts w:ascii="Cambria Math" w:hAnsi="Cambria Math" w:cs="Times New Roman"/>
                        <w:sz w:val="24"/>
                        <w:szCs w:val="24"/>
                      </w:rPr>
                      <m:t>O2</m:t>
                    </m:r>
                  </m:sub>
                </m:sSub>
                <m:r>
                  <w:rPr>
                    <w:rFonts w:ascii="Cambria Math" w:hAnsi="Cambria Math" w:cs="Times New Roman"/>
                    <w:sz w:val="24"/>
                    <w:szCs w:val="24"/>
                  </w:rPr>
                  <m:t>=-C*</m:t>
                </m:r>
                <m:sSub>
                  <m:sSubPr>
                    <m:ctrlPr>
                      <w:rPr>
                        <w:rFonts w:ascii="Cambria Math" w:hAnsi="Cambria Math" w:cs="Times New Roman"/>
                        <w:i/>
                        <w:sz w:val="24"/>
                        <w:szCs w:val="24"/>
                      </w:rPr>
                    </m:ctrlPr>
                  </m:sSubPr>
                  <m:e>
                    <m:r>
                      <w:rPr>
                        <w:rFonts w:ascii="Cambria Math" w:hAnsi="Cambria Math" w:cs="Times New Roman"/>
                        <w:sz w:val="24"/>
                        <w:szCs w:val="24"/>
                      </w:rPr>
                      <m:t>D</m:t>
                    </m:r>
                  </m:e>
                  <m:sub>
                    <m:r>
                      <w:rPr>
                        <w:rFonts w:ascii="Cambria Math" w:hAnsi="Cambria Math" w:cs="Times New Roman"/>
                        <w:sz w:val="24"/>
                        <w:szCs w:val="24"/>
                      </w:rPr>
                      <m:t>O2</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O2</m:t>
                    </m:r>
                  </m:sub>
                </m:sSub>
              </m:oMath>
            </m:oMathPara>
          </w:p>
        </w:tc>
      </w:tr>
      <w:tr w:rsidR="00C07EC4" w:rsidRPr="00780AE5" w14:paraId="77891960" w14:textId="77777777" w:rsidTr="00EB2906">
        <w:trPr>
          <w:trHeight w:val="753"/>
        </w:trPr>
        <w:tc>
          <w:tcPr>
            <w:cnfStyle w:val="001000000000" w:firstRow="0" w:lastRow="0" w:firstColumn="1" w:lastColumn="0" w:oddVBand="0" w:evenVBand="0" w:oddHBand="0" w:evenHBand="0" w:firstRowFirstColumn="0" w:firstRowLastColumn="0" w:lastRowFirstColumn="0" w:lastRowLastColumn="0"/>
            <w:tcW w:w="2043" w:type="pct"/>
            <w:vAlign w:val="center"/>
          </w:tcPr>
          <w:p w14:paraId="56A05C63" w14:textId="77777777" w:rsidR="00C07EC4" w:rsidRPr="00780AE5" w:rsidRDefault="00C07EC4" w:rsidP="00EB2906">
            <w:pPr>
              <w:spacing w:after="120"/>
              <w:jc w:val="left"/>
              <w:rPr>
                <w:rFonts w:ascii="Times New Roman" w:hAnsi="Times New Roman" w:cs="Times New Roman"/>
                <w:sz w:val="24"/>
                <w:szCs w:val="24"/>
              </w:rPr>
            </w:pPr>
            <w:r w:rsidRPr="00780AE5">
              <w:rPr>
                <w:rFonts w:ascii="Times New Roman" w:hAnsi="Times New Roman" w:cs="Times New Roman"/>
                <w:sz w:val="24"/>
                <w:szCs w:val="24"/>
              </w:rPr>
              <w:t>Legge di Darcy per il trasporto di H</w:t>
            </w:r>
            <w:r w:rsidRPr="00780AE5">
              <w:rPr>
                <w:rFonts w:ascii="Times New Roman" w:hAnsi="Times New Roman" w:cs="Times New Roman"/>
                <w:sz w:val="24"/>
                <w:szCs w:val="24"/>
                <w:vertAlign w:val="subscript"/>
              </w:rPr>
              <w:t>2</w:t>
            </w:r>
            <w:r w:rsidRPr="00780AE5">
              <w:rPr>
                <w:rFonts w:ascii="Times New Roman" w:hAnsi="Times New Roman" w:cs="Times New Roman"/>
                <w:sz w:val="24"/>
                <w:szCs w:val="24"/>
              </w:rPr>
              <w:t>O</w:t>
            </w:r>
          </w:p>
        </w:tc>
        <w:tc>
          <w:tcPr>
            <w:tcW w:w="1259" w:type="pct"/>
            <w:vAlign w:val="center"/>
          </w:tcPr>
          <w:p w14:paraId="6105167B" w14:textId="77777777" w:rsidR="00C07EC4" w:rsidRPr="00780AE5" w:rsidRDefault="00C07EC4" w:rsidP="00EB29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Cs/>
                <w:sz w:val="24"/>
                <w:szCs w:val="24"/>
              </w:rPr>
            </w:pPr>
            <w:r w:rsidRPr="00780AE5">
              <w:rPr>
                <w:rFonts w:ascii="Times New Roman" w:hAnsi="Times New Roman" w:cs="Times New Roman"/>
                <w:iCs/>
                <w:sz w:val="24"/>
                <w:szCs w:val="24"/>
              </w:rPr>
              <w:t>s</w:t>
            </w:r>
          </w:p>
        </w:tc>
        <w:tc>
          <w:tcPr>
            <w:tcW w:w="1698" w:type="pct"/>
            <w:vAlign w:val="center"/>
          </w:tcPr>
          <w:p w14:paraId="1B3C68B1" w14:textId="77777777" w:rsidR="00C07EC4" w:rsidRPr="00780AE5" w:rsidRDefault="00E36B5D" w:rsidP="00EB2906">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sz w:val="24"/>
                <w:szCs w:val="24"/>
              </w:rPr>
            </w:pPr>
            <m:oMathPara>
              <m:oMath>
                <m:sSub>
                  <m:sSubPr>
                    <m:ctrlPr>
                      <w:rPr>
                        <w:rFonts w:ascii="Cambria Math" w:hAnsi="Cambria Math" w:cs="Times New Roman"/>
                        <w:i/>
                        <w:sz w:val="24"/>
                        <w:szCs w:val="24"/>
                      </w:rPr>
                    </m:ctrlPr>
                  </m:sSubPr>
                  <m:e>
                    <m:r>
                      <w:rPr>
                        <w:rFonts w:ascii="Cambria Math" w:hAnsi="Cambria Math" w:cs="Times New Roman"/>
                        <w:sz w:val="24"/>
                        <w:szCs w:val="24"/>
                      </w:rPr>
                      <m:t>j</m:t>
                    </m:r>
                  </m:e>
                  <m:sub>
                    <m:r>
                      <w:rPr>
                        <w:rFonts w:ascii="Cambria Math" w:hAnsi="Cambria Math" w:cs="Times New Roman"/>
                        <w:sz w:val="24"/>
                        <w:szCs w:val="24"/>
                      </w:rPr>
                      <m:t>s</m:t>
                    </m:r>
                  </m:sub>
                </m:sSub>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k</m:t>
                    </m:r>
                  </m:num>
                  <m:den>
                    <m:r>
                      <w:rPr>
                        <w:rFonts w:ascii="Cambria Math" w:hAnsi="Cambria Math" w:cs="Times New Roman"/>
                        <w:sz w:val="24"/>
                        <w:szCs w:val="24"/>
                      </w:rPr>
                      <m:t>μ*</m:t>
                    </m:r>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W</m:t>
                        </m:r>
                      </m:sub>
                    </m:sSub>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δp</m:t>
                    </m:r>
                  </m:num>
                  <m:den>
                    <m:r>
                      <w:rPr>
                        <w:rFonts w:ascii="Cambria Math" w:hAnsi="Cambria Math" w:cs="Times New Roman"/>
                        <w:sz w:val="24"/>
                        <w:szCs w:val="24"/>
                      </w:rPr>
                      <m:t>δs</m:t>
                    </m:r>
                  </m:den>
                </m:f>
                <m:r>
                  <w:rPr>
                    <w:rFonts w:ascii="Cambria Math" w:hAnsi="Cambria Math" w:cs="Times New Roman"/>
                    <w:sz w:val="24"/>
                    <w:szCs w:val="24"/>
                  </w:rPr>
                  <m:t>*∇s</m:t>
                </m:r>
              </m:oMath>
            </m:oMathPara>
          </w:p>
        </w:tc>
      </w:tr>
    </w:tbl>
    <w:p w14:paraId="619F783A" w14:textId="77777777" w:rsidR="00C07EC4" w:rsidRPr="00780AE5" w:rsidRDefault="00C07EC4" w:rsidP="00C07EC4">
      <w:pPr>
        <w:spacing w:after="120"/>
        <w:rPr>
          <w:rFonts w:ascii="Times New Roman" w:hAnsi="Times New Roman" w:cs="Times New Roman"/>
          <w:sz w:val="24"/>
          <w:szCs w:val="24"/>
        </w:rPr>
      </w:pPr>
    </w:p>
    <w:p w14:paraId="3DD428C1" w14:textId="77777777" w:rsidR="00C07EC4" w:rsidRPr="00780AE5" w:rsidRDefault="00C07EC4" w:rsidP="00C07EC4">
      <w:pPr>
        <w:spacing w:after="120"/>
        <w:rPr>
          <w:rFonts w:ascii="Times New Roman" w:hAnsi="Times New Roman" w:cs="Times New Roman"/>
          <w:sz w:val="24"/>
          <w:szCs w:val="24"/>
        </w:rPr>
      </w:pPr>
      <w:r w:rsidRPr="00780AE5">
        <w:rPr>
          <w:rFonts w:ascii="Times New Roman" w:hAnsi="Times New Roman" w:cs="Times New Roman"/>
          <w:sz w:val="24"/>
          <w:szCs w:val="24"/>
        </w:rPr>
        <w:t>Dove:</w:t>
      </w:r>
    </w:p>
    <w:p w14:paraId="0F2C4C3B" w14:textId="77777777" w:rsidR="00C07EC4" w:rsidRPr="00780AE5" w:rsidRDefault="00E36B5D" w:rsidP="00DE0EC8">
      <w:pPr>
        <w:pStyle w:val="Paragrafoelenco"/>
        <w:numPr>
          <w:ilvl w:val="0"/>
          <w:numId w:val="33"/>
        </w:numPr>
        <w:spacing w:after="120"/>
        <w:ind w:left="0" w:firstLine="0"/>
        <w:contextualSpacing w:val="0"/>
        <w:rPr>
          <w:rFonts w:ascii="Times New Roman" w:eastAsiaTheme="minorEastAsia" w:hAnsi="Times New Roman" w:cs="Times New Roman"/>
          <w:iCs/>
          <w:sz w:val="24"/>
          <w:szCs w:val="24"/>
        </w:rPr>
      </w:pPr>
      <m:oMath>
        <m:sSub>
          <m:sSubPr>
            <m:ctrlPr>
              <w:rPr>
                <w:rFonts w:ascii="Cambria Math" w:hAnsi="Cambria Math" w:cs="Times New Roman"/>
                <w:iCs/>
                <w:sz w:val="24"/>
                <w:szCs w:val="24"/>
              </w:rPr>
            </m:ctrlPr>
          </m:sSubPr>
          <m:e>
            <m:r>
              <m:rPr>
                <m:sty m:val="p"/>
              </m:rPr>
              <w:rPr>
                <w:rFonts w:ascii="Cambria Math" w:hAnsi="Cambria Math" w:cs="Times New Roman"/>
                <w:sz w:val="24"/>
                <w:szCs w:val="24"/>
              </w:rPr>
              <m:t>j</m:t>
            </m:r>
          </m:e>
          <m:sub>
            <m:r>
              <m:rPr>
                <m:sty m:val="p"/>
              </m:rPr>
              <w:rPr>
                <w:rFonts w:ascii="Cambria Math" w:hAnsi="Cambria Math" w:cs="Times New Roman"/>
                <w:sz w:val="24"/>
                <w:szCs w:val="24"/>
              </w:rPr>
              <m:t>e</m:t>
            </m:r>
          </m:sub>
        </m:sSub>
      </m:oMath>
      <w:r w:rsidR="00C07EC4" w:rsidRPr="00780AE5">
        <w:rPr>
          <w:rFonts w:ascii="Times New Roman" w:hAnsi="Times New Roman" w:cs="Times New Roman"/>
          <w:iCs/>
          <w:sz w:val="24"/>
          <w:szCs w:val="24"/>
        </w:rPr>
        <w:t xml:space="preserve"> è il flusso di elettroni </w:t>
      </w:r>
      <m:oMath>
        <m:d>
          <m:dPr>
            <m:begChr m:val="["/>
            <m:endChr m:val="]"/>
            <m:ctrlPr>
              <w:rPr>
                <w:rFonts w:ascii="Cambria Math" w:hAnsi="Cambria Math" w:cs="Times New Roman"/>
                <w:iCs/>
                <w:sz w:val="24"/>
                <w:szCs w:val="24"/>
              </w:rPr>
            </m:ctrlPr>
          </m:dPr>
          <m:e>
            <m:f>
              <m:fPr>
                <m:ctrlPr>
                  <w:rPr>
                    <w:rFonts w:ascii="Cambria Math" w:hAnsi="Cambria Math" w:cs="Times New Roman"/>
                    <w:iCs/>
                    <w:sz w:val="24"/>
                    <w:szCs w:val="24"/>
                  </w:rPr>
                </m:ctrlPr>
              </m:fPr>
              <m:num>
                <m:r>
                  <m:rPr>
                    <m:sty m:val="p"/>
                  </m:rPr>
                  <w:rPr>
                    <w:rFonts w:ascii="Cambria Math" w:hAnsi="Cambria Math" w:cs="Times New Roman"/>
                    <w:sz w:val="24"/>
                    <w:szCs w:val="24"/>
                  </w:rPr>
                  <m:t>A</m:t>
                </m:r>
              </m:num>
              <m:den>
                <m:sSup>
                  <m:sSupPr>
                    <m:ctrlPr>
                      <w:rPr>
                        <w:rFonts w:ascii="Cambria Math" w:hAnsi="Cambria Math" w:cs="Times New Roman"/>
                        <w:iCs/>
                        <w:sz w:val="24"/>
                        <w:szCs w:val="24"/>
                      </w:rPr>
                    </m:ctrlPr>
                  </m:sSupPr>
                  <m:e>
                    <m:r>
                      <m:rPr>
                        <m:sty m:val="p"/>
                      </m:rPr>
                      <w:rPr>
                        <w:rFonts w:ascii="Cambria Math" w:hAnsi="Cambria Math" w:cs="Times New Roman"/>
                        <w:sz w:val="24"/>
                        <w:szCs w:val="24"/>
                      </w:rPr>
                      <m:t>m</m:t>
                    </m:r>
                  </m:e>
                  <m:sup>
                    <m:r>
                      <m:rPr>
                        <m:sty m:val="p"/>
                      </m:rPr>
                      <w:rPr>
                        <w:rFonts w:ascii="Cambria Math" w:hAnsi="Cambria Math" w:cs="Times New Roman"/>
                        <w:sz w:val="24"/>
                        <w:szCs w:val="24"/>
                      </w:rPr>
                      <m:t>2</m:t>
                    </m:r>
                  </m:sup>
                </m:sSup>
              </m:den>
            </m:f>
          </m:e>
        </m:d>
      </m:oMath>
      <w:r w:rsidR="00C07EC4" w:rsidRPr="00780AE5">
        <w:rPr>
          <w:rFonts w:ascii="Times New Roman" w:eastAsiaTheme="minorEastAsia" w:hAnsi="Times New Roman" w:cs="Times New Roman"/>
          <w:iCs/>
          <w:sz w:val="24"/>
          <w:szCs w:val="24"/>
        </w:rPr>
        <w:t>;</w:t>
      </w:r>
    </w:p>
    <w:p w14:paraId="31753E4A" w14:textId="77777777" w:rsidR="00C07EC4" w:rsidRPr="00780AE5" w:rsidRDefault="00E36B5D" w:rsidP="00DE0EC8">
      <w:pPr>
        <w:pStyle w:val="Paragrafoelenco"/>
        <w:numPr>
          <w:ilvl w:val="0"/>
          <w:numId w:val="33"/>
        </w:numPr>
        <w:spacing w:after="120"/>
        <w:ind w:left="0" w:firstLine="0"/>
        <w:contextualSpacing w:val="0"/>
        <w:rPr>
          <w:rFonts w:ascii="Times New Roman" w:eastAsiaTheme="minorEastAsia" w:hAnsi="Times New Roman" w:cs="Times New Roman"/>
          <w:iCs/>
          <w:sz w:val="24"/>
          <w:szCs w:val="24"/>
        </w:rPr>
      </w:pPr>
      <m:oMath>
        <m:sSub>
          <m:sSubPr>
            <m:ctrlPr>
              <w:rPr>
                <w:rFonts w:ascii="Cambria Math" w:hAnsi="Cambria Math" w:cs="Times New Roman"/>
                <w:iCs/>
                <w:sz w:val="24"/>
                <w:szCs w:val="24"/>
              </w:rPr>
            </m:ctrlPr>
          </m:sSubPr>
          <m:e>
            <m:r>
              <m:rPr>
                <m:sty m:val="p"/>
              </m:rPr>
              <w:rPr>
                <w:rFonts w:ascii="Cambria Math" w:hAnsi="Cambria Math" w:cs="Times New Roman"/>
                <w:sz w:val="24"/>
                <w:szCs w:val="24"/>
              </w:rPr>
              <m:t>j</m:t>
            </m:r>
          </m:e>
          <m:sub>
            <m:r>
              <m:rPr>
                <m:sty m:val="p"/>
              </m:rPr>
              <w:rPr>
                <w:rFonts w:ascii="Cambria Math" w:hAnsi="Cambria Math" w:cs="Times New Roman"/>
                <w:sz w:val="24"/>
                <w:szCs w:val="24"/>
              </w:rPr>
              <m:t>P</m:t>
            </m:r>
          </m:sub>
        </m:sSub>
      </m:oMath>
      <w:r w:rsidR="00C07EC4" w:rsidRPr="00780AE5">
        <w:rPr>
          <w:rFonts w:ascii="Times New Roman" w:hAnsi="Times New Roman" w:cs="Times New Roman"/>
          <w:iCs/>
          <w:sz w:val="24"/>
          <w:szCs w:val="24"/>
        </w:rPr>
        <w:t xml:space="preserve"> è il flusso di protoni </w:t>
      </w:r>
      <m:oMath>
        <m:d>
          <m:dPr>
            <m:begChr m:val="["/>
            <m:endChr m:val="]"/>
            <m:ctrlPr>
              <w:rPr>
                <w:rFonts w:ascii="Cambria Math" w:hAnsi="Cambria Math" w:cs="Times New Roman"/>
                <w:iCs/>
                <w:sz w:val="24"/>
                <w:szCs w:val="24"/>
              </w:rPr>
            </m:ctrlPr>
          </m:dPr>
          <m:e>
            <m:f>
              <m:fPr>
                <m:ctrlPr>
                  <w:rPr>
                    <w:rFonts w:ascii="Cambria Math" w:hAnsi="Cambria Math" w:cs="Times New Roman"/>
                    <w:iCs/>
                    <w:sz w:val="24"/>
                    <w:szCs w:val="24"/>
                  </w:rPr>
                </m:ctrlPr>
              </m:fPr>
              <m:num>
                <m:r>
                  <m:rPr>
                    <m:sty m:val="p"/>
                  </m:rPr>
                  <w:rPr>
                    <w:rFonts w:ascii="Cambria Math" w:hAnsi="Cambria Math" w:cs="Times New Roman"/>
                    <w:sz w:val="24"/>
                    <w:szCs w:val="24"/>
                  </w:rPr>
                  <m:t>A</m:t>
                </m:r>
              </m:num>
              <m:den>
                <m:sSup>
                  <m:sSupPr>
                    <m:ctrlPr>
                      <w:rPr>
                        <w:rFonts w:ascii="Cambria Math" w:hAnsi="Cambria Math" w:cs="Times New Roman"/>
                        <w:iCs/>
                        <w:sz w:val="24"/>
                        <w:szCs w:val="24"/>
                      </w:rPr>
                    </m:ctrlPr>
                  </m:sSupPr>
                  <m:e>
                    <m:r>
                      <m:rPr>
                        <m:sty m:val="p"/>
                      </m:rPr>
                      <w:rPr>
                        <w:rFonts w:ascii="Cambria Math" w:hAnsi="Cambria Math" w:cs="Times New Roman"/>
                        <w:sz w:val="24"/>
                        <w:szCs w:val="24"/>
                      </w:rPr>
                      <m:t>m</m:t>
                    </m:r>
                  </m:e>
                  <m:sup>
                    <m:r>
                      <m:rPr>
                        <m:sty m:val="p"/>
                      </m:rPr>
                      <w:rPr>
                        <w:rFonts w:ascii="Cambria Math" w:hAnsi="Cambria Math" w:cs="Times New Roman"/>
                        <w:sz w:val="24"/>
                        <w:szCs w:val="24"/>
                      </w:rPr>
                      <m:t>2</m:t>
                    </m:r>
                  </m:sup>
                </m:sSup>
              </m:den>
            </m:f>
          </m:e>
        </m:d>
      </m:oMath>
      <w:r w:rsidR="00C07EC4" w:rsidRPr="00780AE5">
        <w:rPr>
          <w:rFonts w:ascii="Times New Roman" w:eastAsiaTheme="minorEastAsia" w:hAnsi="Times New Roman" w:cs="Times New Roman"/>
          <w:iCs/>
          <w:sz w:val="24"/>
          <w:szCs w:val="24"/>
        </w:rPr>
        <w:t>;</w:t>
      </w:r>
    </w:p>
    <w:p w14:paraId="79E361F7" w14:textId="77777777" w:rsidR="00C07EC4" w:rsidRPr="00780AE5" w:rsidRDefault="00C07EC4" w:rsidP="00DE0EC8">
      <w:pPr>
        <w:pStyle w:val="Paragrafoelenco"/>
        <w:numPr>
          <w:ilvl w:val="0"/>
          <w:numId w:val="33"/>
        </w:numPr>
        <w:spacing w:after="120"/>
        <w:ind w:left="0" w:firstLine="0"/>
        <w:contextualSpacing w:val="0"/>
        <w:rPr>
          <w:rFonts w:ascii="Times New Roman" w:hAnsi="Times New Roman" w:cs="Times New Roman"/>
          <w:iCs/>
          <w:sz w:val="24"/>
          <w:szCs w:val="24"/>
        </w:rPr>
      </w:pPr>
      <m:oMath>
        <m:r>
          <m:rPr>
            <m:sty m:val="p"/>
          </m:rPr>
          <w:rPr>
            <w:rFonts w:ascii="Cambria Math" w:hAnsi="Cambria Math" w:cs="Times New Roman"/>
            <w:sz w:val="24"/>
            <w:szCs w:val="24"/>
          </w:rPr>
          <m:t>σ</m:t>
        </m:r>
      </m:oMath>
      <w:r w:rsidRPr="00780AE5">
        <w:rPr>
          <w:rFonts w:ascii="Times New Roman" w:hAnsi="Times New Roman" w:cs="Times New Roman"/>
          <w:iCs/>
          <w:sz w:val="24"/>
          <w:szCs w:val="24"/>
        </w:rPr>
        <w:t xml:space="preserve"> è la conduttività elettrica </w:t>
      </w:r>
      <m:oMath>
        <m:d>
          <m:dPr>
            <m:begChr m:val="["/>
            <m:endChr m:val="]"/>
            <m:ctrlPr>
              <w:rPr>
                <w:rFonts w:ascii="Cambria Math" w:hAnsi="Cambria Math" w:cs="Times New Roman"/>
                <w:iCs/>
                <w:sz w:val="24"/>
                <w:szCs w:val="24"/>
              </w:rPr>
            </m:ctrlPr>
          </m:dPr>
          <m:e>
            <m:f>
              <m:fPr>
                <m:ctrlPr>
                  <w:rPr>
                    <w:rFonts w:ascii="Cambria Math" w:hAnsi="Cambria Math" w:cs="Times New Roman"/>
                    <w:iCs/>
                    <w:sz w:val="24"/>
                    <w:szCs w:val="24"/>
                  </w:rPr>
                </m:ctrlPr>
              </m:fPr>
              <m:num>
                <m:r>
                  <m:rPr>
                    <m:sty m:val="p"/>
                  </m:rPr>
                  <w:rPr>
                    <w:rFonts w:ascii="Cambria Math" w:hAnsi="Cambria Math" w:cs="Times New Roman"/>
                    <w:sz w:val="24"/>
                    <w:szCs w:val="24"/>
                  </w:rPr>
                  <m:t>S</m:t>
                </m:r>
              </m:num>
              <m:den>
                <m:r>
                  <m:rPr>
                    <m:sty m:val="p"/>
                  </m:rPr>
                  <w:rPr>
                    <w:rFonts w:ascii="Cambria Math" w:hAnsi="Cambria Math" w:cs="Times New Roman"/>
                    <w:sz w:val="24"/>
                    <w:szCs w:val="24"/>
                  </w:rPr>
                  <m:t>m</m:t>
                </m:r>
              </m:den>
            </m:f>
          </m:e>
        </m:d>
      </m:oMath>
      <w:r w:rsidRPr="00780AE5">
        <w:rPr>
          <w:rFonts w:ascii="Times New Roman" w:eastAsiaTheme="minorEastAsia" w:hAnsi="Times New Roman" w:cs="Times New Roman"/>
          <w:iCs/>
          <w:sz w:val="24"/>
          <w:szCs w:val="24"/>
        </w:rPr>
        <w:t>;</w:t>
      </w:r>
    </w:p>
    <w:p w14:paraId="23322CB4" w14:textId="77777777" w:rsidR="00C07EC4" w:rsidRPr="00780AE5" w:rsidRDefault="00C07EC4" w:rsidP="00DE0EC8">
      <w:pPr>
        <w:pStyle w:val="Paragrafoelenco"/>
        <w:numPr>
          <w:ilvl w:val="0"/>
          <w:numId w:val="33"/>
        </w:numPr>
        <w:spacing w:after="120"/>
        <w:ind w:left="0" w:firstLine="0"/>
        <w:contextualSpacing w:val="0"/>
        <w:rPr>
          <w:rFonts w:ascii="Times New Roman" w:hAnsi="Times New Roman" w:cs="Times New Roman"/>
          <w:iCs/>
          <w:sz w:val="24"/>
          <w:szCs w:val="24"/>
        </w:rPr>
      </w:pPr>
      <m:oMath>
        <m:r>
          <m:rPr>
            <m:sty m:val="p"/>
          </m:rPr>
          <w:rPr>
            <w:rFonts w:ascii="Cambria Math" w:hAnsi="Cambria Math" w:cs="Times New Roman"/>
            <w:sz w:val="24"/>
            <w:szCs w:val="24"/>
          </w:rPr>
          <m:t>Φ</m:t>
        </m:r>
      </m:oMath>
      <w:r w:rsidRPr="00780AE5">
        <w:rPr>
          <w:rFonts w:ascii="Times New Roman" w:hAnsi="Times New Roman" w:cs="Times New Roman"/>
          <w:iCs/>
          <w:sz w:val="24"/>
          <w:szCs w:val="24"/>
        </w:rPr>
        <w:t xml:space="preserve"> è il potenziale elettrostatico </w:t>
      </w:r>
      <m:oMath>
        <m:d>
          <m:dPr>
            <m:begChr m:val="["/>
            <m:endChr m:val="]"/>
            <m:ctrlPr>
              <w:rPr>
                <w:rFonts w:ascii="Cambria Math" w:hAnsi="Cambria Math" w:cs="Times New Roman"/>
                <w:iCs/>
                <w:sz w:val="24"/>
                <w:szCs w:val="24"/>
              </w:rPr>
            </m:ctrlPr>
          </m:dPr>
          <m:e>
            <m:r>
              <m:rPr>
                <m:sty m:val="p"/>
              </m:rPr>
              <w:rPr>
                <w:rFonts w:ascii="Cambria Math" w:hAnsi="Cambria Math" w:cs="Times New Roman"/>
                <w:sz w:val="24"/>
                <w:szCs w:val="24"/>
              </w:rPr>
              <m:t>V</m:t>
            </m:r>
          </m:e>
        </m:d>
      </m:oMath>
      <w:r w:rsidRPr="00780AE5">
        <w:rPr>
          <w:rFonts w:ascii="Times New Roman" w:eastAsiaTheme="minorEastAsia" w:hAnsi="Times New Roman" w:cs="Times New Roman"/>
          <w:iCs/>
          <w:sz w:val="24"/>
          <w:szCs w:val="24"/>
        </w:rPr>
        <w:t>;</w:t>
      </w:r>
    </w:p>
    <w:p w14:paraId="56E9C57D" w14:textId="77777777" w:rsidR="00C07EC4" w:rsidRPr="00780AE5" w:rsidRDefault="00E36B5D" w:rsidP="00DE0EC8">
      <w:pPr>
        <w:pStyle w:val="Paragrafoelenco"/>
        <w:numPr>
          <w:ilvl w:val="0"/>
          <w:numId w:val="33"/>
        </w:numPr>
        <w:spacing w:after="120"/>
        <w:ind w:left="0" w:firstLine="0"/>
        <w:contextualSpacing w:val="0"/>
        <w:rPr>
          <w:rFonts w:ascii="Times New Roman" w:eastAsiaTheme="minorEastAsia" w:hAnsi="Times New Roman" w:cs="Times New Roman"/>
          <w:i/>
          <w:iCs/>
          <w:sz w:val="24"/>
          <w:szCs w:val="24"/>
        </w:rPr>
      </w:pPr>
      <m:oMath>
        <m:sSub>
          <m:sSubPr>
            <m:ctrlPr>
              <w:rPr>
                <w:rFonts w:ascii="Cambria Math" w:hAnsi="Cambria Math" w:cs="Times New Roman"/>
                <w:iCs/>
                <w:sz w:val="24"/>
                <w:szCs w:val="24"/>
              </w:rPr>
            </m:ctrlPr>
          </m:sSubPr>
          <m:e>
            <m:r>
              <m:rPr>
                <m:sty m:val="p"/>
              </m:rPr>
              <w:rPr>
                <w:rFonts w:ascii="Cambria Math" w:hAnsi="Cambria Math" w:cs="Times New Roman"/>
                <w:sz w:val="24"/>
                <w:szCs w:val="24"/>
              </w:rPr>
              <m:t>j</m:t>
            </m:r>
          </m:e>
          <m:sub>
            <m:r>
              <m:rPr>
                <m:sty m:val="p"/>
              </m:rPr>
              <w:rPr>
                <w:rFonts w:ascii="Cambria Math" w:hAnsi="Cambria Math" w:cs="Times New Roman"/>
                <w:sz w:val="24"/>
                <w:szCs w:val="24"/>
              </w:rPr>
              <m:t>T</m:t>
            </m:r>
          </m:sub>
        </m:sSub>
      </m:oMath>
      <w:r w:rsidR="00C07EC4" w:rsidRPr="00780AE5">
        <w:rPr>
          <w:rFonts w:ascii="Times New Roman" w:eastAsiaTheme="minorEastAsia" w:hAnsi="Times New Roman" w:cs="Times New Roman"/>
          <w:iCs/>
          <w:sz w:val="24"/>
          <w:szCs w:val="24"/>
        </w:rPr>
        <w:t xml:space="preserve"> è il flusso di calore </w:t>
      </w:r>
      <m:oMath>
        <m:d>
          <m:dPr>
            <m:begChr m:val="["/>
            <m:endChr m:val="]"/>
            <m:ctrlPr>
              <w:rPr>
                <w:rFonts w:ascii="Cambria Math" w:eastAsiaTheme="minorEastAsia" w:hAnsi="Cambria Math" w:cs="Times New Roman"/>
                <w:i/>
                <w:iCs/>
                <w:sz w:val="24"/>
                <w:szCs w:val="24"/>
              </w:rPr>
            </m:ctrlPr>
          </m:dPr>
          <m:e>
            <m:f>
              <m:fPr>
                <m:ctrlPr>
                  <w:rPr>
                    <w:rFonts w:ascii="Cambria Math" w:eastAsiaTheme="minorEastAsia" w:hAnsi="Cambria Math" w:cs="Times New Roman"/>
                    <w:i/>
                    <w:iCs/>
                    <w:sz w:val="24"/>
                    <w:szCs w:val="24"/>
                  </w:rPr>
                </m:ctrlPr>
              </m:fPr>
              <m:num>
                <m:r>
                  <w:rPr>
                    <w:rFonts w:ascii="Cambria Math" w:eastAsiaTheme="minorEastAsia" w:hAnsi="Cambria Math" w:cs="Times New Roman"/>
                    <w:sz w:val="24"/>
                    <w:szCs w:val="24"/>
                  </w:rPr>
                  <m:t>W</m:t>
                </m:r>
              </m:num>
              <m:den>
                <m:sSup>
                  <m:sSupPr>
                    <m:ctrlPr>
                      <w:rPr>
                        <w:rFonts w:ascii="Cambria Math" w:eastAsiaTheme="minorEastAsia" w:hAnsi="Cambria Math" w:cs="Times New Roman"/>
                        <w:i/>
                        <w:iCs/>
                        <w:sz w:val="24"/>
                        <w:szCs w:val="24"/>
                      </w:rPr>
                    </m:ctrlPr>
                  </m:sSupPr>
                  <m:e>
                    <m:r>
                      <w:rPr>
                        <w:rFonts w:ascii="Cambria Math" w:eastAsiaTheme="minorEastAsia" w:hAnsi="Cambria Math" w:cs="Times New Roman"/>
                        <w:sz w:val="24"/>
                        <w:szCs w:val="24"/>
                      </w:rPr>
                      <m:t>m</m:t>
                    </m:r>
                  </m:e>
                  <m:sup>
                    <m:r>
                      <w:rPr>
                        <w:rFonts w:ascii="Cambria Math" w:eastAsiaTheme="minorEastAsia" w:hAnsi="Cambria Math" w:cs="Times New Roman"/>
                        <w:sz w:val="24"/>
                        <w:szCs w:val="24"/>
                      </w:rPr>
                      <m:t>2</m:t>
                    </m:r>
                  </m:sup>
                </m:sSup>
              </m:den>
            </m:f>
          </m:e>
        </m:d>
      </m:oMath>
      <w:r w:rsidR="00C07EC4" w:rsidRPr="00780AE5">
        <w:rPr>
          <w:rFonts w:ascii="Times New Roman" w:eastAsiaTheme="minorEastAsia" w:hAnsi="Times New Roman" w:cs="Times New Roman"/>
          <w:iCs/>
          <w:sz w:val="24"/>
          <w:szCs w:val="24"/>
        </w:rPr>
        <w:t>;</w:t>
      </w:r>
    </w:p>
    <w:p w14:paraId="614A2CEB" w14:textId="77777777" w:rsidR="00C07EC4" w:rsidRPr="00780AE5" w:rsidRDefault="00C07EC4" w:rsidP="00DE0EC8">
      <w:pPr>
        <w:pStyle w:val="Paragrafoelenco"/>
        <w:numPr>
          <w:ilvl w:val="0"/>
          <w:numId w:val="33"/>
        </w:numPr>
        <w:spacing w:after="120"/>
        <w:ind w:left="0" w:firstLine="0"/>
        <w:contextualSpacing w:val="0"/>
        <w:rPr>
          <w:rFonts w:ascii="Times New Roman" w:eastAsiaTheme="minorEastAsia" w:hAnsi="Times New Roman" w:cs="Times New Roman"/>
          <w:sz w:val="24"/>
          <w:szCs w:val="24"/>
        </w:rPr>
      </w:pPr>
      <w:r w:rsidRPr="00780AE5">
        <w:rPr>
          <w:rFonts w:ascii="Times New Roman" w:eastAsiaTheme="minorEastAsia" w:hAnsi="Times New Roman" w:cs="Times New Roman"/>
          <w:sz w:val="24"/>
          <w:szCs w:val="24"/>
        </w:rPr>
        <w:t xml:space="preserve">k è la conduttività termica </w:t>
      </w:r>
      <m:oMath>
        <m:d>
          <m:dPr>
            <m:begChr m:val="["/>
            <m:endChr m:val="]"/>
            <m:ctrlPr>
              <w:rPr>
                <w:rFonts w:ascii="Cambria Math" w:eastAsiaTheme="minorEastAsia" w:hAnsi="Cambria Math" w:cs="Times New Roman"/>
                <w:sz w:val="24"/>
                <w:szCs w:val="24"/>
              </w:rPr>
            </m:ctrlPr>
          </m:dPr>
          <m:e>
            <m:f>
              <m:fPr>
                <m:ctrlPr>
                  <w:rPr>
                    <w:rFonts w:ascii="Cambria Math" w:eastAsiaTheme="minorEastAsia" w:hAnsi="Cambria Math" w:cs="Times New Roman"/>
                    <w:sz w:val="24"/>
                    <w:szCs w:val="24"/>
                  </w:rPr>
                </m:ctrlPr>
              </m:fPr>
              <m:num>
                <m:r>
                  <m:rPr>
                    <m:sty m:val="p"/>
                  </m:rPr>
                  <w:rPr>
                    <w:rFonts w:ascii="Cambria Math" w:eastAsiaTheme="minorEastAsia" w:hAnsi="Cambria Math" w:cs="Times New Roman"/>
                    <w:sz w:val="24"/>
                    <w:szCs w:val="24"/>
                  </w:rPr>
                  <m:t>W</m:t>
                </m:r>
              </m:num>
              <m:den>
                <m:r>
                  <m:rPr>
                    <m:sty m:val="p"/>
                  </m:rPr>
                  <w:rPr>
                    <w:rFonts w:ascii="Cambria Math" w:eastAsiaTheme="minorEastAsia" w:hAnsi="Cambria Math" w:cs="Times New Roman"/>
                    <w:sz w:val="24"/>
                    <w:szCs w:val="24"/>
                  </w:rPr>
                  <m:t>m K</m:t>
                </m:r>
              </m:den>
            </m:f>
          </m:e>
        </m:d>
      </m:oMath>
      <w:r w:rsidRPr="00780AE5">
        <w:rPr>
          <w:rFonts w:ascii="Times New Roman" w:eastAsiaTheme="minorEastAsia" w:hAnsi="Times New Roman" w:cs="Times New Roman"/>
          <w:sz w:val="24"/>
          <w:szCs w:val="24"/>
        </w:rPr>
        <w:t>;</w:t>
      </w:r>
    </w:p>
    <w:p w14:paraId="75AA0B69" w14:textId="77777777" w:rsidR="00C07EC4" w:rsidRPr="00780AE5" w:rsidRDefault="00C07EC4" w:rsidP="00DE0EC8">
      <w:pPr>
        <w:pStyle w:val="Paragrafoelenco"/>
        <w:numPr>
          <w:ilvl w:val="0"/>
          <w:numId w:val="33"/>
        </w:numPr>
        <w:spacing w:after="120"/>
        <w:ind w:left="0" w:firstLine="0"/>
        <w:contextualSpacing w:val="0"/>
        <w:rPr>
          <w:rFonts w:ascii="Times New Roman" w:eastAsiaTheme="minorEastAsia" w:hAnsi="Times New Roman" w:cs="Times New Roman"/>
          <w:sz w:val="24"/>
          <w:szCs w:val="24"/>
        </w:rPr>
      </w:pPr>
      <w:r w:rsidRPr="00780AE5">
        <w:rPr>
          <w:rFonts w:ascii="Times New Roman" w:eastAsiaTheme="minorEastAsia" w:hAnsi="Times New Roman" w:cs="Times New Roman"/>
          <w:sz w:val="24"/>
          <w:szCs w:val="24"/>
        </w:rPr>
        <w:t xml:space="preserve">T è la temperatura </w:t>
      </w:r>
      <m:oMath>
        <m:r>
          <m:rPr>
            <m:sty m:val="p"/>
          </m:rPr>
          <w:rPr>
            <w:rFonts w:ascii="Cambria Math" w:eastAsiaTheme="minorEastAsia" w:hAnsi="Cambria Math" w:cs="Times New Roman"/>
            <w:sz w:val="24"/>
            <w:szCs w:val="24"/>
          </w:rPr>
          <m:t>[K]</m:t>
        </m:r>
      </m:oMath>
      <w:r w:rsidRPr="00780AE5">
        <w:rPr>
          <w:rFonts w:ascii="Times New Roman" w:eastAsiaTheme="minorEastAsia" w:hAnsi="Times New Roman" w:cs="Times New Roman"/>
          <w:sz w:val="24"/>
          <w:szCs w:val="24"/>
        </w:rPr>
        <w:t>;</w:t>
      </w:r>
    </w:p>
    <w:p w14:paraId="1784A565" w14:textId="77777777" w:rsidR="00C07EC4" w:rsidRPr="00780AE5" w:rsidRDefault="00E36B5D" w:rsidP="00DE0EC8">
      <w:pPr>
        <w:pStyle w:val="Paragrafoelenco"/>
        <w:numPr>
          <w:ilvl w:val="0"/>
          <w:numId w:val="33"/>
        </w:numPr>
        <w:spacing w:after="120"/>
        <w:ind w:left="0" w:firstLine="0"/>
        <w:contextualSpacing w:val="0"/>
        <w:rPr>
          <w:rFonts w:ascii="Times New Roman" w:hAnsi="Times New Roman" w:cs="Times New Roman"/>
          <w:iCs/>
          <w:sz w:val="24"/>
          <w:szCs w:val="24"/>
        </w:rPr>
      </w:pPr>
      <m:oMath>
        <m:sSub>
          <m:sSubPr>
            <m:ctrlPr>
              <w:rPr>
                <w:rFonts w:ascii="Cambria Math" w:hAnsi="Cambria Math" w:cs="Times New Roman"/>
                <w:iCs/>
                <w:sz w:val="24"/>
                <w:szCs w:val="24"/>
              </w:rPr>
            </m:ctrlPr>
          </m:sSubPr>
          <m:e>
            <m:r>
              <m:rPr>
                <m:sty m:val="p"/>
              </m:rPr>
              <w:rPr>
                <w:rFonts w:ascii="Cambria Math" w:hAnsi="Cambria Math" w:cs="Times New Roman"/>
                <w:sz w:val="24"/>
                <w:szCs w:val="24"/>
              </w:rPr>
              <m:t>j</m:t>
            </m:r>
          </m:e>
          <m:sub>
            <m:r>
              <m:rPr>
                <m:sty m:val="p"/>
              </m:rPr>
              <w:rPr>
                <w:rFonts w:ascii="Cambria Math" w:hAnsi="Cambria Math" w:cs="Times New Roman"/>
                <w:sz w:val="24"/>
                <w:szCs w:val="24"/>
              </w:rPr>
              <m:t>λ</m:t>
            </m:r>
          </m:sub>
        </m:sSub>
      </m:oMath>
      <w:r w:rsidR="00C07EC4" w:rsidRPr="00780AE5">
        <w:rPr>
          <w:rFonts w:ascii="Times New Roman" w:hAnsi="Times New Roman" w:cs="Times New Roman"/>
          <w:iCs/>
          <w:sz w:val="24"/>
          <w:szCs w:val="24"/>
        </w:rPr>
        <w:t xml:space="preserve"> è il flusso molare di H</w:t>
      </w:r>
      <w:r w:rsidR="00C07EC4" w:rsidRPr="00780AE5">
        <w:rPr>
          <w:rFonts w:ascii="Times New Roman" w:hAnsi="Times New Roman" w:cs="Times New Roman"/>
          <w:iCs/>
          <w:sz w:val="24"/>
          <w:szCs w:val="24"/>
          <w:vertAlign w:val="subscript"/>
        </w:rPr>
        <w:t>2</w:t>
      </w:r>
      <w:r w:rsidR="00C07EC4" w:rsidRPr="00780AE5">
        <w:rPr>
          <w:rFonts w:ascii="Times New Roman" w:hAnsi="Times New Roman" w:cs="Times New Roman"/>
          <w:iCs/>
          <w:sz w:val="24"/>
          <w:szCs w:val="24"/>
        </w:rPr>
        <w:t xml:space="preserve">O dissolta </w:t>
      </w:r>
      <m:oMath>
        <m:d>
          <m:dPr>
            <m:begChr m:val="["/>
            <m:endChr m:val="]"/>
            <m:ctrlPr>
              <w:rPr>
                <w:rFonts w:ascii="Cambria Math" w:hAnsi="Cambria Math" w:cs="Times New Roman"/>
                <w:iCs/>
                <w:sz w:val="24"/>
                <w:szCs w:val="24"/>
              </w:rPr>
            </m:ctrlPr>
          </m:dPr>
          <m:e>
            <m:f>
              <m:fPr>
                <m:ctrlPr>
                  <w:rPr>
                    <w:rFonts w:ascii="Cambria Math" w:hAnsi="Cambria Math" w:cs="Times New Roman"/>
                    <w:iCs/>
                    <w:sz w:val="24"/>
                    <w:szCs w:val="24"/>
                  </w:rPr>
                </m:ctrlPr>
              </m:fPr>
              <m:num>
                <m:r>
                  <m:rPr>
                    <m:sty m:val="p"/>
                  </m:rPr>
                  <w:rPr>
                    <w:rFonts w:ascii="Cambria Math" w:hAnsi="Cambria Math" w:cs="Times New Roman"/>
                    <w:sz w:val="24"/>
                    <w:szCs w:val="24"/>
                  </w:rPr>
                  <m:t>mol</m:t>
                </m:r>
              </m:num>
              <m:den>
                <m:sSup>
                  <m:sSupPr>
                    <m:ctrlPr>
                      <w:rPr>
                        <w:rFonts w:ascii="Cambria Math" w:hAnsi="Cambria Math" w:cs="Times New Roman"/>
                        <w:iCs/>
                        <w:sz w:val="24"/>
                        <w:szCs w:val="24"/>
                      </w:rPr>
                    </m:ctrlPr>
                  </m:sSupPr>
                  <m:e>
                    <m:r>
                      <m:rPr>
                        <m:sty m:val="p"/>
                      </m:rPr>
                      <w:rPr>
                        <w:rFonts w:ascii="Cambria Math" w:hAnsi="Cambria Math" w:cs="Times New Roman"/>
                        <w:sz w:val="24"/>
                        <w:szCs w:val="24"/>
                      </w:rPr>
                      <m:t>m</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 xml:space="preserve"> s</m:t>
                </m:r>
              </m:den>
            </m:f>
          </m:e>
        </m:d>
      </m:oMath>
      <w:r w:rsidR="00C07EC4" w:rsidRPr="00780AE5">
        <w:rPr>
          <w:rFonts w:ascii="Times New Roman" w:eastAsiaTheme="minorEastAsia" w:hAnsi="Times New Roman" w:cs="Times New Roman"/>
          <w:iCs/>
          <w:sz w:val="24"/>
          <w:szCs w:val="24"/>
        </w:rPr>
        <w:t>;</w:t>
      </w:r>
    </w:p>
    <w:p w14:paraId="56C9DD0C" w14:textId="77777777" w:rsidR="00C07EC4" w:rsidRPr="00780AE5" w:rsidRDefault="00E36B5D" w:rsidP="00DE0EC8">
      <w:pPr>
        <w:pStyle w:val="Paragrafoelenco"/>
        <w:numPr>
          <w:ilvl w:val="0"/>
          <w:numId w:val="33"/>
        </w:numPr>
        <w:spacing w:after="120"/>
        <w:ind w:left="0" w:firstLine="0"/>
        <w:contextualSpacing w:val="0"/>
        <w:rPr>
          <w:rFonts w:ascii="Times New Roman" w:eastAsiaTheme="minorEastAsia" w:hAnsi="Times New Roman" w:cs="Times New Roman"/>
          <w:iCs/>
          <w:sz w:val="24"/>
          <w:szCs w:val="24"/>
        </w:rPr>
      </w:pPr>
      <m:oMath>
        <m:sSub>
          <m:sSubPr>
            <m:ctrlPr>
              <w:rPr>
                <w:rFonts w:ascii="Cambria Math" w:hAnsi="Cambria Math" w:cs="Times New Roman"/>
                <w:iCs/>
                <w:sz w:val="24"/>
                <w:szCs w:val="24"/>
              </w:rPr>
            </m:ctrlPr>
          </m:sSubPr>
          <m:e>
            <m:r>
              <m:rPr>
                <m:sty m:val="p"/>
              </m:rPr>
              <w:rPr>
                <w:rFonts w:ascii="Cambria Math" w:hAnsi="Cambria Math" w:cs="Times New Roman"/>
                <w:sz w:val="24"/>
                <w:szCs w:val="24"/>
              </w:rPr>
              <m:t>D</m:t>
            </m:r>
          </m:e>
          <m:sub>
            <m:r>
              <m:rPr>
                <m:sty m:val="p"/>
              </m:rPr>
              <w:rPr>
                <w:rFonts w:ascii="Cambria Math" w:hAnsi="Cambria Math" w:cs="Times New Roman"/>
                <w:sz w:val="24"/>
                <w:szCs w:val="24"/>
              </w:rPr>
              <m:t>λ</m:t>
            </m:r>
          </m:sub>
        </m:sSub>
      </m:oMath>
      <w:r w:rsidR="00C07EC4" w:rsidRPr="00780AE5">
        <w:rPr>
          <w:rFonts w:ascii="Times New Roman" w:hAnsi="Times New Roman" w:cs="Times New Roman"/>
          <w:iCs/>
          <w:sz w:val="24"/>
          <w:szCs w:val="24"/>
        </w:rPr>
        <w:t xml:space="preserve"> è il coefficiente di diffusione effettiva rispetto al gradiente di H</w:t>
      </w:r>
      <w:r w:rsidR="00C07EC4" w:rsidRPr="00780AE5">
        <w:rPr>
          <w:rFonts w:ascii="Times New Roman" w:hAnsi="Times New Roman" w:cs="Times New Roman"/>
          <w:iCs/>
          <w:sz w:val="24"/>
          <w:szCs w:val="24"/>
          <w:vertAlign w:val="subscript"/>
        </w:rPr>
        <w:t>2</w:t>
      </w:r>
      <w:r w:rsidR="00C07EC4" w:rsidRPr="00780AE5">
        <w:rPr>
          <w:rFonts w:ascii="Times New Roman" w:hAnsi="Times New Roman" w:cs="Times New Roman"/>
          <w:iCs/>
          <w:sz w:val="24"/>
          <w:szCs w:val="24"/>
        </w:rPr>
        <w:t xml:space="preserve">O </w:t>
      </w:r>
      <m:oMath>
        <m:d>
          <m:dPr>
            <m:begChr m:val="["/>
            <m:endChr m:val="]"/>
            <m:ctrlPr>
              <w:rPr>
                <w:rFonts w:ascii="Cambria Math" w:hAnsi="Cambria Math" w:cs="Times New Roman"/>
                <w:iCs/>
                <w:sz w:val="24"/>
                <w:szCs w:val="24"/>
              </w:rPr>
            </m:ctrlPr>
          </m:dPr>
          <m:e>
            <m:f>
              <m:fPr>
                <m:ctrlPr>
                  <w:rPr>
                    <w:rFonts w:ascii="Cambria Math" w:hAnsi="Cambria Math" w:cs="Times New Roman"/>
                    <w:iCs/>
                    <w:sz w:val="24"/>
                    <w:szCs w:val="24"/>
                  </w:rPr>
                </m:ctrlPr>
              </m:fPr>
              <m:num>
                <m:sSup>
                  <m:sSupPr>
                    <m:ctrlPr>
                      <w:rPr>
                        <w:rFonts w:ascii="Cambria Math" w:hAnsi="Cambria Math" w:cs="Times New Roman"/>
                        <w:iCs/>
                        <w:sz w:val="24"/>
                        <w:szCs w:val="24"/>
                      </w:rPr>
                    </m:ctrlPr>
                  </m:sSupPr>
                  <m:e>
                    <m:r>
                      <m:rPr>
                        <m:sty m:val="p"/>
                      </m:rPr>
                      <w:rPr>
                        <w:rFonts w:ascii="Cambria Math" w:hAnsi="Cambria Math" w:cs="Times New Roman"/>
                        <w:sz w:val="24"/>
                        <w:szCs w:val="24"/>
                      </w:rPr>
                      <m:t>m</m:t>
                    </m:r>
                  </m:e>
                  <m:sup>
                    <m:r>
                      <m:rPr>
                        <m:sty m:val="p"/>
                      </m:rPr>
                      <w:rPr>
                        <w:rFonts w:ascii="Cambria Math" w:hAnsi="Cambria Math" w:cs="Times New Roman"/>
                        <w:sz w:val="24"/>
                        <w:szCs w:val="24"/>
                      </w:rPr>
                      <m:t>2</m:t>
                    </m:r>
                  </m:sup>
                </m:sSup>
              </m:num>
              <m:den>
                <m:r>
                  <m:rPr>
                    <m:sty m:val="p"/>
                  </m:rPr>
                  <w:rPr>
                    <w:rFonts w:ascii="Cambria Math" w:hAnsi="Cambria Math" w:cs="Times New Roman"/>
                    <w:sz w:val="24"/>
                    <w:szCs w:val="24"/>
                  </w:rPr>
                  <m:t>s</m:t>
                </m:r>
              </m:den>
            </m:f>
          </m:e>
        </m:d>
      </m:oMath>
      <w:r w:rsidR="00C07EC4" w:rsidRPr="00780AE5">
        <w:rPr>
          <w:rFonts w:ascii="Times New Roman" w:eastAsiaTheme="minorEastAsia" w:hAnsi="Times New Roman" w:cs="Times New Roman"/>
          <w:iCs/>
          <w:sz w:val="24"/>
          <w:szCs w:val="24"/>
        </w:rPr>
        <w:t>;</w:t>
      </w:r>
    </w:p>
    <w:p w14:paraId="1931E888" w14:textId="77777777" w:rsidR="00C07EC4" w:rsidRPr="00780AE5" w:rsidRDefault="00C07EC4" w:rsidP="00DE0EC8">
      <w:pPr>
        <w:pStyle w:val="Paragrafoelenco"/>
        <w:numPr>
          <w:ilvl w:val="0"/>
          <w:numId w:val="33"/>
        </w:numPr>
        <w:spacing w:after="120"/>
        <w:ind w:left="0" w:firstLine="0"/>
        <w:contextualSpacing w:val="0"/>
        <w:rPr>
          <w:rFonts w:ascii="Times New Roman" w:hAnsi="Times New Roman" w:cs="Times New Roman"/>
          <w:iCs/>
          <w:sz w:val="24"/>
          <w:szCs w:val="24"/>
        </w:rPr>
      </w:pPr>
      <m:oMath>
        <m:r>
          <m:rPr>
            <m:sty m:val="p"/>
          </m:rPr>
          <w:rPr>
            <w:rFonts w:ascii="Cambria Math" w:hAnsi="Cambria Math" w:cs="Times New Roman"/>
            <w:sz w:val="24"/>
            <w:szCs w:val="24"/>
          </w:rPr>
          <m:t>∇λ</m:t>
        </m:r>
      </m:oMath>
      <w:r w:rsidRPr="00780AE5">
        <w:rPr>
          <w:rFonts w:ascii="Times New Roman" w:hAnsi="Times New Roman" w:cs="Times New Roman"/>
          <w:iCs/>
          <w:sz w:val="24"/>
          <w:szCs w:val="24"/>
        </w:rPr>
        <w:t xml:space="preserve"> è il gradiente di H</w:t>
      </w:r>
      <w:r w:rsidRPr="00780AE5">
        <w:rPr>
          <w:rFonts w:ascii="Times New Roman" w:hAnsi="Times New Roman" w:cs="Times New Roman"/>
          <w:iCs/>
          <w:sz w:val="24"/>
          <w:szCs w:val="24"/>
          <w:vertAlign w:val="subscript"/>
        </w:rPr>
        <w:t>2</w:t>
      </w:r>
      <w:r w:rsidRPr="00780AE5">
        <w:rPr>
          <w:rFonts w:ascii="Times New Roman" w:hAnsi="Times New Roman" w:cs="Times New Roman"/>
          <w:iCs/>
          <w:sz w:val="24"/>
          <w:szCs w:val="24"/>
        </w:rPr>
        <w:t xml:space="preserve">O nello ionomero </w:t>
      </w:r>
      <m:oMath>
        <m:r>
          <m:rPr>
            <m:sty m:val="p"/>
          </m:rPr>
          <w:rPr>
            <w:rFonts w:ascii="Cambria Math" w:hAnsi="Cambria Math" w:cs="Times New Roman"/>
            <w:sz w:val="24"/>
            <w:szCs w:val="24"/>
          </w:rPr>
          <m:t>[-]</m:t>
        </m:r>
      </m:oMath>
      <w:r w:rsidRPr="00780AE5">
        <w:rPr>
          <w:rFonts w:ascii="Times New Roman" w:eastAsiaTheme="minorEastAsia" w:hAnsi="Times New Roman" w:cs="Times New Roman"/>
          <w:iCs/>
          <w:sz w:val="24"/>
          <w:szCs w:val="24"/>
        </w:rPr>
        <w:t>;</w:t>
      </w:r>
    </w:p>
    <w:p w14:paraId="2AB274B6" w14:textId="77777777" w:rsidR="00C07EC4" w:rsidRPr="00780AE5" w:rsidRDefault="00C07EC4" w:rsidP="00DE0EC8">
      <w:pPr>
        <w:pStyle w:val="Paragrafoelenco"/>
        <w:numPr>
          <w:ilvl w:val="0"/>
          <w:numId w:val="33"/>
        </w:numPr>
        <w:spacing w:after="120"/>
        <w:ind w:left="0" w:firstLine="0"/>
        <w:contextualSpacing w:val="0"/>
        <w:rPr>
          <w:rFonts w:ascii="Times New Roman" w:hAnsi="Times New Roman" w:cs="Times New Roman"/>
          <w:iCs/>
          <w:sz w:val="24"/>
          <w:szCs w:val="24"/>
        </w:rPr>
      </w:pPr>
      <m:oMath>
        <m:r>
          <m:rPr>
            <m:sty m:val="p"/>
          </m:rPr>
          <w:rPr>
            <w:rFonts w:ascii="Cambria Math" w:hAnsi="Cambria Math" w:cs="Times New Roman"/>
            <w:sz w:val="24"/>
            <w:szCs w:val="24"/>
          </w:rPr>
          <m:t>ξ</m:t>
        </m:r>
      </m:oMath>
      <w:r w:rsidRPr="00780AE5">
        <w:rPr>
          <w:rFonts w:ascii="Times New Roman" w:hAnsi="Times New Roman" w:cs="Times New Roman"/>
          <w:iCs/>
          <w:sz w:val="24"/>
          <w:szCs w:val="24"/>
        </w:rPr>
        <w:t xml:space="preserve"> è il coefficiente della forza elettroosmotica di Drag </w:t>
      </w:r>
      <m:oMath>
        <m:d>
          <m:dPr>
            <m:begChr m:val="["/>
            <m:endChr m:val="]"/>
            <m:ctrlPr>
              <w:rPr>
                <w:rFonts w:ascii="Cambria Math" w:hAnsi="Cambria Math" w:cs="Times New Roman"/>
                <w:iCs/>
                <w:sz w:val="24"/>
                <w:szCs w:val="24"/>
              </w:rPr>
            </m:ctrlPr>
          </m:dPr>
          <m:e>
            <m:r>
              <m:rPr>
                <m:sty m:val="p"/>
              </m:rPr>
              <w:rPr>
                <w:rFonts w:ascii="Cambria Math" w:hAnsi="Cambria Math" w:cs="Times New Roman"/>
                <w:sz w:val="24"/>
                <w:szCs w:val="24"/>
              </w:rPr>
              <m:t>-</m:t>
            </m:r>
          </m:e>
        </m:d>
      </m:oMath>
      <w:r>
        <w:rPr>
          <w:rFonts w:ascii="Times New Roman" w:eastAsiaTheme="minorEastAsia" w:hAnsi="Times New Roman" w:cs="Times New Roman"/>
          <w:iCs/>
          <w:sz w:val="24"/>
          <w:szCs w:val="24"/>
        </w:rPr>
        <w:t>;</w:t>
      </w:r>
    </w:p>
    <w:p w14:paraId="1B3432A6" w14:textId="77777777" w:rsidR="00C07EC4" w:rsidRPr="00780AE5" w:rsidRDefault="00C07EC4" w:rsidP="00DE0EC8">
      <w:pPr>
        <w:pStyle w:val="Paragrafoelenco"/>
        <w:numPr>
          <w:ilvl w:val="0"/>
          <w:numId w:val="33"/>
        </w:numPr>
        <w:spacing w:after="120"/>
        <w:ind w:left="0" w:firstLine="0"/>
        <w:contextualSpacing w:val="0"/>
        <w:rPr>
          <w:rFonts w:ascii="Times New Roman" w:hAnsi="Times New Roman" w:cs="Times New Roman"/>
          <w:iCs/>
          <w:sz w:val="24"/>
          <w:szCs w:val="24"/>
        </w:rPr>
      </w:pPr>
      <w:r w:rsidRPr="00780AE5">
        <w:rPr>
          <w:rFonts w:ascii="Times New Roman" w:hAnsi="Times New Roman" w:cs="Times New Roman"/>
          <w:iCs/>
          <w:sz w:val="24"/>
          <w:szCs w:val="24"/>
        </w:rPr>
        <w:t>j</w:t>
      </w:r>
      <w:r w:rsidRPr="00780AE5">
        <w:rPr>
          <w:rFonts w:ascii="Times New Roman" w:hAnsi="Times New Roman" w:cs="Times New Roman"/>
          <w:iCs/>
          <w:sz w:val="24"/>
          <w:szCs w:val="24"/>
          <w:vertAlign w:val="subscript"/>
        </w:rPr>
        <w:t>H2O</w:t>
      </w:r>
      <w:r w:rsidRPr="00780AE5">
        <w:rPr>
          <w:rFonts w:ascii="Times New Roman" w:hAnsi="Times New Roman" w:cs="Times New Roman"/>
          <w:iCs/>
          <w:sz w:val="24"/>
          <w:szCs w:val="24"/>
        </w:rPr>
        <w:t xml:space="preserve"> è il flusso di diffusione di H</w:t>
      </w:r>
      <w:r w:rsidRPr="00780AE5">
        <w:rPr>
          <w:rFonts w:ascii="Times New Roman" w:hAnsi="Times New Roman" w:cs="Times New Roman"/>
          <w:iCs/>
          <w:sz w:val="24"/>
          <w:szCs w:val="24"/>
          <w:vertAlign w:val="subscript"/>
        </w:rPr>
        <w:t>2</w:t>
      </w:r>
      <w:r w:rsidRPr="00780AE5">
        <w:rPr>
          <w:rFonts w:ascii="Times New Roman" w:hAnsi="Times New Roman" w:cs="Times New Roman"/>
          <w:iCs/>
          <w:sz w:val="24"/>
          <w:szCs w:val="24"/>
        </w:rPr>
        <w:t>O</w:t>
      </w:r>
      <w:r w:rsidRPr="00780AE5">
        <w:rPr>
          <w:rFonts w:ascii="Times New Roman" w:eastAsiaTheme="minorEastAsia" w:hAnsi="Times New Roman" w:cs="Times New Roman"/>
          <w:iCs/>
          <w:sz w:val="24"/>
          <w:szCs w:val="24"/>
        </w:rPr>
        <w:t xml:space="preserve"> </w:t>
      </w:r>
      <m:oMath>
        <m:d>
          <m:dPr>
            <m:begChr m:val="["/>
            <m:endChr m:val="]"/>
            <m:ctrlPr>
              <w:rPr>
                <w:rFonts w:ascii="Cambria Math" w:hAnsi="Cambria Math" w:cs="Times New Roman"/>
                <w:iCs/>
                <w:sz w:val="24"/>
                <w:szCs w:val="24"/>
              </w:rPr>
            </m:ctrlPr>
          </m:dPr>
          <m:e>
            <m:f>
              <m:fPr>
                <m:ctrlPr>
                  <w:rPr>
                    <w:rFonts w:ascii="Cambria Math" w:hAnsi="Cambria Math" w:cs="Times New Roman"/>
                    <w:iCs/>
                    <w:sz w:val="24"/>
                    <w:szCs w:val="24"/>
                  </w:rPr>
                </m:ctrlPr>
              </m:fPr>
              <m:num>
                <m:r>
                  <m:rPr>
                    <m:sty m:val="p"/>
                  </m:rPr>
                  <w:rPr>
                    <w:rFonts w:ascii="Cambria Math" w:hAnsi="Cambria Math" w:cs="Times New Roman"/>
                    <w:sz w:val="24"/>
                    <w:szCs w:val="24"/>
                  </w:rPr>
                  <m:t>mol</m:t>
                </m:r>
              </m:num>
              <m:den>
                <m:r>
                  <m:rPr>
                    <m:sty m:val="p"/>
                  </m:rPr>
                  <w:rPr>
                    <w:rFonts w:ascii="Cambria Math" w:hAnsi="Cambria Math" w:cs="Times New Roman"/>
                    <w:sz w:val="24"/>
                    <w:szCs w:val="24"/>
                  </w:rPr>
                  <m:t>s</m:t>
                </m:r>
              </m:den>
            </m:f>
          </m:e>
        </m:d>
      </m:oMath>
      <w:r w:rsidRPr="00780AE5">
        <w:rPr>
          <w:rFonts w:ascii="Times New Roman" w:eastAsiaTheme="minorEastAsia" w:hAnsi="Times New Roman" w:cs="Times New Roman"/>
          <w:iCs/>
          <w:sz w:val="24"/>
          <w:szCs w:val="24"/>
        </w:rPr>
        <w:t>;</w:t>
      </w:r>
    </w:p>
    <w:p w14:paraId="3C87DD8D" w14:textId="77777777" w:rsidR="00C07EC4" w:rsidRPr="00780AE5" w:rsidRDefault="00C07EC4" w:rsidP="00DE0EC8">
      <w:pPr>
        <w:pStyle w:val="Paragrafoelenco"/>
        <w:numPr>
          <w:ilvl w:val="0"/>
          <w:numId w:val="33"/>
        </w:numPr>
        <w:spacing w:after="120"/>
        <w:ind w:left="0" w:firstLine="0"/>
        <w:contextualSpacing w:val="0"/>
        <w:rPr>
          <w:rFonts w:ascii="Times New Roman" w:hAnsi="Times New Roman" w:cs="Times New Roman"/>
          <w:iCs/>
          <w:sz w:val="24"/>
          <w:szCs w:val="24"/>
        </w:rPr>
      </w:pPr>
      <w:r w:rsidRPr="00780AE5">
        <w:rPr>
          <w:rFonts w:ascii="Times New Roman" w:hAnsi="Times New Roman" w:cs="Times New Roman"/>
          <w:iCs/>
          <w:sz w:val="24"/>
          <w:szCs w:val="24"/>
        </w:rPr>
        <w:t>j</w:t>
      </w:r>
      <w:r w:rsidRPr="00780AE5">
        <w:rPr>
          <w:rFonts w:ascii="Times New Roman" w:hAnsi="Times New Roman" w:cs="Times New Roman"/>
          <w:iCs/>
          <w:sz w:val="24"/>
          <w:szCs w:val="24"/>
          <w:vertAlign w:val="subscript"/>
        </w:rPr>
        <w:t>H2</w:t>
      </w:r>
      <w:r w:rsidRPr="00780AE5">
        <w:rPr>
          <w:rFonts w:ascii="Times New Roman" w:hAnsi="Times New Roman" w:cs="Times New Roman"/>
          <w:iCs/>
          <w:sz w:val="24"/>
          <w:szCs w:val="24"/>
        </w:rPr>
        <w:t xml:space="preserve"> è il flusso di diffusione di H</w:t>
      </w:r>
      <w:r w:rsidRPr="00780AE5">
        <w:rPr>
          <w:rFonts w:ascii="Times New Roman" w:hAnsi="Times New Roman" w:cs="Times New Roman"/>
          <w:iCs/>
          <w:sz w:val="24"/>
          <w:szCs w:val="24"/>
          <w:vertAlign w:val="subscript"/>
        </w:rPr>
        <w:t>2</w:t>
      </w:r>
      <w:r w:rsidRPr="00780AE5">
        <w:rPr>
          <w:rFonts w:ascii="Times New Roman" w:eastAsiaTheme="minorEastAsia" w:hAnsi="Times New Roman" w:cs="Times New Roman"/>
          <w:iCs/>
          <w:sz w:val="24"/>
          <w:szCs w:val="24"/>
        </w:rPr>
        <w:t xml:space="preserve"> </w:t>
      </w:r>
      <m:oMath>
        <m:d>
          <m:dPr>
            <m:begChr m:val="["/>
            <m:endChr m:val="]"/>
            <m:ctrlPr>
              <w:rPr>
                <w:rFonts w:ascii="Cambria Math" w:hAnsi="Cambria Math" w:cs="Times New Roman"/>
                <w:iCs/>
                <w:sz w:val="24"/>
                <w:szCs w:val="24"/>
              </w:rPr>
            </m:ctrlPr>
          </m:dPr>
          <m:e>
            <m:f>
              <m:fPr>
                <m:ctrlPr>
                  <w:rPr>
                    <w:rFonts w:ascii="Cambria Math" w:hAnsi="Cambria Math" w:cs="Times New Roman"/>
                    <w:iCs/>
                    <w:sz w:val="24"/>
                    <w:szCs w:val="24"/>
                  </w:rPr>
                </m:ctrlPr>
              </m:fPr>
              <m:num>
                <m:r>
                  <m:rPr>
                    <m:sty m:val="p"/>
                  </m:rPr>
                  <w:rPr>
                    <w:rFonts w:ascii="Cambria Math" w:hAnsi="Cambria Math" w:cs="Times New Roman"/>
                    <w:sz w:val="24"/>
                    <w:szCs w:val="24"/>
                  </w:rPr>
                  <m:t>mol</m:t>
                </m:r>
              </m:num>
              <m:den>
                <m:r>
                  <m:rPr>
                    <m:sty m:val="p"/>
                  </m:rPr>
                  <w:rPr>
                    <w:rFonts w:ascii="Cambria Math" w:hAnsi="Cambria Math" w:cs="Times New Roman"/>
                    <w:sz w:val="24"/>
                    <w:szCs w:val="24"/>
                  </w:rPr>
                  <m:t>s</m:t>
                </m:r>
              </m:den>
            </m:f>
          </m:e>
        </m:d>
      </m:oMath>
      <w:r w:rsidRPr="00780AE5">
        <w:rPr>
          <w:rFonts w:ascii="Times New Roman" w:eastAsiaTheme="minorEastAsia" w:hAnsi="Times New Roman" w:cs="Times New Roman"/>
          <w:iCs/>
          <w:sz w:val="24"/>
          <w:szCs w:val="24"/>
        </w:rPr>
        <w:t>;</w:t>
      </w:r>
    </w:p>
    <w:p w14:paraId="434B3C7E" w14:textId="77777777" w:rsidR="00C07EC4" w:rsidRPr="00780AE5" w:rsidRDefault="00C07EC4" w:rsidP="00DE0EC8">
      <w:pPr>
        <w:pStyle w:val="Paragrafoelenco"/>
        <w:numPr>
          <w:ilvl w:val="0"/>
          <w:numId w:val="33"/>
        </w:numPr>
        <w:spacing w:after="120"/>
        <w:ind w:left="0" w:firstLine="0"/>
        <w:contextualSpacing w:val="0"/>
        <w:rPr>
          <w:rFonts w:ascii="Times New Roman" w:hAnsi="Times New Roman" w:cs="Times New Roman"/>
          <w:iCs/>
          <w:sz w:val="24"/>
          <w:szCs w:val="24"/>
        </w:rPr>
      </w:pPr>
      <w:r w:rsidRPr="00780AE5">
        <w:rPr>
          <w:rFonts w:ascii="Times New Roman" w:hAnsi="Times New Roman" w:cs="Times New Roman"/>
          <w:iCs/>
          <w:sz w:val="24"/>
          <w:szCs w:val="24"/>
        </w:rPr>
        <w:t>j</w:t>
      </w:r>
      <w:r w:rsidRPr="00780AE5">
        <w:rPr>
          <w:rFonts w:ascii="Times New Roman" w:hAnsi="Times New Roman" w:cs="Times New Roman"/>
          <w:iCs/>
          <w:sz w:val="24"/>
          <w:szCs w:val="24"/>
          <w:vertAlign w:val="subscript"/>
        </w:rPr>
        <w:t>O2</w:t>
      </w:r>
      <w:r w:rsidRPr="00780AE5">
        <w:rPr>
          <w:rFonts w:ascii="Times New Roman" w:hAnsi="Times New Roman" w:cs="Times New Roman"/>
          <w:iCs/>
          <w:sz w:val="24"/>
          <w:szCs w:val="24"/>
        </w:rPr>
        <w:t xml:space="preserve"> è il flusso di diffusione di O</w:t>
      </w:r>
      <w:r w:rsidRPr="00780AE5">
        <w:rPr>
          <w:rFonts w:ascii="Times New Roman" w:hAnsi="Times New Roman" w:cs="Times New Roman"/>
          <w:iCs/>
          <w:sz w:val="24"/>
          <w:szCs w:val="24"/>
          <w:vertAlign w:val="subscript"/>
        </w:rPr>
        <w:t>2</w:t>
      </w:r>
      <w:r w:rsidRPr="00780AE5">
        <w:rPr>
          <w:rFonts w:ascii="Times New Roman" w:eastAsiaTheme="minorEastAsia" w:hAnsi="Times New Roman" w:cs="Times New Roman"/>
          <w:iCs/>
          <w:sz w:val="24"/>
          <w:szCs w:val="24"/>
        </w:rPr>
        <w:t xml:space="preserve"> </w:t>
      </w:r>
      <m:oMath>
        <m:d>
          <m:dPr>
            <m:begChr m:val="["/>
            <m:endChr m:val="]"/>
            <m:ctrlPr>
              <w:rPr>
                <w:rFonts w:ascii="Cambria Math" w:hAnsi="Cambria Math" w:cs="Times New Roman"/>
                <w:iCs/>
                <w:sz w:val="24"/>
                <w:szCs w:val="24"/>
              </w:rPr>
            </m:ctrlPr>
          </m:dPr>
          <m:e>
            <m:f>
              <m:fPr>
                <m:ctrlPr>
                  <w:rPr>
                    <w:rFonts w:ascii="Cambria Math" w:hAnsi="Cambria Math" w:cs="Times New Roman"/>
                    <w:iCs/>
                    <w:sz w:val="24"/>
                    <w:szCs w:val="24"/>
                  </w:rPr>
                </m:ctrlPr>
              </m:fPr>
              <m:num>
                <m:r>
                  <m:rPr>
                    <m:sty m:val="p"/>
                  </m:rPr>
                  <w:rPr>
                    <w:rFonts w:ascii="Cambria Math" w:hAnsi="Cambria Math" w:cs="Times New Roman"/>
                    <w:sz w:val="24"/>
                    <w:szCs w:val="24"/>
                  </w:rPr>
                  <m:t>mol</m:t>
                </m:r>
              </m:num>
              <m:den>
                <m:r>
                  <m:rPr>
                    <m:sty m:val="p"/>
                  </m:rPr>
                  <w:rPr>
                    <w:rFonts w:ascii="Cambria Math" w:hAnsi="Cambria Math" w:cs="Times New Roman"/>
                    <w:sz w:val="24"/>
                    <w:szCs w:val="24"/>
                  </w:rPr>
                  <m:t>s</m:t>
                </m:r>
              </m:den>
            </m:f>
          </m:e>
        </m:d>
      </m:oMath>
      <w:r w:rsidRPr="00780AE5">
        <w:rPr>
          <w:rFonts w:ascii="Times New Roman" w:eastAsiaTheme="minorEastAsia" w:hAnsi="Times New Roman" w:cs="Times New Roman"/>
          <w:iCs/>
          <w:sz w:val="24"/>
          <w:szCs w:val="24"/>
        </w:rPr>
        <w:t>;</w:t>
      </w:r>
    </w:p>
    <w:p w14:paraId="385C988C" w14:textId="77777777" w:rsidR="00C07EC4" w:rsidRPr="00780AE5" w:rsidRDefault="00C07EC4" w:rsidP="00DE0EC8">
      <w:pPr>
        <w:pStyle w:val="Paragrafoelenco"/>
        <w:numPr>
          <w:ilvl w:val="0"/>
          <w:numId w:val="33"/>
        </w:numPr>
        <w:spacing w:after="120"/>
        <w:ind w:left="0" w:firstLine="0"/>
        <w:contextualSpacing w:val="0"/>
        <w:rPr>
          <w:rFonts w:ascii="Times New Roman" w:eastAsiaTheme="minorEastAsia" w:hAnsi="Times New Roman" w:cs="Times New Roman"/>
          <w:iCs/>
          <w:sz w:val="24"/>
          <w:szCs w:val="24"/>
        </w:rPr>
      </w:pPr>
      <w:r w:rsidRPr="00780AE5">
        <w:rPr>
          <w:rFonts w:ascii="Times New Roman" w:hAnsi="Times New Roman" w:cs="Times New Roman"/>
          <w:iCs/>
          <w:sz w:val="24"/>
          <w:szCs w:val="24"/>
        </w:rPr>
        <w:t xml:space="preserve">C è la concentrazione interstiziale del gas  </w:t>
      </w:r>
      <m:oMath>
        <m:d>
          <m:dPr>
            <m:begChr m:val="["/>
            <m:endChr m:val="]"/>
            <m:ctrlPr>
              <w:rPr>
                <w:rFonts w:ascii="Cambria Math" w:hAnsi="Cambria Math" w:cs="Times New Roman"/>
                <w:iCs/>
                <w:sz w:val="24"/>
                <w:szCs w:val="24"/>
              </w:rPr>
            </m:ctrlPr>
          </m:dPr>
          <m:e>
            <m:f>
              <m:fPr>
                <m:ctrlPr>
                  <w:rPr>
                    <w:rFonts w:ascii="Cambria Math" w:hAnsi="Cambria Math" w:cs="Times New Roman"/>
                    <w:iCs/>
                    <w:sz w:val="24"/>
                    <w:szCs w:val="24"/>
                  </w:rPr>
                </m:ctrlPr>
              </m:fPr>
              <m:num>
                <m:r>
                  <m:rPr>
                    <m:sty m:val="p"/>
                  </m:rPr>
                  <w:rPr>
                    <w:rFonts w:ascii="Cambria Math" w:hAnsi="Cambria Math" w:cs="Times New Roman"/>
                    <w:sz w:val="24"/>
                    <w:szCs w:val="24"/>
                  </w:rPr>
                  <m:t>mol</m:t>
                </m:r>
              </m:num>
              <m:den>
                <m:sSup>
                  <m:sSupPr>
                    <m:ctrlPr>
                      <w:rPr>
                        <w:rFonts w:ascii="Cambria Math" w:hAnsi="Cambria Math" w:cs="Times New Roman"/>
                        <w:iCs/>
                        <w:sz w:val="24"/>
                        <w:szCs w:val="24"/>
                      </w:rPr>
                    </m:ctrlPr>
                  </m:sSupPr>
                  <m:e>
                    <m:r>
                      <m:rPr>
                        <m:sty m:val="p"/>
                      </m:rPr>
                      <w:rPr>
                        <w:rFonts w:ascii="Cambria Math" w:hAnsi="Cambria Math" w:cs="Times New Roman"/>
                        <w:sz w:val="24"/>
                        <w:szCs w:val="24"/>
                      </w:rPr>
                      <m:t>m</m:t>
                    </m:r>
                  </m:e>
                  <m:sup>
                    <m:r>
                      <m:rPr>
                        <m:sty m:val="p"/>
                      </m:rPr>
                      <w:rPr>
                        <w:rFonts w:ascii="Cambria Math" w:hAnsi="Cambria Math" w:cs="Times New Roman"/>
                        <w:sz w:val="24"/>
                        <w:szCs w:val="24"/>
                      </w:rPr>
                      <m:t>3</m:t>
                    </m:r>
                  </m:sup>
                </m:sSup>
              </m:den>
            </m:f>
          </m:e>
        </m:d>
      </m:oMath>
      <w:r w:rsidRPr="00780AE5">
        <w:rPr>
          <w:rFonts w:ascii="Times New Roman" w:eastAsiaTheme="minorEastAsia" w:hAnsi="Times New Roman" w:cs="Times New Roman"/>
          <w:iCs/>
          <w:sz w:val="24"/>
          <w:szCs w:val="24"/>
        </w:rPr>
        <w:t>;</w:t>
      </w:r>
    </w:p>
    <w:p w14:paraId="5355067A" w14:textId="77777777" w:rsidR="00C07EC4" w:rsidRPr="00780AE5" w:rsidRDefault="00C07EC4" w:rsidP="00DE0EC8">
      <w:pPr>
        <w:pStyle w:val="Paragrafoelenco"/>
        <w:numPr>
          <w:ilvl w:val="0"/>
          <w:numId w:val="33"/>
        </w:numPr>
        <w:spacing w:after="120"/>
        <w:ind w:left="0" w:firstLine="0"/>
        <w:contextualSpacing w:val="0"/>
        <w:rPr>
          <w:rFonts w:ascii="Times New Roman" w:eastAsiaTheme="minorEastAsia" w:hAnsi="Times New Roman" w:cs="Times New Roman"/>
          <w:iCs/>
          <w:sz w:val="24"/>
          <w:szCs w:val="24"/>
        </w:rPr>
      </w:pPr>
      <w:r w:rsidRPr="00780AE5">
        <w:rPr>
          <w:rFonts w:ascii="Times New Roman" w:hAnsi="Times New Roman" w:cs="Times New Roman"/>
          <w:iCs/>
          <w:sz w:val="24"/>
          <w:szCs w:val="24"/>
        </w:rPr>
        <w:t xml:space="preserve">D è il coefficiente di diffusione </w:t>
      </w:r>
      <m:oMath>
        <m:d>
          <m:dPr>
            <m:begChr m:val="["/>
            <m:endChr m:val="]"/>
            <m:ctrlPr>
              <w:rPr>
                <w:rFonts w:ascii="Cambria Math" w:hAnsi="Cambria Math" w:cs="Times New Roman"/>
                <w:iCs/>
                <w:sz w:val="24"/>
                <w:szCs w:val="24"/>
              </w:rPr>
            </m:ctrlPr>
          </m:dPr>
          <m:e>
            <m:f>
              <m:fPr>
                <m:ctrlPr>
                  <w:rPr>
                    <w:rFonts w:ascii="Cambria Math" w:hAnsi="Cambria Math" w:cs="Times New Roman"/>
                    <w:iCs/>
                    <w:sz w:val="24"/>
                    <w:szCs w:val="24"/>
                  </w:rPr>
                </m:ctrlPr>
              </m:fPr>
              <m:num>
                <m:sSup>
                  <m:sSupPr>
                    <m:ctrlPr>
                      <w:rPr>
                        <w:rFonts w:ascii="Cambria Math" w:hAnsi="Cambria Math" w:cs="Times New Roman"/>
                        <w:iCs/>
                        <w:sz w:val="24"/>
                        <w:szCs w:val="24"/>
                      </w:rPr>
                    </m:ctrlPr>
                  </m:sSupPr>
                  <m:e>
                    <m:r>
                      <m:rPr>
                        <m:sty m:val="p"/>
                      </m:rPr>
                      <w:rPr>
                        <w:rFonts w:ascii="Cambria Math" w:hAnsi="Cambria Math" w:cs="Times New Roman"/>
                        <w:sz w:val="24"/>
                        <w:szCs w:val="24"/>
                      </w:rPr>
                      <m:t>m</m:t>
                    </m:r>
                  </m:e>
                  <m:sup>
                    <m:r>
                      <m:rPr>
                        <m:sty m:val="p"/>
                      </m:rPr>
                      <w:rPr>
                        <w:rFonts w:ascii="Cambria Math" w:hAnsi="Cambria Math" w:cs="Times New Roman"/>
                        <w:sz w:val="24"/>
                        <w:szCs w:val="24"/>
                      </w:rPr>
                      <m:t>2</m:t>
                    </m:r>
                  </m:sup>
                </m:sSup>
              </m:num>
              <m:den>
                <m:r>
                  <m:rPr>
                    <m:sty m:val="p"/>
                  </m:rPr>
                  <w:rPr>
                    <w:rFonts w:ascii="Cambria Math" w:hAnsi="Cambria Math" w:cs="Times New Roman"/>
                    <w:sz w:val="24"/>
                    <w:szCs w:val="24"/>
                  </w:rPr>
                  <m:t>s</m:t>
                </m:r>
              </m:den>
            </m:f>
          </m:e>
        </m:d>
      </m:oMath>
      <w:r w:rsidRPr="00780AE5">
        <w:rPr>
          <w:rFonts w:ascii="Times New Roman" w:eastAsiaTheme="minorEastAsia" w:hAnsi="Times New Roman" w:cs="Times New Roman"/>
          <w:iCs/>
          <w:sz w:val="24"/>
          <w:szCs w:val="24"/>
        </w:rPr>
        <w:t>;</w:t>
      </w:r>
    </w:p>
    <w:p w14:paraId="7FE66B6E" w14:textId="77777777" w:rsidR="00C07EC4" w:rsidRPr="00780AE5" w:rsidRDefault="00C07EC4" w:rsidP="00DE0EC8">
      <w:pPr>
        <w:pStyle w:val="Paragrafoelenco"/>
        <w:numPr>
          <w:ilvl w:val="0"/>
          <w:numId w:val="33"/>
        </w:numPr>
        <w:spacing w:after="120"/>
        <w:ind w:left="0" w:firstLine="0"/>
        <w:contextualSpacing w:val="0"/>
        <w:rPr>
          <w:rFonts w:ascii="Times New Roman" w:eastAsiaTheme="minorEastAsia" w:hAnsi="Times New Roman" w:cs="Times New Roman"/>
          <w:iCs/>
          <w:sz w:val="24"/>
          <w:szCs w:val="24"/>
        </w:rPr>
      </w:pPr>
      <w:r w:rsidRPr="00780AE5">
        <w:rPr>
          <w:rFonts w:ascii="Times New Roman" w:hAnsi="Times New Roman" w:cs="Times New Roman"/>
          <w:iCs/>
          <w:sz w:val="24"/>
          <w:szCs w:val="24"/>
        </w:rPr>
        <w:t xml:space="preserve">x è la posizione  </w:t>
      </w:r>
      <m:oMath>
        <m:d>
          <m:dPr>
            <m:begChr m:val="["/>
            <m:endChr m:val="]"/>
            <m:ctrlPr>
              <w:rPr>
                <w:rFonts w:ascii="Cambria Math" w:hAnsi="Cambria Math" w:cs="Times New Roman"/>
                <w:iCs/>
                <w:sz w:val="24"/>
                <w:szCs w:val="24"/>
              </w:rPr>
            </m:ctrlPr>
          </m:dPr>
          <m:e>
            <m:f>
              <m:fPr>
                <m:ctrlPr>
                  <w:rPr>
                    <w:rFonts w:ascii="Cambria Math" w:hAnsi="Cambria Math" w:cs="Times New Roman"/>
                    <w:iCs/>
                    <w:sz w:val="24"/>
                    <w:szCs w:val="24"/>
                  </w:rPr>
                </m:ctrlPr>
              </m:fPr>
              <m:num>
                <m:r>
                  <m:rPr>
                    <m:sty m:val="p"/>
                  </m:rPr>
                  <w:rPr>
                    <w:rFonts w:ascii="Cambria Math" w:hAnsi="Cambria Math" w:cs="Times New Roman"/>
                    <w:sz w:val="24"/>
                    <w:szCs w:val="24"/>
                  </w:rPr>
                  <m:t>mol</m:t>
                </m:r>
              </m:num>
              <m:den>
                <m:r>
                  <m:rPr>
                    <m:sty m:val="p"/>
                  </m:rPr>
                  <w:rPr>
                    <w:rFonts w:ascii="Cambria Math" w:hAnsi="Cambria Math" w:cs="Times New Roman"/>
                    <w:sz w:val="24"/>
                    <w:szCs w:val="24"/>
                  </w:rPr>
                  <m:t>s</m:t>
                </m:r>
              </m:den>
            </m:f>
          </m:e>
        </m:d>
      </m:oMath>
      <w:r w:rsidRPr="00780AE5">
        <w:rPr>
          <w:rFonts w:ascii="Times New Roman" w:eastAsiaTheme="minorEastAsia" w:hAnsi="Times New Roman" w:cs="Times New Roman"/>
          <w:iCs/>
          <w:sz w:val="24"/>
          <w:szCs w:val="24"/>
        </w:rPr>
        <w:t>;</w:t>
      </w:r>
    </w:p>
    <w:p w14:paraId="45B4577E" w14:textId="77777777" w:rsidR="00C07EC4" w:rsidRPr="00780AE5" w:rsidRDefault="00E36B5D" w:rsidP="00DE0EC8">
      <w:pPr>
        <w:pStyle w:val="Paragrafoelenco"/>
        <w:numPr>
          <w:ilvl w:val="0"/>
          <w:numId w:val="33"/>
        </w:numPr>
        <w:spacing w:after="120"/>
        <w:ind w:left="0" w:firstLine="0"/>
        <w:contextualSpacing w:val="0"/>
        <w:rPr>
          <w:rFonts w:ascii="Times New Roman" w:hAnsi="Times New Roman" w:cs="Times New Roman"/>
          <w:iCs/>
          <w:sz w:val="24"/>
          <w:szCs w:val="24"/>
        </w:rPr>
      </w:pPr>
      <m:oMath>
        <m:sSub>
          <m:sSubPr>
            <m:ctrlPr>
              <w:rPr>
                <w:rFonts w:ascii="Cambria Math" w:hAnsi="Cambria Math" w:cs="Times New Roman"/>
                <w:iCs/>
                <w:sz w:val="24"/>
                <w:szCs w:val="24"/>
              </w:rPr>
            </m:ctrlPr>
          </m:sSubPr>
          <m:e>
            <m:r>
              <m:rPr>
                <m:sty m:val="p"/>
              </m:rPr>
              <w:rPr>
                <w:rFonts w:ascii="Cambria Math" w:hAnsi="Cambria Math" w:cs="Times New Roman"/>
                <w:sz w:val="24"/>
                <w:szCs w:val="24"/>
              </w:rPr>
              <m:t>j</m:t>
            </m:r>
          </m:e>
          <m:sub>
            <m:r>
              <m:rPr>
                <m:sty m:val="p"/>
              </m:rPr>
              <w:rPr>
                <w:rFonts w:ascii="Cambria Math" w:hAnsi="Cambria Math" w:cs="Times New Roman"/>
                <w:sz w:val="24"/>
                <w:szCs w:val="24"/>
              </w:rPr>
              <m:t>s</m:t>
            </m:r>
          </m:sub>
        </m:sSub>
      </m:oMath>
      <w:r w:rsidR="00C07EC4" w:rsidRPr="00780AE5">
        <w:rPr>
          <w:rFonts w:ascii="Times New Roman" w:hAnsi="Times New Roman" w:cs="Times New Roman"/>
          <w:iCs/>
          <w:sz w:val="24"/>
          <w:szCs w:val="24"/>
        </w:rPr>
        <w:t xml:space="preserve"> è il flusso di H</w:t>
      </w:r>
      <w:r w:rsidR="00C07EC4" w:rsidRPr="00780AE5">
        <w:rPr>
          <w:rFonts w:ascii="Times New Roman" w:hAnsi="Times New Roman" w:cs="Times New Roman"/>
          <w:iCs/>
          <w:sz w:val="24"/>
          <w:szCs w:val="24"/>
          <w:vertAlign w:val="subscript"/>
        </w:rPr>
        <w:t>2</w:t>
      </w:r>
      <w:r w:rsidR="00C07EC4" w:rsidRPr="00780AE5">
        <w:rPr>
          <w:rFonts w:ascii="Times New Roman" w:hAnsi="Times New Roman" w:cs="Times New Roman"/>
          <w:iCs/>
          <w:sz w:val="24"/>
          <w:szCs w:val="24"/>
        </w:rPr>
        <w:t>O</w:t>
      </w:r>
      <w:r w:rsidR="00C07EC4" w:rsidRPr="00780AE5">
        <w:rPr>
          <w:rFonts w:ascii="Times New Roman" w:eastAsiaTheme="minorEastAsia" w:hAnsi="Times New Roman" w:cs="Times New Roman"/>
          <w:iCs/>
          <w:sz w:val="24"/>
          <w:szCs w:val="24"/>
        </w:rPr>
        <w:t xml:space="preserve"> </w:t>
      </w:r>
      <m:oMath>
        <m:r>
          <m:rPr>
            <m:sty m:val="p"/>
          </m:rPr>
          <w:rPr>
            <w:rFonts w:ascii="Cambria Math" w:eastAsiaTheme="minorEastAsia" w:hAnsi="Cambria Math" w:cs="Times New Roman"/>
            <w:sz w:val="24"/>
            <w:szCs w:val="24"/>
          </w:rPr>
          <m:t>[</m:t>
        </m:r>
        <m:f>
          <m:fPr>
            <m:ctrlPr>
              <w:rPr>
                <w:rFonts w:ascii="Cambria Math" w:hAnsi="Cambria Math" w:cs="Times New Roman"/>
                <w:iCs/>
                <w:sz w:val="24"/>
                <w:szCs w:val="24"/>
              </w:rPr>
            </m:ctrlPr>
          </m:fPr>
          <m:num>
            <m:r>
              <m:rPr>
                <m:sty m:val="p"/>
              </m:rPr>
              <w:rPr>
                <w:rFonts w:ascii="Cambria Math" w:hAnsi="Cambria Math" w:cs="Times New Roman"/>
                <w:sz w:val="24"/>
                <w:szCs w:val="24"/>
              </w:rPr>
              <m:t>mol</m:t>
            </m:r>
          </m:num>
          <m:den>
            <m:r>
              <m:rPr>
                <m:sty m:val="p"/>
              </m:rPr>
              <w:rPr>
                <w:rFonts w:ascii="Cambria Math" w:hAnsi="Cambria Math" w:cs="Times New Roman"/>
                <w:sz w:val="24"/>
                <w:szCs w:val="24"/>
              </w:rPr>
              <m:t>m K</m:t>
            </m:r>
          </m:den>
        </m:f>
        <m:r>
          <m:rPr>
            <m:sty m:val="p"/>
          </m:rPr>
          <w:rPr>
            <w:rFonts w:ascii="Cambria Math" w:hAnsi="Cambria Math" w:cs="Times New Roman"/>
            <w:sz w:val="24"/>
            <w:szCs w:val="24"/>
          </w:rPr>
          <m:t>]</m:t>
        </m:r>
      </m:oMath>
      <w:r w:rsidR="00C07EC4" w:rsidRPr="00780AE5">
        <w:rPr>
          <w:rFonts w:ascii="Times New Roman" w:hAnsi="Times New Roman" w:cs="Times New Roman"/>
          <w:iCs/>
          <w:sz w:val="24"/>
          <w:szCs w:val="24"/>
        </w:rPr>
        <w:t>;</w:t>
      </w:r>
    </w:p>
    <w:p w14:paraId="328D526B" w14:textId="77777777" w:rsidR="00C07EC4" w:rsidRPr="00780AE5" w:rsidRDefault="00C07EC4" w:rsidP="00DE0EC8">
      <w:pPr>
        <w:pStyle w:val="Paragrafoelenco"/>
        <w:numPr>
          <w:ilvl w:val="0"/>
          <w:numId w:val="33"/>
        </w:numPr>
        <w:spacing w:after="120"/>
        <w:ind w:left="0" w:firstLine="0"/>
        <w:contextualSpacing w:val="0"/>
        <w:rPr>
          <w:rFonts w:ascii="Times New Roman" w:hAnsi="Times New Roman" w:cs="Times New Roman"/>
          <w:iCs/>
          <w:sz w:val="24"/>
          <w:szCs w:val="24"/>
        </w:rPr>
      </w:pPr>
      <w:r w:rsidRPr="00780AE5">
        <w:rPr>
          <w:rFonts w:ascii="Times New Roman" w:hAnsi="Times New Roman" w:cs="Times New Roman"/>
          <w:iCs/>
          <w:sz w:val="24"/>
          <w:szCs w:val="24"/>
        </w:rPr>
        <w:t xml:space="preserve">k è la permeabilità idraulica </w:t>
      </w:r>
      <m:oMath>
        <m:r>
          <m:rPr>
            <m:sty m:val="p"/>
          </m:rPr>
          <w:rPr>
            <w:rFonts w:ascii="Cambria Math" w:eastAsiaTheme="minorEastAsia" w:hAnsi="Cambria Math" w:cs="Times New Roman"/>
            <w:sz w:val="24"/>
            <w:szCs w:val="24"/>
          </w:rPr>
          <m:t>[</m:t>
        </m:r>
        <m:f>
          <m:fPr>
            <m:ctrlPr>
              <w:rPr>
                <w:rFonts w:ascii="Cambria Math" w:hAnsi="Cambria Math" w:cs="Times New Roman"/>
                <w:iCs/>
                <w:sz w:val="24"/>
                <w:szCs w:val="24"/>
              </w:rPr>
            </m:ctrlPr>
          </m:fPr>
          <m:num>
            <m:r>
              <m:rPr>
                <m:sty m:val="p"/>
              </m:rPr>
              <w:rPr>
                <w:rFonts w:ascii="Cambria Math" w:hAnsi="Cambria Math" w:cs="Times New Roman"/>
                <w:sz w:val="24"/>
                <w:szCs w:val="24"/>
              </w:rPr>
              <m:t>W</m:t>
            </m:r>
          </m:num>
          <m:den>
            <m:r>
              <m:rPr>
                <m:sty m:val="p"/>
              </m:rPr>
              <w:rPr>
                <w:rFonts w:ascii="Cambria Math" w:hAnsi="Cambria Math" w:cs="Times New Roman"/>
                <w:sz w:val="24"/>
                <w:szCs w:val="24"/>
              </w:rPr>
              <m:t>m K</m:t>
            </m:r>
          </m:den>
        </m:f>
        <m:r>
          <m:rPr>
            <m:sty m:val="p"/>
          </m:rPr>
          <w:rPr>
            <w:rFonts w:ascii="Cambria Math" w:hAnsi="Cambria Math" w:cs="Times New Roman"/>
            <w:sz w:val="24"/>
            <w:szCs w:val="24"/>
          </w:rPr>
          <m:t>]</m:t>
        </m:r>
      </m:oMath>
      <w:r w:rsidRPr="00780AE5">
        <w:rPr>
          <w:rFonts w:ascii="Times New Roman" w:eastAsiaTheme="minorEastAsia" w:hAnsi="Times New Roman" w:cs="Times New Roman"/>
          <w:iCs/>
          <w:sz w:val="24"/>
          <w:szCs w:val="24"/>
        </w:rPr>
        <w:t>;</w:t>
      </w:r>
    </w:p>
    <w:p w14:paraId="729F9DF2" w14:textId="77777777" w:rsidR="00C07EC4" w:rsidRPr="00780AE5" w:rsidRDefault="00C07EC4" w:rsidP="00DE0EC8">
      <w:pPr>
        <w:pStyle w:val="Paragrafoelenco"/>
        <w:numPr>
          <w:ilvl w:val="0"/>
          <w:numId w:val="33"/>
        </w:numPr>
        <w:spacing w:after="120"/>
        <w:ind w:left="0" w:firstLine="0"/>
        <w:contextualSpacing w:val="0"/>
        <w:rPr>
          <w:rFonts w:ascii="Times New Roman" w:hAnsi="Times New Roman" w:cs="Times New Roman"/>
          <w:iCs/>
          <w:sz w:val="24"/>
          <w:szCs w:val="24"/>
        </w:rPr>
      </w:pPr>
      <m:oMath>
        <m:r>
          <m:rPr>
            <m:sty m:val="p"/>
          </m:rPr>
          <w:rPr>
            <w:rFonts w:ascii="Cambria Math" w:hAnsi="Cambria Math" w:cs="Times New Roman"/>
            <w:sz w:val="24"/>
            <w:szCs w:val="24"/>
          </w:rPr>
          <m:t>μ</m:t>
        </m:r>
      </m:oMath>
      <w:r w:rsidRPr="00780AE5">
        <w:rPr>
          <w:rFonts w:ascii="Times New Roman" w:hAnsi="Times New Roman" w:cs="Times New Roman"/>
          <w:iCs/>
          <w:sz w:val="24"/>
          <w:szCs w:val="24"/>
        </w:rPr>
        <w:t xml:space="preserve"> è la viscosità dinamica dell’H</w:t>
      </w:r>
      <w:r w:rsidRPr="00780AE5">
        <w:rPr>
          <w:rFonts w:ascii="Times New Roman" w:hAnsi="Times New Roman" w:cs="Times New Roman"/>
          <w:iCs/>
          <w:sz w:val="24"/>
          <w:szCs w:val="24"/>
          <w:vertAlign w:val="subscript"/>
        </w:rPr>
        <w:t>2</w:t>
      </w:r>
      <w:r w:rsidRPr="00780AE5">
        <w:rPr>
          <w:rFonts w:ascii="Times New Roman" w:hAnsi="Times New Roman" w:cs="Times New Roman"/>
          <w:iCs/>
          <w:sz w:val="24"/>
          <w:szCs w:val="24"/>
        </w:rPr>
        <w:t>O [Pa s];</w:t>
      </w:r>
    </w:p>
    <w:p w14:paraId="707B4D43" w14:textId="77777777" w:rsidR="00C07EC4" w:rsidRPr="00780AE5" w:rsidRDefault="00E36B5D" w:rsidP="00DE0EC8">
      <w:pPr>
        <w:pStyle w:val="Paragrafoelenco"/>
        <w:numPr>
          <w:ilvl w:val="0"/>
          <w:numId w:val="33"/>
        </w:numPr>
        <w:spacing w:after="120"/>
        <w:ind w:left="0" w:firstLine="0"/>
        <w:contextualSpacing w:val="0"/>
        <w:rPr>
          <w:rFonts w:ascii="Times New Roman" w:hAnsi="Times New Roman" w:cs="Times New Roman"/>
          <w:iCs/>
          <w:sz w:val="24"/>
          <w:szCs w:val="24"/>
        </w:rPr>
      </w:pPr>
      <m:oMath>
        <m:sSub>
          <m:sSubPr>
            <m:ctrlPr>
              <w:rPr>
                <w:rFonts w:ascii="Cambria Math" w:hAnsi="Cambria Math" w:cs="Times New Roman"/>
                <w:iCs/>
                <w:sz w:val="24"/>
                <w:szCs w:val="24"/>
              </w:rPr>
            </m:ctrlPr>
          </m:sSubPr>
          <m:e>
            <m:r>
              <m:rPr>
                <m:sty m:val="p"/>
              </m:rPr>
              <w:rPr>
                <w:rFonts w:ascii="Cambria Math" w:hAnsi="Cambria Math" w:cs="Times New Roman"/>
                <w:sz w:val="24"/>
                <w:szCs w:val="24"/>
              </w:rPr>
              <m:t>V</m:t>
            </m:r>
          </m:e>
          <m:sub>
            <m:r>
              <m:rPr>
                <m:sty m:val="p"/>
              </m:rPr>
              <w:rPr>
                <w:rFonts w:ascii="Cambria Math" w:hAnsi="Cambria Math" w:cs="Times New Roman"/>
                <w:sz w:val="24"/>
                <w:szCs w:val="24"/>
              </w:rPr>
              <m:t>W</m:t>
            </m:r>
          </m:sub>
        </m:sSub>
      </m:oMath>
      <w:r w:rsidR="00C07EC4" w:rsidRPr="00780AE5">
        <w:rPr>
          <w:rFonts w:ascii="Times New Roman" w:hAnsi="Times New Roman" w:cs="Times New Roman"/>
          <w:iCs/>
          <w:sz w:val="24"/>
          <w:szCs w:val="24"/>
        </w:rPr>
        <w:t xml:space="preserve"> è il volume di H</w:t>
      </w:r>
      <w:r w:rsidR="00C07EC4" w:rsidRPr="00780AE5">
        <w:rPr>
          <w:rFonts w:ascii="Times New Roman" w:hAnsi="Times New Roman" w:cs="Times New Roman"/>
          <w:iCs/>
          <w:sz w:val="24"/>
          <w:szCs w:val="24"/>
          <w:vertAlign w:val="subscript"/>
        </w:rPr>
        <w:t>2</w:t>
      </w:r>
      <w:r w:rsidR="00C07EC4" w:rsidRPr="00780AE5">
        <w:rPr>
          <w:rFonts w:ascii="Times New Roman" w:hAnsi="Times New Roman" w:cs="Times New Roman"/>
          <w:iCs/>
          <w:sz w:val="24"/>
          <w:szCs w:val="24"/>
        </w:rPr>
        <w:t xml:space="preserve">O </w:t>
      </w:r>
      <m:oMath>
        <m:r>
          <m:rPr>
            <m:sty m:val="p"/>
          </m:rPr>
          <w:rPr>
            <w:rFonts w:ascii="Cambria Math" w:eastAsiaTheme="minorEastAsia" w:hAnsi="Cambria Math" w:cs="Times New Roman"/>
            <w:sz w:val="24"/>
            <w:szCs w:val="24"/>
          </w:rPr>
          <m:t>[</m:t>
        </m:r>
        <m:f>
          <m:fPr>
            <m:ctrlPr>
              <w:rPr>
                <w:rFonts w:ascii="Cambria Math" w:hAnsi="Cambria Math" w:cs="Times New Roman"/>
                <w:iCs/>
                <w:sz w:val="24"/>
                <w:szCs w:val="24"/>
              </w:rPr>
            </m:ctrlPr>
          </m:fPr>
          <m:num>
            <m:sSup>
              <m:sSupPr>
                <m:ctrlPr>
                  <w:rPr>
                    <w:rFonts w:ascii="Cambria Math" w:hAnsi="Cambria Math" w:cs="Times New Roman"/>
                    <w:iCs/>
                    <w:sz w:val="24"/>
                    <w:szCs w:val="24"/>
                  </w:rPr>
                </m:ctrlPr>
              </m:sSupPr>
              <m:e>
                <m:r>
                  <m:rPr>
                    <m:sty m:val="p"/>
                  </m:rPr>
                  <w:rPr>
                    <w:rFonts w:ascii="Cambria Math" w:hAnsi="Cambria Math" w:cs="Times New Roman"/>
                    <w:sz w:val="24"/>
                    <w:szCs w:val="24"/>
                  </w:rPr>
                  <m:t>m</m:t>
                </m:r>
              </m:e>
              <m:sup>
                <m:r>
                  <m:rPr>
                    <m:sty m:val="p"/>
                  </m:rPr>
                  <w:rPr>
                    <w:rFonts w:ascii="Cambria Math" w:hAnsi="Cambria Math" w:cs="Times New Roman"/>
                    <w:sz w:val="24"/>
                    <w:szCs w:val="24"/>
                  </w:rPr>
                  <m:t>3</m:t>
                </m:r>
              </m:sup>
            </m:sSup>
          </m:num>
          <m:den>
            <m:r>
              <m:rPr>
                <m:sty m:val="p"/>
              </m:rPr>
              <w:rPr>
                <w:rFonts w:ascii="Cambria Math" w:hAnsi="Cambria Math" w:cs="Times New Roman"/>
                <w:sz w:val="24"/>
                <w:szCs w:val="24"/>
              </w:rPr>
              <m:t>mol</m:t>
            </m:r>
          </m:den>
        </m:f>
        <m:r>
          <m:rPr>
            <m:sty m:val="p"/>
          </m:rPr>
          <w:rPr>
            <w:rFonts w:ascii="Cambria Math" w:hAnsi="Cambria Math" w:cs="Times New Roman"/>
            <w:sz w:val="24"/>
            <w:szCs w:val="24"/>
          </w:rPr>
          <m:t>]</m:t>
        </m:r>
      </m:oMath>
      <w:r w:rsidR="00C07EC4" w:rsidRPr="00780AE5">
        <w:rPr>
          <w:rFonts w:ascii="Times New Roman" w:hAnsi="Times New Roman" w:cs="Times New Roman"/>
          <w:iCs/>
          <w:sz w:val="24"/>
          <w:szCs w:val="24"/>
        </w:rPr>
        <w:t>;</w:t>
      </w:r>
    </w:p>
    <w:p w14:paraId="45500963" w14:textId="77777777" w:rsidR="00C07EC4" w:rsidRPr="00780AE5" w:rsidRDefault="00C07EC4" w:rsidP="00DE0EC8">
      <w:pPr>
        <w:pStyle w:val="Paragrafoelenco"/>
        <w:numPr>
          <w:ilvl w:val="0"/>
          <w:numId w:val="33"/>
        </w:numPr>
        <w:spacing w:after="120"/>
        <w:ind w:left="0" w:firstLine="0"/>
        <w:contextualSpacing w:val="0"/>
        <w:rPr>
          <w:rFonts w:ascii="Times New Roman" w:hAnsi="Times New Roman" w:cs="Times New Roman"/>
          <w:iCs/>
          <w:sz w:val="24"/>
          <w:szCs w:val="24"/>
        </w:rPr>
      </w:pPr>
      <w:r w:rsidRPr="00780AE5">
        <w:rPr>
          <w:rFonts w:ascii="Times New Roman" w:hAnsi="Times New Roman" w:cs="Times New Roman"/>
          <w:iCs/>
          <w:sz w:val="24"/>
          <w:szCs w:val="24"/>
        </w:rPr>
        <w:t>s è il grado di saturazione di H</w:t>
      </w:r>
      <w:r w:rsidRPr="00780AE5">
        <w:rPr>
          <w:rFonts w:ascii="Times New Roman" w:hAnsi="Times New Roman" w:cs="Times New Roman"/>
          <w:iCs/>
          <w:sz w:val="24"/>
          <w:szCs w:val="24"/>
          <w:vertAlign w:val="subscript"/>
        </w:rPr>
        <w:t>2</w:t>
      </w:r>
      <w:r w:rsidRPr="00780AE5">
        <w:rPr>
          <w:rFonts w:ascii="Times New Roman" w:hAnsi="Times New Roman" w:cs="Times New Roman"/>
          <w:iCs/>
          <w:sz w:val="24"/>
          <w:szCs w:val="24"/>
        </w:rPr>
        <w:t xml:space="preserve">O </w:t>
      </w:r>
      <m:oMath>
        <m:d>
          <m:dPr>
            <m:begChr m:val="["/>
            <m:endChr m:val="]"/>
            <m:ctrlPr>
              <w:rPr>
                <w:rFonts w:ascii="Cambria Math" w:hAnsi="Cambria Math" w:cs="Times New Roman"/>
                <w:iCs/>
                <w:sz w:val="24"/>
                <w:szCs w:val="24"/>
              </w:rPr>
            </m:ctrlPr>
          </m:dPr>
          <m:e>
            <m:r>
              <m:rPr>
                <m:sty m:val="p"/>
              </m:rPr>
              <w:rPr>
                <w:rFonts w:ascii="Cambria Math" w:hAnsi="Cambria Math" w:cs="Times New Roman"/>
                <w:sz w:val="24"/>
                <w:szCs w:val="24"/>
              </w:rPr>
              <m:t>-</m:t>
            </m:r>
          </m:e>
        </m:d>
      </m:oMath>
      <w:r w:rsidRPr="00780AE5">
        <w:rPr>
          <w:rFonts w:ascii="Times New Roman" w:eastAsiaTheme="minorEastAsia" w:hAnsi="Times New Roman" w:cs="Times New Roman"/>
          <w:iCs/>
          <w:sz w:val="24"/>
          <w:szCs w:val="24"/>
        </w:rPr>
        <w:t>;</w:t>
      </w:r>
    </w:p>
    <w:p w14:paraId="2A84F328" w14:textId="77777777" w:rsidR="00C07EC4" w:rsidRPr="00780AE5" w:rsidRDefault="00C07EC4" w:rsidP="00DE0EC8">
      <w:pPr>
        <w:pStyle w:val="Paragrafoelenco"/>
        <w:numPr>
          <w:ilvl w:val="0"/>
          <w:numId w:val="33"/>
        </w:numPr>
        <w:spacing w:after="120"/>
        <w:ind w:left="0" w:firstLine="0"/>
        <w:contextualSpacing w:val="0"/>
        <w:rPr>
          <w:rFonts w:ascii="Times New Roman" w:eastAsiaTheme="minorEastAsia" w:hAnsi="Times New Roman" w:cs="Times New Roman"/>
          <w:iCs/>
          <w:sz w:val="24"/>
          <w:szCs w:val="24"/>
        </w:rPr>
      </w:pPr>
      <m:oMath>
        <m:r>
          <m:rPr>
            <m:sty m:val="p"/>
          </m:rPr>
          <w:rPr>
            <w:rFonts w:ascii="Cambria Math" w:hAnsi="Cambria Math" w:cs="Times New Roman"/>
            <w:sz w:val="24"/>
            <w:szCs w:val="24"/>
          </w:rPr>
          <m:t>δp</m:t>
        </m:r>
      </m:oMath>
      <w:r w:rsidRPr="00780AE5">
        <w:rPr>
          <w:rFonts w:ascii="Times New Roman" w:hAnsi="Times New Roman" w:cs="Times New Roman"/>
          <w:iCs/>
          <w:sz w:val="24"/>
          <w:szCs w:val="24"/>
        </w:rPr>
        <w:t xml:space="preserve"> è la pressione capillare [Pa].</w:t>
      </w:r>
    </w:p>
    <w:p w14:paraId="4971175A" w14:textId="5E54DFC2" w:rsidR="00C07EC4" w:rsidRPr="00780AE5" w:rsidRDefault="00C07EC4" w:rsidP="00C07EC4">
      <w:pPr>
        <w:spacing w:after="120"/>
        <w:rPr>
          <w:rFonts w:ascii="Times New Roman" w:hAnsi="Times New Roman" w:cs="Times New Roman"/>
          <w:iCs/>
          <w:sz w:val="24"/>
          <w:szCs w:val="24"/>
        </w:rPr>
      </w:pPr>
      <w:r w:rsidRPr="00780AE5">
        <w:rPr>
          <w:rFonts w:ascii="Times New Roman" w:hAnsi="Times New Roman" w:cs="Times New Roman"/>
          <w:iCs/>
          <w:sz w:val="24"/>
          <w:szCs w:val="24"/>
        </w:rPr>
        <w:lastRenderedPageBreak/>
        <w:t>Per risolvere il sistema di equazioni differenziali descritte occorre introdurre delle condizioni iniziali e delle condizioni al contorno, associate al comportamento fisico della cella.</w:t>
      </w:r>
      <w:r w:rsidR="00262B6B">
        <w:rPr>
          <w:rFonts w:ascii="Times New Roman" w:hAnsi="Times New Roman" w:cs="Times New Roman"/>
          <w:iCs/>
          <w:sz w:val="24"/>
          <w:szCs w:val="24"/>
        </w:rPr>
        <w:t xml:space="preserve"> [33]</w:t>
      </w:r>
    </w:p>
    <w:p w14:paraId="1299BF06" w14:textId="77777777" w:rsidR="00C07EC4" w:rsidRPr="00780AE5" w:rsidRDefault="00C07EC4" w:rsidP="00C07EC4">
      <w:pPr>
        <w:spacing w:after="120"/>
        <w:rPr>
          <w:rFonts w:ascii="Times New Roman" w:hAnsi="Times New Roman" w:cs="Times New Roman"/>
          <w:iCs/>
          <w:sz w:val="24"/>
          <w:szCs w:val="24"/>
        </w:rPr>
      </w:pPr>
    </w:p>
    <w:p w14:paraId="2F420F2A" w14:textId="77777777" w:rsidR="00C07EC4" w:rsidRPr="00780AE5" w:rsidRDefault="00C07EC4" w:rsidP="00C07EC4">
      <w:pPr>
        <w:spacing w:after="120"/>
        <w:rPr>
          <w:rFonts w:ascii="Times New Roman" w:hAnsi="Times New Roman" w:cs="Times New Roman"/>
          <w:i/>
          <w:iCs/>
          <w:sz w:val="24"/>
          <w:szCs w:val="24"/>
        </w:rPr>
      </w:pPr>
      <w:r>
        <w:rPr>
          <w:rFonts w:ascii="Times New Roman" w:hAnsi="Times New Roman" w:cs="Times New Roman"/>
          <w:i/>
          <w:iCs/>
          <w:sz w:val="24"/>
          <w:szCs w:val="24"/>
        </w:rPr>
        <w:t>5</w:t>
      </w:r>
      <w:r w:rsidRPr="00780AE5">
        <w:rPr>
          <w:rFonts w:ascii="Times New Roman" w:hAnsi="Times New Roman" w:cs="Times New Roman"/>
          <w:i/>
          <w:iCs/>
          <w:sz w:val="24"/>
          <w:szCs w:val="24"/>
        </w:rPr>
        <w:t>.1.3 Equazioni per la transizione di fase</w:t>
      </w:r>
    </w:p>
    <w:p w14:paraId="144C8AC3" w14:textId="77777777" w:rsidR="00C07EC4" w:rsidRPr="00780AE5" w:rsidRDefault="00C07EC4" w:rsidP="00C07EC4">
      <w:pPr>
        <w:spacing w:after="120"/>
        <w:rPr>
          <w:rFonts w:ascii="Times New Roman" w:hAnsi="Times New Roman" w:cs="Times New Roman"/>
          <w:iCs/>
          <w:sz w:val="24"/>
          <w:szCs w:val="24"/>
        </w:rPr>
      </w:pPr>
      <w:r w:rsidRPr="00780AE5">
        <w:rPr>
          <w:rFonts w:ascii="Times New Roman" w:hAnsi="Times New Roman" w:cs="Times New Roman"/>
          <w:iCs/>
          <w:sz w:val="24"/>
          <w:szCs w:val="24"/>
        </w:rPr>
        <w:t>La gestione dell’acqua è tra gli aspetti cruciali nello studio di una PEMFC, poiché è importante garantire, nel tempo, il corretto grado di umidità nella cella.</w:t>
      </w:r>
    </w:p>
    <w:p w14:paraId="57741FC6" w14:textId="77777777" w:rsidR="00C07EC4" w:rsidRPr="00780AE5" w:rsidRDefault="00C07EC4" w:rsidP="00C07EC4">
      <w:pPr>
        <w:spacing w:after="120"/>
        <w:rPr>
          <w:rFonts w:ascii="Times New Roman" w:hAnsi="Times New Roman" w:cs="Times New Roman"/>
          <w:iCs/>
          <w:sz w:val="24"/>
          <w:szCs w:val="24"/>
        </w:rPr>
      </w:pPr>
      <w:r w:rsidRPr="00780AE5">
        <w:rPr>
          <w:rFonts w:ascii="Times New Roman" w:hAnsi="Times New Roman" w:cs="Times New Roman"/>
          <w:iCs/>
          <w:sz w:val="24"/>
          <w:szCs w:val="24"/>
        </w:rPr>
        <w:t>A tal proposito, il modello considera i vari termini di generazione di calore responsabili del cambiamento di fase dell’acqua, tra cui:</w:t>
      </w:r>
    </w:p>
    <w:p w14:paraId="1CF3CCF8" w14:textId="77777777" w:rsidR="00C07EC4" w:rsidRPr="00780AE5" w:rsidRDefault="00C07EC4" w:rsidP="00887DB8">
      <w:pPr>
        <w:pStyle w:val="Paragrafoelenco"/>
        <w:numPr>
          <w:ilvl w:val="0"/>
          <w:numId w:val="34"/>
        </w:numPr>
        <w:spacing w:after="120"/>
        <w:ind w:left="0" w:firstLine="0"/>
        <w:contextualSpacing w:val="0"/>
        <w:rPr>
          <w:rFonts w:ascii="Times New Roman" w:hAnsi="Times New Roman" w:cs="Times New Roman"/>
          <w:iCs/>
          <w:sz w:val="24"/>
          <w:szCs w:val="24"/>
        </w:rPr>
      </w:pPr>
      <w:r w:rsidRPr="00780AE5">
        <w:rPr>
          <w:rFonts w:ascii="Times New Roman" w:hAnsi="Times New Roman" w:cs="Times New Roman"/>
          <w:iCs/>
          <w:sz w:val="24"/>
          <w:szCs w:val="24"/>
        </w:rPr>
        <w:t>La reazione di splitting dell’idrogeno in elettroni e protoni;</w:t>
      </w:r>
    </w:p>
    <w:p w14:paraId="500AF7FF" w14:textId="77777777" w:rsidR="00C07EC4" w:rsidRPr="00780AE5" w:rsidRDefault="00C07EC4" w:rsidP="00887DB8">
      <w:pPr>
        <w:pStyle w:val="Paragrafoelenco"/>
        <w:numPr>
          <w:ilvl w:val="0"/>
          <w:numId w:val="34"/>
        </w:numPr>
        <w:spacing w:after="120"/>
        <w:ind w:left="0" w:firstLine="0"/>
        <w:contextualSpacing w:val="0"/>
        <w:rPr>
          <w:rFonts w:ascii="Times New Roman" w:hAnsi="Times New Roman" w:cs="Times New Roman"/>
          <w:iCs/>
          <w:sz w:val="24"/>
          <w:szCs w:val="24"/>
        </w:rPr>
      </w:pPr>
      <w:r w:rsidRPr="00780AE5">
        <w:rPr>
          <w:rFonts w:ascii="Times New Roman" w:hAnsi="Times New Roman" w:cs="Times New Roman"/>
          <w:iCs/>
          <w:sz w:val="24"/>
          <w:szCs w:val="24"/>
        </w:rPr>
        <w:t>L’assorbimento/desorbimento dell’acqua nello/dallo ionomero;</w:t>
      </w:r>
    </w:p>
    <w:p w14:paraId="4FD8CA6D" w14:textId="77777777" w:rsidR="00C07EC4" w:rsidRPr="00780AE5" w:rsidRDefault="00C07EC4" w:rsidP="00887DB8">
      <w:pPr>
        <w:pStyle w:val="Paragrafoelenco"/>
        <w:numPr>
          <w:ilvl w:val="0"/>
          <w:numId w:val="34"/>
        </w:numPr>
        <w:spacing w:after="120"/>
        <w:ind w:left="0" w:firstLine="0"/>
        <w:contextualSpacing w:val="0"/>
        <w:rPr>
          <w:rFonts w:ascii="Times New Roman" w:hAnsi="Times New Roman" w:cs="Times New Roman"/>
          <w:iCs/>
          <w:sz w:val="24"/>
          <w:szCs w:val="24"/>
        </w:rPr>
      </w:pPr>
      <w:r w:rsidRPr="00780AE5">
        <w:rPr>
          <w:rFonts w:ascii="Times New Roman" w:hAnsi="Times New Roman" w:cs="Times New Roman"/>
          <w:iCs/>
          <w:sz w:val="24"/>
          <w:szCs w:val="24"/>
        </w:rPr>
        <w:t>Il calore latente rilasciato/assorbito durante l’evaporazione/condensazione dell’acqua.</w:t>
      </w:r>
    </w:p>
    <w:p w14:paraId="4ADA9ACD" w14:textId="77777777" w:rsidR="00C07EC4" w:rsidRPr="00780AE5" w:rsidRDefault="00C07EC4" w:rsidP="00C07EC4">
      <w:pPr>
        <w:spacing w:after="120"/>
        <w:rPr>
          <w:rFonts w:ascii="Times New Roman" w:hAnsi="Times New Roman" w:cs="Times New Roman"/>
          <w:iCs/>
          <w:sz w:val="24"/>
          <w:szCs w:val="24"/>
        </w:rPr>
      </w:pPr>
      <w:r w:rsidRPr="00780AE5">
        <w:rPr>
          <w:rFonts w:ascii="Times New Roman" w:hAnsi="Times New Roman" w:cs="Times New Roman"/>
          <w:iCs/>
          <w:sz w:val="24"/>
          <w:szCs w:val="24"/>
        </w:rPr>
        <w:t xml:space="preserve">Il primo termine fornisce i contributi </w:t>
      </w:r>
      <w:proofErr w:type="spellStart"/>
      <w:r w:rsidRPr="00780AE5">
        <w:rPr>
          <w:rFonts w:ascii="Times New Roman" w:hAnsi="Times New Roman" w:cs="Times New Roman"/>
          <w:iCs/>
          <w:sz w:val="24"/>
          <w:szCs w:val="24"/>
        </w:rPr>
        <w:t>S</w:t>
      </w:r>
      <w:r w:rsidRPr="00780AE5">
        <w:rPr>
          <w:rFonts w:ascii="Times New Roman" w:hAnsi="Times New Roman" w:cs="Times New Roman"/>
          <w:iCs/>
          <w:sz w:val="24"/>
          <w:szCs w:val="24"/>
          <w:vertAlign w:val="subscript"/>
        </w:rPr>
        <w:t>T,e</w:t>
      </w:r>
      <w:proofErr w:type="spellEnd"/>
      <w:r w:rsidRPr="00780AE5">
        <w:rPr>
          <w:rFonts w:ascii="Times New Roman" w:hAnsi="Times New Roman" w:cs="Times New Roman"/>
          <w:iCs/>
          <w:sz w:val="24"/>
          <w:szCs w:val="24"/>
        </w:rPr>
        <w:t xml:space="preserve"> e </w:t>
      </w:r>
      <w:proofErr w:type="spellStart"/>
      <w:r w:rsidRPr="00780AE5">
        <w:rPr>
          <w:rFonts w:ascii="Times New Roman" w:hAnsi="Times New Roman" w:cs="Times New Roman"/>
          <w:iCs/>
          <w:sz w:val="24"/>
          <w:szCs w:val="24"/>
        </w:rPr>
        <w:t>S</w:t>
      </w:r>
      <w:r w:rsidRPr="00780AE5">
        <w:rPr>
          <w:rFonts w:ascii="Times New Roman" w:hAnsi="Times New Roman" w:cs="Times New Roman"/>
          <w:iCs/>
          <w:sz w:val="24"/>
          <w:szCs w:val="24"/>
          <w:vertAlign w:val="subscript"/>
        </w:rPr>
        <w:t>T,p</w:t>
      </w:r>
      <w:proofErr w:type="spellEnd"/>
      <w:r w:rsidRPr="00780AE5">
        <w:rPr>
          <w:rFonts w:ascii="Times New Roman" w:hAnsi="Times New Roman" w:cs="Times New Roman"/>
          <w:iCs/>
          <w:sz w:val="24"/>
          <w:szCs w:val="24"/>
        </w:rPr>
        <w:t xml:space="preserve"> associati alle correnti elettriche e ioniche:</w:t>
      </w:r>
    </w:p>
    <w:p w14:paraId="3F719732" w14:textId="77777777" w:rsidR="00C07EC4" w:rsidRPr="00780AE5" w:rsidRDefault="00E36B5D" w:rsidP="00262B6B">
      <w:pPr>
        <w:spacing w:before="120" w:after="240"/>
        <w:rPr>
          <w:rFonts w:ascii="Times New Roman" w:eastAsiaTheme="minorEastAsia" w:hAnsi="Times New Roman" w:cs="Times New Roman"/>
          <w:i/>
          <w:sz w:val="24"/>
          <w:szCs w:val="24"/>
        </w:rPr>
      </w:pPr>
      <m:oMathPara>
        <m:oMath>
          <m:sSub>
            <m:sSubPr>
              <m:ctrlPr>
                <w:rPr>
                  <w:rFonts w:ascii="Cambria Math" w:hAnsi="Cambria Math" w:cs="Times New Roman"/>
                  <w:i/>
                  <w:sz w:val="24"/>
                  <w:szCs w:val="24"/>
                </w:rPr>
              </m:ctrlPr>
            </m:sSubPr>
            <m:e>
              <m:r>
                <w:rPr>
                  <w:rFonts w:ascii="Cambria Math" w:hAnsi="Cambria Math" w:cs="Times New Roman"/>
                  <w:sz w:val="24"/>
                  <w:szCs w:val="24"/>
                </w:rPr>
                <m:t xml:space="preserve"> S</m:t>
              </m:r>
            </m:e>
            <m:sub>
              <m:r>
                <w:rPr>
                  <w:rFonts w:ascii="Cambria Math" w:hAnsi="Cambria Math" w:cs="Times New Roman"/>
                  <w:sz w:val="24"/>
                  <w:szCs w:val="24"/>
                </w:rPr>
                <m:t>T,e</m:t>
              </m:r>
            </m:sub>
          </m:sSub>
          <m:r>
            <w:rPr>
              <w:rFonts w:ascii="Cambria Math" w:eastAsiaTheme="minorEastAsia" w:hAnsi="Cambria Math" w:cs="Times New Roman"/>
              <w:sz w:val="24"/>
              <w:szCs w:val="24"/>
            </w:rPr>
            <m:t>[W/</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m</m:t>
              </m:r>
            </m:e>
            <m:sup>
              <m:r>
                <w:rPr>
                  <w:rFonts w:ascii="Cambria Math" w:eastAsiaTheme="minorEastAsia" w:hAnsi="Cambria Math" w:cs="Times New Roman"/>
                  <w:sz w:val="24"/>
                  <w:szCs w:val="24"/>
                </w:rPr>
                <m:t>3</m:t>
              </m:r>
            </m:sup>
          </m:sSup>
          <m:r>
            <w:rPr>
              <w:rFonts w:ascii="Cambria Math" w:eastAsiaTheme="minorEastAsia" w:hAnsi="Cambria Math" w:cs="Times New Roman"/>
              <w:sz w:val="24"/>
              <w:szCs w:val="24"/>
            </w:rPr>
            <m:t>]</m:t>
          </m:r>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-j</m:t>
              </m:r>
            </m:e>
            <m:sub>
              <m:r>
                <w:rPr>
                  <w:rFonts w:ascii="Cambria Math" w:hAnsi="Cambria Math" w:cs="Times New Roman"/>
                  <w:sz w:val="24"/>
                  <w:szCs w:val="24"/>
                </w:rPr>
                <m:t>e</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ϕ</m:t>
              </m:r>
            </m:e>
            <m:sub>
              <m:r>
                <w:rPr>
                  <w:rFonts w:ascii="Cambria Math" w:hAnsi="Cambria Math" w:cs="Times New Roman"/>
                  <w:sz w:val="24"/>
                  <w:szCs w:val="24"/>
                </w:rPr>
                <m:t>e</m:t>
              </m:r>
            </m:sub>
          </m:sSub>
          <m:r>
            <w:rPr>
              <w:rFonts w:ascii="Cambria Math" w:hAnsi="Cambria Math" w:cs="Times New Roman"/>
              <w:sz w:val="24"/>
              <w:szCs w:val="24"/>
            </w:rPr>
            <m:t xml:space="preserve"> </m:t>
          </m:r>
        </m:oMath>
      </m:oMathPara>
    </w:p>
    <w:p w14:paraId="03C22226" w14:textId="77777777" w:rsidR="00C07EC4" w:rsidRPr="00780AE5" w:rsidRDefault="00E36B5D" w:rsidP="00262B6B">
      <w:pPr>
        <w:spacing w:before="120" w:after="120"/>
        <w:rPr>
          <w:rFonts w:ascii="Times New Roman" w:eastAsiaTheme="minorEastAsia" w:hAnsi="Times New Roman" w:cs="Times New Roman"/>
          <w:i/>
          <w:sz w:val="24"/>
          <w:szCs w:val="24"/>
        </w:rPr>
      </w:pPr>
      <m:oMathPara>
        <m:oMath>
          <m:sSub>
            <m:sSubPr>
              <m:ctrlPr>
                <w:rPr>
                  <w:rFonts w:ascii="Cambria Math" w:hAnsi="Cambria Math" w:cs="Times New Roman"/>
                  <w:i/>
                  <w:sz w:val="24"/>
                  <w:szCs w:val="24"/>
                </w:rPr>
              </m:ctrlPr>
            </m:sSubPr>
            <m:e>
              <m:r>
                <w:rPr>
                  <w:rFonts w:ascii="Cambria Math" w:hAnsi="Cambria Math" w:cs="Times New Roman"/>
                  <w:sz w:val="24"/>
                  <w:szCs w:val="24"/>
                </w:rPr>
                <m:t xml:space="preserve"> S</m:t>
              </m:r>
            </m:e>
            <m:sub>
              <m:r>
                <w:rPr>
                  <w:rFonts w:ascii="Cambria Math" w:hAnsi="Cambria Math" w:cs="Times New Roman"/>
                  <w:sz w:val="24"/>
                  <w:szCs w:val="24"/>
                </w:rPr>
                <m:t>T,p</m:t>
              </m:r>
            </m:sub>
          </m:sSub>
          <m:r>
            <w:rPr>
              <w:rFonts w:ascii="Cambria Math" w:eastAsiaTheme="minorEastAsia" w:hAnsi="Cambria Math" w:cs="Times New Roman"/>
              <w:sz w:val="24"/>
              <w:szCs w:val="24"/>
            </w:rPr>
            <m:t>[W/</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m</m:t>
              </m:r>
            </m:e>
            <m:sup>
              <m:r>
                <w:rPr>
                  <w:rFonts w:ascii="Cambria Math" w:eastAsiaTheme="minorEastAsia" w:hAnsi="Cambria Math" w:cs="Times New Roman"/>
                  <w:sz w:val="24"/>
                  <w:szCs w:val="24"/>
                </w:rPr>
                <m:t>3</m:t>
              </m:r>
            </m:sup>
          </m:sSup>
          <m:r>
            <w:rPr>
              <w:rFonts w:ascii="Cambria Math" w:eastAsiaTheme="minorEastAsia" w:hAnsi="Cambria Math" w:cs="Times New Roman"/>
              <w:sz w:val="24"/>
              <w:szCs w:val="24"/>
            </w:rPr>
            <m:t>]</m:t>
          </m:r>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-j</m:t>
              </m:r>
            </m:e>
            <m:sub>
              <m:r>
                <w:rPr>
                  <w:rFonts w:ascii="Cambria Math" w:hAnsi="Cambria Math" w:cs="Times New Roman"/>
                  <w:sz w:val="24"/>
                  <w:szCs w:val="24"/>
                </w:rPr>
                <m:t>p</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ϕ</m:t>
              </m:r>
            </m:e>
            <m:sub>
              <m:r>
                <w:rPr>
                  <w:rFonts w:ascii="Cambria Math" w:hAnsi="Cambria Math" w:cs="Times New Roman"/>
                  <w:sz w:val="24"/>
                  <w:szCs w:val="24"/>
                </w:rPr>
                <m:t>p</m:t>
              </m:r>
            </m:sub>
          </m:sSub>
        </m:oMath>
      </m:oMathPara>
    </w:p>
    <w:p w14:paraId="49A4BC22" w14:textId="77777777" w:rsidR="00C07EC4" w:rsidRPr="00780AE5" w:rsidRDefault="00C07EC4" w:rsidP="00C07EC4">
      <w:pPr>
        <w:spacing w:after="120"/>
        <w:rPr>
          <w:rFonts w:ascii="Times New Roman" w:hAnsi="Times New Roman" w:cs="Times New Roman"/>
          <w:iCs/>
          <w:sz w:val="24"/>
          <w:szCs w:val="24"/>
        </w:rPr>
      </w:pPr>
      <w:r w:rsidRPr="00780AE5">
        <w:rPr>
          <w:rFonts w:ascii="Times New Roman" w:hAnsi="Times New Roman" w:cs="Times New Roman"/>
          <w:iCs/>
          <w:sz w:val="24"/>
          <w:szCs w:val="24"/>
        </w:rPr>
        <w:t>Il secondo termine, invece, è descritto dalla seguente relazione:</w:t>
      </w:r>
    </w:p>
    <w:p w14:paraId="4FD24442" w14:textId="77777777" w:rsidR="00C07EC4" w:rsidRPr="00780AE5" w:rsidRDefault="00E36B5D" w:rsidP="00C07EC4">
      <w:pPr>
        <w:rPr>
          <w:rFonts w:ascii="Times New Roman" w:eastAsiaTheme="minorEastAsia" w:hAnsi="Times New Roman" w:cs="Times New Roman"/>
          <w:sz w:val="24"/>
          <w:szCs w:val="24"/>
        </w:rPr>
      </w:pPr>
      <m:oMathPara>
        <m:oMath>
          <m:sSub>
            <m:sSubPr>
              <m:ctrlPr>
                <w:rPr>
                  <w:rFonts w:ascii="Cambria Math" w:hAnsi="Cambria Math" w:cs="Times New Roman"/>
                  <w:i/>
                  <w:sz w:val="24"/>
                  <w:szCs w:val="24"/>
                </w:rPr>
              </m:ctrlPr>
            </m:sSubPr>
            <m:e>
              <m:r>
                <w:rPr>
                  <w:rFonts w:ascii="Cambria Math" w:hAnsi="Cambria Math" w:cs="Times New Roman"/>
                  <w:sz w:val="24"/>
                  <w:szCs w:val="24"/>
                </w:rPr>
                <m:t xml:space="preserve"> S</m:t>
              </m:r>
            </m:e>
            <m:sub>
              <m:r>
                <w:rPr>
                  <w:rFonts w:ascii="Cambria Math" w:hAnsi="Cambria Math" w:cs="Times New Roman"/>
                  <w:sz w:val="24"/>
                  <w:szCs w:val="24"/>
                </w:rPr>
                <m:t>ad</m:t>
              </m:r>
            </m:sub>
          </m:sSub>
          <m:d>
            <m:dPr>
              <m:begChr m:val="["/>
              <m:endChr m:val="]"/>
              <m:ctrlPr>
                <w:rPr>
                  <w:rFonts w:ascii="Cambria Math" w:hAnsi="Cambria Math" w:cs="Times New Roman"/>
                  <w:i/>
                  <w:sz w:val="24"/>
                  <w:szCs w:val="24"/>
                </w:rPr>
              </m:ctrlPr>
            </m:dPr>
            <m:e>
              <m:f>
                <m:fPr>
                  <m:ctrlPr>
                    <w:rPr>
                      <w:rFonts w:ascii="Cambria Math" w:hAnsi="Cambria Math" w:cs="Times New Roman"/>
                      <w:iCs/>
                      <w:sz w:val="24"/>
                      <w:szCs w:val="24"/>
                    </w:rPr>
                  </m:ctrlPr>
                </m:fPr>
                <m:num>
                  <m:r>
                    <m:rPr>
                      <m:sty m:val="p"/>
                    </m:rPr>
                    <w:rPr>
                      <w:rFonts w:ascii="Cambria Math" w:hAnsi="Cambria Math" w:cs="Times New Roman"/>
                      <w:sz w:val="24"/>
                      <w:szCs w:val="24"/>
                    </w:rPr>
                    <m:t>mol</m:t>
                  </m:r>
                </m:num>
                <m:den>
                  <m:sSup>
                    <m:sSupPr>
                      <m:ctrlPr>
                        <w:rPr>
                          <w:rFonts w:ascii="Cambria Math" w:hAnsi="Cambria Math" w:cs="Times New Roman"/>
                          <w:iCs/>
                          <w:sz w:val="24"/>
                          <w:szCs w:val="24"/>
                        </w:rPr>
                      </m:ctrlPr>
                    </m:sSupPr>
                    <m:e>
                      <m:r>
                        <m:rPr>
                          <m:sty m:val="p"/>
                        </m:rPr>
                        <w:rPr>
                          <w:rFonts w:ascii="Cambria Math" w:hAnsi="Cambria Math" w:cs="Times New Roman"/>
                          <w:sz w:val="24"/>
                          <w:szCs w:val="24"/>
                        </w:rPr>
                        <m:t>m</m:t>
                      </m:r>
                    </m:e>
                    <m:sup>
                      <m:r>
                        <m:rPr>
                          <m:sty m:val="p"/>
                        </m:rPr>
                        <w:rPr>
                          <w:rFonts w:ascii="Cambria Math" w:hAnsi="Cambria Math" w:cs="Times New Roman"/>
                          <w:sz w:val="24"/>
                          <w:szCs w:val="24"/>
                        </w:rPr>
                        <m:t>3</m:t>
                      </m:r>
                    </m:sup>
                  </m:sSup>
                  <m:r>
                    <m:rPr>
                      <m:sty m:val="p"/>
                    </m:rPr>
                    <w:rPr>
                      <w:rFonts w:ascii="Cambria Math" w:hAnsi="Cambria Math" w:cs="Times New Roman"/>
                      <w:sz w:val="24"/>
                      <w:szCs w:val="24"/>
                    </w:rPr>
                    <m:t>∙s</m:t>
                  </m:r>
                </m:den>
              </m:f>
            </m:e>
          </m:d>
          <m:r>
            <w:rPr>
              <w:rFonts w:ascii="Cambria Math" w:hAnsi="Cambria Math" w:cs="Times New Roman"/>
              <w:sz w:val="24"/>
              <w:szCs w:val="24"/>
            </w:rPr>
            <m:t>=</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a/d</m:t>
                  </m:r>
                </m:sub>
              </m:sSub>
            </m:num>
            <m:den>
              <m:r>
                <w:rPr>
                  <w:rFonts w:ascii="Cambria Math" w:hAnsi="Cambria Math" w:cs="Times New Roman"/>
                  <w:sz w:val="24"/>
                  <w:szCs w:val="24"/>
                </w:rPr>
                <m:t xml:space="preserve">L </m:t>
              </m:r>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m</m:t>
                  </m:r>
                </m:sub>
              </m:sSub>
            </m:den>
          </m:f>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λ</m:t>
              </m:r>
            </m:e>
            <m:sub>
              <m:r>
                <w:rPr>
                  <w:rFonts w:ascii="Cambria Math" w:hAnsi="Cambria Math" w:cs="Times New Roman"/>
                  <w:sz w:val="24"/>
                  <w:szCs w:val="24"/>
                </w:rPr>
                <m:t>eq</m:t>
              </m:r>
            </m:sub>
          </m:sSub>
          <m:r>
            <w:rPr>
              <w:rFonts w:ascii="Cambria Math" w:hAnsi="Cambria Math" w:cs="Times New Roman"/>
              <w:sz w:val="24"/>
              <w:szCs w:val="24"/>
            </w:rPr>
            <m:t xml:space="preserve">-λ) </m:t>
          </m:r>
        </m:oMath>
      </m:oMathPara>
    </w:p>
    <w:p w14:paraId="509184FF" w14:textId="77777777" w:rsidR="00C07EC4" w:rsidRPr="00780AE5" w:rsidRDefault="00C07EC4" w:rsidP="00FA52CA">
      <w:pPr>
        <w:spacing w:after="120"/>
        <w:rPr>
          <w:rFonts w:ascii="Times New Roman" w:eastAsiaTheme="minorEastAsia" w:hAnsi="Times New Roman" w:cs="Times New Roman"/>
          <w:sz w:val="24"/>
          <w:szCs w:val="24"/>
        </w:rPr>
      </w:pPr>
      <w:r w:rsidRPr="00780AE5">
        <w:rPr>
          <w:rFonts w:ascii="Times New Roman" w:eastAsiaTheme="minorEastAsia" w:hAnsi="Times New Roman" w:cs="Times New Roman"/>
          <w:sz w:val="24"/>
          <w:szCs w:val="24"/>
        </w:rPr>
        <w:t>Dove:</w:t>
      </w:r>
    </w:p>
    <w:p w14:paraId="79A80F7D" w14:textId="77777777" w:rsidR="00C07EC4" w:rsidRPr="00780AE5" w:rsidRDefault="00C07EC4" w:rsidP="00FA52CA">
      <w:pPr>
        <w:pStyle w:val="Paragrafoelenco"/>
        <w:numPr>
          <w:ilvl w:val="0"/>
          <w:numId w:val="33"/>
        </w:numPr>
        <w:spacing w:after="120"/>
        <w:ind w:left="0" w:firstLine="0"/>
        <w:contextualSpacing w:val="0"/>
        <w:rPr>
          <w:rFonts w:ascii="Times New Roman" w:eastAsiaTheme="minorEastAsia" w:hAnsi="Times New Roman" w:cs="Times New Roman"/>
          <w:iCs/>
          <w:sz w:val="24"/>
          <w:szCs w:val="24"/>
        </w:rPr>
      </w:pPr>
      <w:r w:rsidRPr="00780AE5">
        <w:rPr>
          <w:rFonts w:ascii="Times New Roman" w:hAnsi="Times New Roman" w:cs="Times New Roman"/>
          <w:iCs/>
          <w:sz w:val="24"/>
          <w:szCs w:val="24"/>
        </w:rPr>
        <w:t>k</w:t>
      </w:r>
      <w:r w:rsidRPr="00780AE5">
        <w:rPr>
          <w:rFonts w:ascii="Times New Roman" w:hAnsi="Times New Roman" w:cs="Times New Roman"/>
          <w:iCs/>
          <w:sz w:val="24"/>
          <w:szCs w:val="24"/>
          <w:vertAlign w:val="subscript"/>
        </w:rPr>
        <w:t>a/d</w:t>
      </w:r>
      <w:r w:rsidRPr="00780AE5">
        <w:rPr>
          <w:rFonts w:ascii="Times New Roman" w:hAnsi="Times New Roman" w:cs="Times New Roman"/>
          <w:iCs/>
          <w:sz w:val="24"/>
          <w:szCs w:val="24"/>
        </w:rPr>
        <w:t xml:space="preserve"> (assorbimento/desorbimento) è il coefficiente di trasferimento di materia e dipende dal materiale [m/s];</w:t>
      </w:r>
    </w:p>
    <w:p w14:paraId="3F671AFB" w14:textId="77777777" w:rsidR="00C07EC4" w:rsidRPr="00780AE5" w:rsidRDefault="00C07EC4" w:rsidP="00FA52CA">
      <w:pPr>
        <w:pStyle w:val="Paragrafoelenco"/>
        <w:numPr>
          <w:ilvl w:val="0"/>
          <w:numId w:val="33"/>
        </w:numPr>
        <w:spacing w:after="120"/>
        <w:ind w:left="0" w:firstLine="0"/>
        <w:contextualSpacing w:val="0"/>
        <w:rPr>
          <w:rFonts w:ascii="Times New Roman" w:hAnsi="Times New Roman" w:cs="Times New Roman"/>
          <w:iCs/>
          <w:sz w:val="24"/>
          <w:szCs w:val="24"/>
        </w:rPr>
      </w:pPr>
      <w:r w:rsidRPr="00780AE5">
        <w:rPr>
          <w:rFonts w:ascii="Times New Roman" w:hAnsi="Times New Roman" w:cs="Times New Roman"/>
          <w:iCs/>
          <w:sz w:val="24"/>
          <w:szCs w:val="24"/>
        </w:rPr>
        <w:t>L è lo spessore dello strato catalitico [m];</w:t>
      </w:r>
    </w:p>
    <w:p w14:paraId="7182F0AA" w14:textId="77777777" w:rsidR="00C07EC4" w:rsidRPr="00780AE5" w:rsidRDefault="00C07EC4" w:rsidP="00FA52CA">
      <w:pPr>
        <w:pStyle w:val="Paragrafoelenco"/>
        <w:numPr>
          <w:ilvl w:val="0"/>
          <w:numId w:val="33"/>
        </w:numPr>
        <w:spacing w:after="120"/>
        <w:ind w:left="0" w:firstLine="0"/>
        <w:contextualSpacing w:val="0"/>
        <w:rPr>
          <w:rFonts w:ascii="Times New Roman" w:eastAsiaTheme="minorEastAsia" w:hAnsi="Times New Roman" w:cs="Times New Roman"/>
          <w:iCs/>
          <w:sz w:val="24"/>
          <w:szCs w:val="24"/>
        </w:rPr>
      </w:pPr>
      <w:r w:rsidRPr="00780AE5">
        <w:rPr>
          <w:rFonts w:ascii="Times New Roman" w:hAnsi="Times New Roman" w:cs="Times New Roman"/>
          <w:iCs/>
          <w:sz w:val="24"/>
          <w:szCs w:val="24"/>
        </w:rPr>
        <w:t>V</w:t>
      </w:r>
      <w:r w:rsidRPr="00780AE5">
        <w:rPr>
          <w:rFonts w:ascii="Times New Roman" w:hAnsi="Times New Roman" w:cs="Times New Roman"/>
          <w:iCs/>
          <w:sz w:val="24"/>
          <w:szCs w:val="24"/>
          <w:vertAlign w:val="subscript"/>
        </w:rPr>
        <w:t>M</w:t>
      </w:r>
      <w:r w:rsidRPr="00780AE5">
        <w:rPr>
          <w:rFonts w:ascii="Times New Roman" w:hAnsi="Times New Roman" w:cs="Times New Roman"/>
          <w:iCs/>
          <w:sz w:val="24"/>
          <w:szCs w:val="24"/>
        </w:rPr>
        <w:t xml:space="preserve"> è il volume molare dello ionomero [m</w:t>
      </w:r>
      <w:r w:rsidRPr="00780AE5">
        <w:rPr>
          <w:rFonts w:ascii="Times New Roman" w:hAnsi="Times New Roman" w:cs="Times New Roman"/>
          <w:iCs/>
          <w:sz w:val="24"/>
          <w:szCs w:val="24"/>
          <w:vertAlign w:val="superscript"/>
        </w:rPr>
        <w:t>3</w:t>
      </w:r>
      <w:r w:rsidRPr="00780AE5">
        <w:rPr>
          <w:rFonts w:ascii="Times New Roman" w:hAnsi="Times New Roman" w:cs="Times New Roman"/>
          <w:iCs/>
          <w:sz w:val="24"/>
          <w:szCs w:val="24"/>
        </w:rPr>
        <w:t>/mol];</w:t>
      </w:r>
    </w:p>
    <w:p w14:paraId="47578FA9" w14:textId="77777777" w:rsidR="00C07EC4" w:rsidRPr="00780AE5" w:rsidRDefault="00C07EC4" w:rsidP="00FA52CA">
      <w:pPr>
        <w:pStyle w:val="Paragrafoelenco"/>
        <w:numPr>
          <w:ilvl w:val="0"/>
          <w:numId w:val="33"/>
        </w:numPr>
        <w:spacing w:after="120"/>
        <w:ind w:left="0" w:firstLine="0"/>
        <w:contextualSpacing w:val="0"/>
        <w:rPr>
          <w:rFonts w:ascii="Times New Roman" w:eastAsiaTheme="minorEastAsia" w:hAnsi="Times New Roman" w:cs="Times New Roman"/>
          <w:iCs/>
          <w:sz w:val="24"/>
          <w:szCs w:val="24"/>
        </w:rPr>
      </w:pPr>
      <w:r w:rsidRPr="00780AE5">
        <w:rPr>
          <w:rFonts w:ascii="Times New Roman" w:hAnsi="Times New Roman" w:cs="Times New Roman"/>
          <w:iCs/>
          <w:sz w:val="24"/>
          <w:szCs w:val="24"/>
        </w:rPr>
        <w:t>λ è il contenuto di acqua nello ionomero [-].</w:t>
      </w:r>
    </w:p>
    <w:p w14:paraId="052F2170" w14:textId="77777777" w:rsidR="00C07EC4" w:rsidRPr="00780AE5" w:rsidRDefault="00C07EC4" w:rsidP="00FA52CA">
      <w:pPr>
        <w:spacing w:after="120"/>
        <w:rPr>
          <w:rFonts w:ascii="Times New Roman" w:eastAsiaTheme="minorEastAsia" w:hAnsi="Times New Roman" w:cs="Times New Roman"/>
          <w:iCs/>
          <w:sz w:val="24"/>
          <w:szCs w:val="24"/>
        </w:rPr>
      </w:pPr>
      <w:r w:rsidRPr="00780AE5">
        <w:rPr>
          <w:rFonts w:ascii="Times New Roman" w:eastAsiaTheme="minorEastAsia" w:hAnsi="Times New Roman" w:cs="Times New Roman"/>
          <w:iCs/>
          <w:sz w:val="24"/>
          <w:szCs w:val="24"/>
        </w:rPr>
        <w:t>Il terzo contributo è legato ai termini di evaporazione e condensazione, valutati come:</w:t>
      </w:r>
    </w:p>
    <w:p w14:paraId="7C226D65" w14:textId="77777777" w:rsidR="00C07EC4" w:rsidRPr="00780AE5" w:rsidRDefault="00E36B5D" w:rsidP="00FA52CA">
      <w:pPr>
        <w:spacing w:after="120"/>
        <w:rPr>
          <w:rFonts w:ascii="Times New Roman" w:eastAsiaTheme="minorEastAsia" w:hAnsi="Times New Roman" w:cs="Times New Roman"/>
          <w:sz w:val="24"/>
          <w:szCs w:val="24"/>
        </w:rPr>
      </w:pPr>
      <m:oMathPara>
        <m:oMath>
          <m:sSub>
            <m:sSubPr>
              <m:ctrlPr>
                <w:rPr>
                  <w:rFonts w:ascii="Cambria Math" w:hAnsi="Cambria Math" w:cs="Times New Roman"/>
                  <w:i/>
                  <w:sz w:val="24"/>
                  <w:szCs w:val="24"/>
                </w:rPr>
              </m:ctrlPr>
            </m:sSubPr>
            <m:e>
              <m:r>
                <w:rPr>
                  <w:rFonts w:ascii="Cambria Math" w:hAnsi="Cambria Math" w:cs="Times New Roman"/>
                  <w:sz w:val="24"/>
                  <w:szCs w:val="24"/>
                </w:rPr>
                <m:t xml:space="preserve"> S</m:t>
              </m:r>
            </m:e>
            <m:sub>
              <m:r>
                <w:rPr>
                  <w:rFonts w:ascii="Cambria Math" w:hAnsi="Cambria Math" w:cs="Times New Roman"/>
                  <w:sz w:val="24"/>
                  <w:szCs w:val="24"/>
                </w:rPr>
                <m:t>ec</m:t>
              </m:r>
            </m:sub>
          </m:sSub>
          <m:d>
            <m:dPr>
              <m:begChr m:val="["/>
              <m:endChr m:val="]"/>
              <m:ctrlPr>
                <w:rPr>
                  <w:rFonts w:ascii="Cambria Math" w:hAnsi="Cambria Math" w:cs="Times New Roman"/>
                  <w:i/>
                  <w:sz w:val="24"/>
                  <w:szCs w:val="24"/>
                </w:rPr>
              </m:ctrlPr>
            </m:dPr>
            <m:e>
              <m:f>
                <m:fPr>
                  <m:ctrlPr>
                    <w:rPr>
                      <w:rFonts w:ascii="Cambria Math" w:hAnsi="Cambria Math" w:cs="Times New Roman"/>
                      <w:iCs/>
                      <w:sz w:val="24"/>
                      <w:szCs w:val="24"/>
                    </w:rPr>
                  </m:ctrlPr>
                </m:fPr>
                <m:num>
                  <m:r>
                    <m:rPr>
                      <m:sty m:val="p"/>
                    </m:rPr>
                    <w:rPr>
                      <w:rFonts w:ascii="Cambria Math" w:hAnsi="Cambria Math" w:cs="Times New Roman"/>
                      <w:sz w:val="24"/>
                      <w:szCs w:val="24"/>
                    </w:rPr>
                    <m:t>mol</m:t>
                  </m:r>
                </m:num>
                <m:den>
                  <m:sSup>
                    <m:sSupPr>
                      <m:ctrlPr>
                        <w:rPr>
                          <w:rFonts w:ascii="Cambria Math" w:hAnsi="Cambria Math" w:cs="Times New Roman"/>
                          <w:iCs/>
                          <w:sz w:val="24"/>
                          <w:szCs w:val="24"/>
                        </w:rPr>
                      </m:ctrlPr>
                    </m:sSupPr>
                    <m:e>
                      <m:r>
                        <m:rPr>
                          <m:sty m:val="p"/>
                        </m:rPr>
                        <w:rPr>
                          <w:rFonts w:ascii="Cambria Math" w:hAnsi="Cambria Math" w:cs="Times New Roman"/>
                          <w:sz w:val="24"/>
                          <w:szCs w:val="24"/>
                        </w:rPr>
                        <m:t>m</m:t>
                      </m:r>
                    </m:e>
                    <m:sup>
                      <m:r>
                        <m:rPr>
                          <m:sty m:val="p"/>
                        </m:rPr>
                        <w:rPr>
                          <w:rFonts w:ascii="Cambria Math" w:hAnsi="Cambria Math" w:cs="Times New Roman"/>
                          <w:sz w:val="24"/>
                          <w:szCs w:val="24"/>
                        </w:rPr>
                        <m:t>3</m:t>
                      </m:r>
                    </m:sup>
                  </m:sSup>
                  <m:r>
                    <m:rPr>
                      <m:sty m:val="p"/>
                    </m:rPr>
                    <w:rPr>
                      <w:rFonts w:ascii="Cambria Math" w:hAnsi="Cambria Math" w:cs="Times New Roman"/>
                      <w:sz w:val="24"/>
                      <w:szCs w:val="24"/>
                    </w:rPr>
                    <m:t>∙s</m:t>
                  </m:r>
                </m:den>
              </m:f>
            </m:e>
          </m:d>
          <m:r>
            <w:rPr>
              <w:rFonts w:ascii="Cambria Math" w:hAnsi="Cambria Math" w:cs="Times New Roman"/>
              <w:sz w:val="24"/>
              <w:szCs w:val="24"/>
            </w:rPr>
            <m:t>=</m:t>
          </m:r>
          <w:bookmarkStart w:id="23" w:name="_Hlk81040989"/>
          <m:sSub>
            <m:sSubPr>
              <m:ctrlPr>
                <w:rPr>
                  <w:rFonts w:ascii="Cambria Math" w:hAnsi="Cambria Math" w:cs="Times New Roman"/>
                  <w:i/>
                  <w:sz w:val="24"/>
                  <w:szCs w:val="24"/>
                </w:rPr>
              </m:ctrlPr>
            </m:sSubPr>
            <m:e>
              <m:r>
                <w:rPr>
                  <w:rFonts w:ascii="Cambria Math" w:hAnsi="Cambria Math" w:cs="Times New Roman"/>
                  <w:sz w:val="24"/>
                  <w:szCs w:val="24"/>
                </w:rPr>
                <m:t xml:space="preserve"> γ</m:t>
              </m:r>
            </m:e>
            <m:sub>
              <m:r>
                <w:rPr>
                  <w:rFonts w:ascii="Cambria Math" w:hAnsi="Cambria Math" w:cs="Times New Roman"/>
                  <w:sz w:val="24"/>
                  <w:szCs w:val="24"/>
                </w:rPr>
                <m:t>e/c</m:t>
              </m:r>
            </m:sub>
          </m:sSub>
          <w:bookmarkEnd w:id="23"/>
          <m:r>
            <w:rPr>
              <w:rFonts w:ascii="Cambria Math" w:hAnsi="Cambria Math" w:cs="Times New Roman"/>
              <w:sz w:val="24"/>
              <w:szCs w:val="24"/>
            </w:rPr>
            <m:t>*C*(</m:t>
          </m:r>
          <m:sSub>
            <m:sSubPr>
              <m:ctrlPr>
                <w:rPr>
                  <w:rFonts w:ascii="Cambria Math" w:hAnsi="Cambria Math" w:cs="Times New Roman"/>
                  <w:i/>
                  <w:sz w:val="24"/>
                  <w:szCs w:val="24"/>
                </w:rPr>
              </m:ctrlPr>
            </m:sSubPr>
            <m:e>
              <m:r>
                <w:rPr>
                  <w:rFonts w:ascii="Cambria Math" w:hAnsi="Cambria Math" w:cs="Times New Roman"/>
                  <w:sz w:val="24"/>
                  <w:szCs w:val="24"/>
                </w:rPr>
                <m:t xml:space="preserve"> x</m:t>
              </m:r>
            </m:e>
            <m:sub>
              <m:r>
                <w:rPr>
                  <w:rFonts w:ascii="Cambria Math" w:hAnsi="Cambria Math" w:cs="Times New Roman"/>
                  <w:sz w:val="24"/>
                  <w:szCs w:val="24"/>
                </w:rPr>
                <m:t>H20</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 xml:space="preserve"> x</m:t>
              </m:r>
            </m:e>
            <m:sub>
              <m:r>
                <w:rPr>
                  <w:rFonts w:ascii="Cambria Math" w:hAnsi="Cambria Math" w:cs="Times New Roman"/>
                  <w:sz w:val="24"/>
                  <w:szCs w:val="24"/>
                </w:rPr>
                <m:t>sat</m:t>
              </m:r>
            </m:sub>
          </m:sSub>
          <m:r>
            <w:rPr>
              <w:rFonts w:ascii="Cambria Math" w:hAnsi="Cambria Math" w:cs="Times New Roman"/>
              <w:sz w:val="24"/>
              <w:szCs w:val="24"/>
            </w:rPr>
            <m:t>)</m:t>
          </m:r>
        </m:oMath>
      </m:oMathPara>
    </w:p>
    <w:p w14:paraId="4FCBC63C" w14:textId="77777777" w:rsidR="00C07EC4" w:rsidRPr="00780AE5" w:rsidRDefault="00C07EC4" w:rsidP="00FA52CA">
      <w:pPr>
        <w:spacing w:after="120"/>
        <w:rPr>
          <w:rFonts w:ascii="Times New Roman" w:eastAsiaTheme="minorEastAsia" w:hAnsi="Times New Roman" w:cs="Times New Roman"/>
          <w:sz w:val="24"/>
          <w:szCs w:val="24"/>
        </w:rPr>
      </w:pPr>
      <w:r w:rsidRPr="00780AE5">
        <w:rPr>
          <w:rFonts w:ascii="Times New Roman" w:eastAsiaTheme="minorEastAsia" w:hAnsi="Times New Roman" w:cs="Times New Roman"/>
          <w:sz w:val="24"/>
          <w:szCs w:val="24"/>
        </w:rPr>
        <w:t>Dove:</w:t>
      </w:r>
    </w:p>
    <w:p w14:paraId="5780C017" w14:textId="77777777" w:rsidR="00C07EC4" w:rsidRPr="00780AE5" w:rsidRDefault="00C07EC4" w:rsidP="00FA52CA">
      <w:pPr>
        <w:pStyle w:val="Paragrafoelenco"/>
        <w:numPr>
          <w:ilvl w:val="0"/>
          <w:numId w:val="33"/>
        </w:numPr>
        <w:spacing w:after="120"/>
        <w:ind w:left="0" w:firstLine="0"/>
        <w:contextualSpacing w:val="0"/>
        <w:rPr>
          <w:rFonts w:ascii="Times New Roman" w:hAnsi="Times New Roman" w:cs="Times New Roman"/>
          <w:iCs/>
          <w:sz w:val="24"/>
          <w:szCs w:val="24"/>
        </w:rPr>
      </w:pPr>
      <w:r w:rsidRPr="00780AE5">
        <w:rPr>
          <w:rFonts w:ascii="Times New Roman" w:hAnsi="Times New Roman" w:cs="Times New Roman"/>
          <w:iCs/>
          <w:sz w:val="24"/>
          <w:szCs w:val="24"/>
        </w:rPr>
        <w:t>γ</w:t>
      </w:r>
      <w:r w:rsidRPr="00780AE5">
        <w:rPr>
          <w:rFonts w:ascii="Times New Roman" w:hAnsi="Times New Roman" w:cs="Times New Roman"/>
          <w:iCs/>
          <w:sz w:val="24"/>
          <w:szCs w:val="24"/>
          <w:vertAlign w:val="subscript"/>
        </w:rPr>
        <w:t>e/c</w:t>
      </w:r>
      <w:r w:rsidRPr="00780AE5">
        <w:rPr>
          <w:rFonts w:ascii="Times New Roman" w:hAnsi="Times New Roman" w:cs="Times New Roman"/>
          <w:iCs/>
          <w:sz w:val="24"/>
          <w:szCs w:val="24"/>
        </w:rPr>
        <w:t xml:space="preserve"> è la velocità di evaporazione/condensazione [1/s]</w:t>
      </w:r>
      <w:r w:rsidRPr="00780AE5">
        <w:rPr>
          <w:rFonts w:ascii="Times New Roman" w:eastAsiaTheme="minorEastAsia" w:hAnsi="Times New Roman" w:cs="Times New Roman"/>
          <w:iCs/>
          <w:sz w:val="24"/>
          <w:szCs w:val="24"/>
        </w:rPr>
        <w:t>;</w:t>
      </w:r>
    </w:p>
    <w:p w14:paraId="01561976" w14:textId="77777777" w:rsidR="00C07EC4" w:rsidRPr="00780AE5" w:rsidRDefault="00C07EC4" w:rsidP="00FA52CA">
      <w:pPr>
        <w:pStyle w:val="Paragrafoelenco"/>
        <w:numPr>
          <w:ilvl w:val="0"/>
          <w:numId w:val="33"/>
        </w:numPr>
        <w:spacing w:after="120"/>
        <w:ind w:left="0" w:firstLine="0"/>
        <w:contextualSpacing w:val="0"/>
        <w:rPr>
          <w:rFonts w:ascii="Times New Roman" w:hAnsi="Times New Roman" w:cs="Times New Roman"/>
          <w:iCs/>
          <w:sz w:val="24"/>
          <w:szCs w:val="24"/>
        </w:rPr>
      </w:pPr>
      <w:r w:rsidRPr="00780AE5">
        <w:rPr>
          <w:rFonts w:ascii="Times New Roman" w:hAnsi="Times New Roman" w:cs="Times New Roman"/>
          <w:iCs/>
          <w:sz w:val="24"/>
          <w:szCs w:val="24"/>
        </w:rPr>
        <w:t>C è la concentrazione interstiziale totale del gas [mol/m</w:t>
      </w:r>
      <w:r w:rsidRPr="00780AE5">
        <w:rPr>
          <w:rFonts w:ascii="Times New Roman" w:hAnsi="Times New Roman" w:cs="Times New Roman"/>
          <w:iCs/>
          <w:sz w:val="24"/>
          <w:szCs w:val="24"/>
          <w:vertAlign w:val="superscript"/>
        </w:rPr>
        <w:t>3</w:t>
      </w:r>
      <w:r w:rsidRPr="00780AE5">
        <w:rPr>
          <w:rFonts w:ascii="Times New Roman" w:hAnsi="Times New Roman" w:cs="Times New Roman"/>
          <w:iCs/>
          <w:sz w:val="24"/>
          <w:szCs w:val="24"/>
        </w:rPr>
        <w:t>];</w:t>
      </w:r>
    </w:p>
    <w:p w14:paraId="5F1B74F2" w14:textId="77777777" w:rsidR="00C07EC4" w:rsidRPr="00780AE5" w:rsidRDefault="00E36B5D" w:rsidP="00FA52CA">
      <w:pPr>
        <w:pStyle w:val="Paragrafoelenco"/>
        <w:numPr>
          <w:ilvl w:val="0"/>
          <w:numId w:val="33"/>
        </w:numPr>
        <w:spacing w:after="120"/>
        <w:ind w:left="0" w:firstLine="0"/>
        <w:contextualSpacing w:val="0"/>
        <w:rPr>
          <w:rFonts w:ascii="Times New Roman" w:hAnsi="Times New Roman" w:cs="Times New Roman"/>
          <w:iCs/>
          <w:sz w:val="24"/>
          <w:szCs w:val="24"/>
        </w:rPr>
      </w:pPr>
      <m:oMath>
        <m:sSub>
          <m:sSubPr>
            <m:ctrlPr>
              <w:rPr>
                <w:rFonts w:ascii="Cambria Math" w:hAnsi="Cambria Math" w:cs="Times New Roman"/>
                <w:iCs/>
                <w:sz w:val="24"/>
                <w:szCs w:val="24"/>
              </w:rPr>
            </m:ctrlPr>
          </m:sSubPr>
          <m:e>
            <m:r>
              <m:rPr>
                <m:sty m:val="p"/>
              </m:rPr>
              <w:rPr>
                <w:rFonts w:ascii="Cambria Math" w:hAnsi="Cambria Math" w:cs="Times New Roman"/>
                <w:sz w:val="24"/>
                <w:szCs w:val="24"/>
              </w:rPr>
              <m:t>x</m:t>
            </m:r>
          </m:e>
          <m:sub>
            <m:r>
              <m:rPr>
                <m:sty m:val="p"/>
              </m:rPr>
              <w:rPr>
                <w:rFonts w:ascii="Cambria Math" w:hAnsi="Cambria Math" w:cs="Times New Roman"/>
                <w:sz w:val="24"/>
                <w:szCs w:val="24"/>
              </w:rPr>
              <m:t>H20</m:t>
            </m:r>
          </m:sub>
        </m:sSub>
      </m:oMath>
      <w:r w:rsidR="00C07EC4" w:rsidRPr="00780AE5">
        <w:rPr>
          <w:rFonts w:ascii="Times New Roman" w:hAnsi="Times New Roman" w:cs="Times New Roman"/>
          <w:iCs/>
          <w:sz w:val="24"/>
          <w:szCs w:val="24"/>
        </w:rPr>
        <w:t xml:space="preserve"> è la frazione molare del </w:t>
      </w:r>
      <w:proofErr w:type="spellStart"/>
      <w:r w:rsidR="00C07EC4" w:rsidRPr="00780AE5">
        <w:rPr>
          <w:rFonts w:ascii="Times New Roman" w:hAnsi="Times New Roman" w:cs="Times New Roman"/>
          <w:iCs/>
          <w:sz w:val="24"/>
          <w:szCs w:val="24"/>
        </w:rPr>
        <w:t>vapor</w:t>
      </w:r>
      <w:proofErr w:type="spellEnd"/>
      <w:r w:rsidR="00C07EC4" w:rsidRPr="00780AE5">
        <w:rPr>
          <w:rFonts w:ascii="Times New Roman" w:hAnsi="Times New Roman" w:cs="Times New Roman"/>
          <w:iCs/>
          <w:sz w:val="24"/>
          <w:szCs w:val="24"/>
        </w:rPr>
        <w:t xml:space="preserve"> d’acqua [-]</w:t>
      </w:r>
      <w:r w:rsidR="00C07EC4" w:rsidRPr="00780AE5">
        <w:rPr>
          <w:rFonts w:ascii="Times New Roman" w:eastAsiaTheme="minorEastAsia" w:hAnsi="Times New Roman" w:cs="Times New Roman"/>
          <w:iCs/>
          <w:sz w:val="24"/>
          <w:szCs w:val="24"/>
        </w:rPr>
        <w:t>;</w:t>
      </w:r>
    </w:p>
    <w:p w14:paraId="3B6240C8" w14:textId="77777777" w:rsidR="00C07EC4" w:rsidRPr="00780AE5" w:rsidRDefault="00E36B5D" w:rsidP="00FA52CA">
      <w:pPr>
        <w:pStyle w:val="Paragrafoelenco"/>
        <w:numPr>
          <w:ilvl w:val="0"/>
          <w:numId w:val="33"/>
        </w:numPr>
        <w:spacing w:after="120"/>
        <w:ind w:left="0" w:firstLine="0"/>
        <w:contextualSpacing w:val="0"/>
        <w:rPr>
          <w:rFonts w:ascii="Times New Roman" w:eastAsiaTheme="minorEastAsia" w:hAnsi="Times New Roman" w:cs="Times New Roman"/>
        </w:rPr>
      </w:pPr>
      <m:oMath>
        <m:sSub>
          <m:sSubPr>
            <m:ctrlPr>
              <w:rPr>
                <w:rFonts w:ascii="Cambria Math" w:hAnsi="Cambria Math" w:cs="Times New Roman"/>
                <w:iCs/>
                <w:sz w:val="24"/>
                <w:szCs w:val="24"/>
              </w:rPr>
            </m:ctrlPr>
          </m:sSubPr>
          <m:e>
            <m:r>
              <m:rPr>
                <m:sty m:val="p"/>
              </m:rPr>
              <w:rPr>
                <w:rFonts w:ascii="Cambria Math" w:hAnsi="Cambria Math" w:cs="Times New Roman"/>
                <w:sz w:val="24"/>
                <w:szCs w:val="24"/>
              </w:rPr>
              <m:t>x</m:t>
            </m:r>
          </m:e>
          <m:sub>
            <m:r>
              <m:rPr>
                <m:sty m:val="p"/>
              </m:rPr>
              <w:rPr>
                <w:rFonts w:ascii="Cambria Math" w:hAnsi="Cambria Math" w:cs="Times New Roman"/>
                <w:sz w:val="24"/>
                <w:szCs w:val="24"/>
              </w:rPr>
              <m:t>sat</m:t>
            </m:r>
          </m:sub>
        </m:sSub>
      </m:oMath>
      <w:r w:rsidR="00C07EC4" w:rsidRPr="00780AE5">
        <w:rPr>
          <w:rFonts w:ascii="Times New Roman" w:hAnsi="Times New Roman" w:cs="Times New Roman"/>
          <w:iCs/>
          <w:sz w:val="24"/>
          <w:szCs w:val="24"/>
        </w:rPr>
        <w:t xml:space="preserve"> è la tensione di vapore [-]</w:t>
      </w:r>
      <w:r w:rsidR="00C07EC4" w:rsidRPr="00780AE5">
        <w:rPr>
          <w:rFonts w:ascii="Times New Roman" w:eastAsiaTheme="minorEastAsia" w:hAnsi="Times New Roman" w:cs="Times New Roman"/>
          <w:iCs/>
          <w:sz w:val="24"/>
          <w:szCs w:val="24"/>
        </w:rPr>
        <w:t>.</w:t>
      </w:r>
    </w:p>
    <w:p w14:paraId="435C07EE" w14:textId="77777777" w:rsidR="00C07EC4" w:rsidRPr="00780AE5" w:rsidRDefault="00C07EC4" w:rsidP="00FA52CA">
      <w:pPr>
        <w:spacing w:after="120"/>
        <w:rPr>
          <w:rFonts w:ascii="Times New Roman" w:hAnsi="Times New Roman" w:cs="Times New Roman"/>
          <w:iCs/>
          <w:sz w:val="24"/>
          <w:szCs w:val="24"/>
        </w:rPr>
      </w:pPr>
      <w:r w:rsidRPr="00780AE5">
        <w:rPr>
          <w:rFonts w:ascii="Times New Roman" w:eastAsiaTheme="minorEastAsia" w:hAnsi="Times New Roman" w:cs="Times New Roman"/>
          <w:sz w:val="24"/>
          <w:szCs w:val="24"/>
        </w:rPr>
        <w:t>Infine, vi è un ultimo contributo dato dal calore dissipato dalla reazione elettrochimica (</w:t>
      </w:r>
      <w:proofErr w:type="spellStart"/>
      <w:r w:rsidRPr="00780AE5">
        <w:rPr>
          <w:rFonts w:ascii="Times New Roman" w:hAnsi="Times New Roman" w:cs="Times New Roman"/>
          <w:iCs/>
          <w:sz w:val="24"/>
          <w:szCs w:val="24"/>
        </w:rPr>
        <w:t>S</w:t>
      </w:r>
      <w:r w:rsidRPr="00780AE5">
        <w:rPr>
          <w:rFonts w:ascii="Times New Roman" w:hAnsi="Times New Roman" w:cs="Times New Roman"/>
          <w:iCs/>
          <w:sz w:val="24"/>
          <w:szCs w:val="24"/>
          <w:vertAlign w:val="subscript"/>
        </w:rPr>
        <w:t>T,r</w:t>
      </w:r>
      <w:proofErr w:type="spellEnd"/>
      <w:r w:rsidRPr="00780AE5">
        <w:rPr>
          <w:rFonts w:ascii="Times New Roman" w:eastAsiaTheme="minorEastAsia" w:hAnsi="Times New Roman" w:cs="Times New Roman"/>
          <w:sz w:val="24"/>
          <w:szCs w:val="24"/>
        </w:rPr>
        <w:t>).</w:t>
      </w:r>
    </w:p>
    <w:p w14:paraId="24827F8F" w14:textId="77777777" w:rsidR="00262B6B" w:rsidRPr="00780AE5" w:rsidRDefault="00262B6B" w:rsidP="00FA52CA">
      <w:pPr>
        <w:spacing w:after="120"/>
        <w:rPr>
          <w:rFonts w:ascii="Times New Roman" w:hAnsi="Times New Roman" w:cs="Times New Roman"/>
          <w:sz w:val="24"/>
          <w:szCs w:val="24"/>
        </w:rPr>
      </w:pPr>
    </w:p>
    <w:p w14:paraId="3DBF8301" w14:textId="77777777" w:rsidR="00C07EC4" w:rsidRPr="001C0BC5" w:rsidRDefault="00C07EC4" w:rsidP="00C07EC4">
      <w:pPr>
        <w:spacing w:after="120"/>
        <w:rPr>
          <w:rFonts w:ascii="Times New Roman" w:hAnsi="Times New Roman" w:cs="Times New Roman"/>
          <w:i/>
          <w:iCs/>
          <w:sz w:val="28"/>
          <w:szCs w:val="28"/>
        </w:rPr>
      </w:pPr>
      <w:r>
        <w:rPr>
          <w:rFonts w:ascii="Times New Roman" w:hAnsi="Times New Roman" w:cs="Times New Roman"/>
          <w:i/>
          <w:iCs/>
          <w:sz w:val="28"/>
          <w:szCs w:val="28"/>
        </w:rPr>
        <w:t>5</w:t>
      </w:r>
      <w:r w:rsidRPr="001C0BC5">
        <w:rPr>
          <w:rFonts w:ascii="Times New Roman" w:hAnsi="Times New Roman" w:cs="Times New Roman"/>
          <w:i/>
          <w:iCs/>
          <w:sz w:val="28"/>
          <w:szCs w:val="28"/>
        </w:rPr>
        <w:t>.2 Parametrizzazione del modello</w:t>
      </w:r>
    </w:p>
    <w:p w14:paraId="7711A37D" w14:textId="77777777" w:rsidR="00C07EC4" w:rsidRPr="00780AE5" w:rsidRDefault="00C07EC4" w:rsidP="00FA52CA">
      <w:pPr>
        <w:spacing w:after="120"/>
        <w:rPr>
          <w:rFonts w:ascii="Times New Roman" w:hAnsi="Times New Roman" w:cs="Times New Roman"/>
          <w:sz w:val="24"/>
          <w:szCs w:val="24"/>
        </w:rPr>
      </w:pPr>
      <w:r w:rsidRPr="00780AE5">
        <w:rPr>
          <w:rFonts w:ascii="Times New Roman" w:hAnsi="Times New Roman" w:cs="Times New Roman"/>
          <w:sz w:val="24"/>
          <w:szCs w:val="24"/>
        </w:rPr>
        <w:t>Per confrontare le prestazioni di varie tecnologie PEMFC è importante parametrizzare alcune proprietà tipiche dei materiali commerciali impiegati nel MEA. In particolare, il modello considera i seguenti parametri:</w:t>
      </w:r>
    </w:p>
    <w:p w14:paraId="7AB9E25A" w14:textId="77777777" w:rsidR="00C07EC4" w:rsidRPr="00780AE5" w:rsidRDefault="00C07EC4" w:rsidP="00FA52CA">
      <w:pPr>
        <w:pStyle w:val="Paragrafoelenco"/>
        <w:numPr>
          <w:ilvl w:val="0"/>
          <w:numId w:val="35"/>
        </w:numPr>
        <w:spacing w:after="120"/>
        <w:ind w:left="0" w:firstLine="0"/>
        <w:rPr>
          <w:rFonts w:ascii="Times New Roman" w:hAnsi="Times New Roman" w:cs="Times New Roman"/>
          <w:sz w:val="24"/>
          <w:szCs w:val="24"/>
        </w:rPr>
      </w:pPr>
      <w:r w:rsidRPr="00780AE5">
        <w:rPr>
          <w:rFonts w:ascii="Times New Roman" w:hAnsi="Times New Roman" w:cs="Times New Roman"/>
          <w:sz w:val="24"/>
          <w:szCs w:val="24"/>
        </w:rPr>
        <w:lastRenderedPageBreak/>
        <w:t>Proprietà dell’acqua;</w:t>
      </w:r>
    </w:p>
    <w:p w14:paraId="482D7EEC" w14:textId="77777777" w:rsidR="00C07EC4" w:rsidRPr="00780AE5" w:rsidRDefault="00C07EC4" w:rsidP="00FA52CA">
      <w:pPr>
        <w:pStyle w:val="Paragrafoelenco"/>
        <w:numPr>
          <w:ilvl w:val="0"/>
          <w:numId w:val="35"/>
        </w:numPr>
        <w:spacing w:after="120"/>
        <w:ind w:left="0" w:firstLine="0"/>
        <w:rPr>
          <w:rFonts w:ascii="Times New Roman" w:hAnsi="Times New Roman" w:cs="Times New Roman"/>
          <w:sz w:val="24"/>
          <w:szCs w:val="24"/>
        </w:rPr>
      </w:pPr>
      <w:r w:rsidRPr="00780AE5">
        <w:rPr>
          <w:rFonts w:ascii="Times New Roman" w:hAnsi="Times New Roman" w:cs="Times New Roman"/>
          <w:sz w:val="24"/>
          <w:szCs w:val="24"/>
        </w:rPr>
        <w:t>Parametri elettrochimici;</w:t>
      </w:r>
    </w:p>
    <w:p w14:paraId="146AF0B0" w14:textId="77777777" w:rsidR="00C07EC4" w:rsidRPr="00780AE5" w:rsidRDefault="00C07EC4" w:rsidP="00FA52CA">
      <w:pPr>
        <w:pStyle w:val="Paragrafoelenco"/>
        <w:numPr>
          <w:ilvl w:val="0"/>
          <w:numId w:val="35"/>
        </w:numPr>
        <w:spacing w:after="120"/>
        <w:ind w:left="0" w:firstLine="0"/>
        <w:rPr>
          <w:rFonts w:ascii="Times New Roman" w:hAnsi="Times New Roman" w:cs="Times New Roman"/>
          <w:sz w:val="24"/>
          <w:szCs w:val="24"/>
        </w:rPr>
      </w:pPr>
      <w:r w:rsidRPr="00780AE5">
        <w:rPr>
          <w:rFonts w:ascii="Times New Roman" w:hAnsi="Times New Roman" w:cs="Times New Roman"/>
          <w:sz w:val="24"/>
          <w:szCs w:val="24"/>
        </w:rPr>
        <w:t>Parametri relativi allo ionomero;</w:t>
      </w:r>
    </w:p>
    <w:p w14:paraId="65A05851" w14:textId="77777777" w:rsidR="00C07EC4" w:rsidRPr="00780AE5" w:rsidRDefault="00C07EC4" w:rsidP="00FA52CA">
      <w:pPr>
        <w:pStyle w:val="Paragrafoelenco"/>
        <w:numPr>
          <w:ilvl w:val="0"/>
          <w:numId w:val="35"/>
        </w:numPr>
        <w:spacing w:after="120"/>
        <w:ind w:left="0" w:firstLine="0"/>
        <w:rPr>
          <w:rFonts w:ascii="Times New Roman" w:hAnsi="Times New Roman" w:cs="Times New Roman"/>
          <w:sz w:val="24"/>
          <w:szCs w:val="24"/>
        </w:rPr>
      </w:pPr>
      <w:r w:rsidRPr="00780AE5">
        <w:rPr>
          <w:rFonts w:ascii="Times New Roman" w:hAnsi="Times New Roman" w:cs="Times New Roman"/>
          <w:sz w:val="24"/>
          <w:szCs w:val="24"/>
        </w:rPr>
        <w:t>Parametri legati al trasporto delle specie.</w:t>
      </w:r>
    </w:p>
    <w:p w14:paraId="53690719" w14:textId="77777777" w:rsidR="00C07EC4" w:rsidRPr="00780AE5" w:rsidRDefault="00C07EC4" w:rsidP="00FA52CA">
      <w:pPr>
        <w:spacing w:after="120"/>
        <w:rPr>
          <w:rFonts w:ascii="Times New Roman" w:hAnsi="Times New Roman" w:cs="Times New Roman"/>
          <w:sz w:val="24"/>
          <w:szCs w:val="24"/>
        </w:rPr>
      </w:pPr>
      <w:r w:rsidRPr="00780AE5">
        <w:rPr>
          <w:rFonts w:ascii="Times New Roman" w:hAnsi="Times New Roman" w:cs="Times New Roman"/>
          <w:sz w:val="24"/>
          <w:szCs w:val="24"/>
        </w:rPr>
        <w:t>Per quanto concerne le proprietà dell’acqua, il primo parametro di interesse è la tensione di vapore (</w:t>
      </w:r>
      <w:proofErr w:type="spellStart"/>
      <w:r w:rsidRPr="00780AE5">
        <w:rPr>
          <w:rFonts w:ascii="Times New Roman" w:hAnsi="Times New Roman" w:cs="Times New Roman"/>
          <w:sz w:val="24"/>
          <w:szCs w:val="24"/>
        </w:rPr>
        <w:t>P</w:t>
      </w:r>
      <w:r w:rsidRPr="00780AE5">
        <w:rPr>
          <w:rFonts w:ascii="Times New Roman" w:hAnsi="Times New Roman" w:cs="Times New Roman"/>
          <w:sz w:val="24"/>
          <w:szCs w:val="24"/>
          <w:vertAlign w:val="subscript"/>
        </w:rPr>
        <w:t>sat</w:t>
      </w:r>
      <w:proofErr w:type="spellEnd"/>
      <w:r w:rsidRPr="00780AE5">
        <w:rPr>
          <w:rFonts w:ascii="Times New Roman" w:hAnsi="Times New Roman" w:cs="Times New Roman"/>
          <w:sz w:val="24"/>
          <w:szCs w:val="24"/>
        </w:rPr>
        <w:t>) che, nell’intervallo di temperatura compreso fra 50 °C e 100 °C, può essere approssimata con l’equazione di Antoine:</w:t>
      </w:r>
    </w:p>
    <w:p w14:paraId="7F422498" w14:textId="77777777" w:rsidR="00C07EC4" w:rsidRPr="00780AE5" w:rsidRDefault="00C07EC4" w:rsidP="00FA52CA">
      <w:pPr>
        <w:spacing w:after="120"/>
        <w:rPr>
          <w:rFonts w:ascii="Times New Roman" w:hAnsi="Times New Roman" w:cs="Times New Roman"/>
          <w:i/>
          <w:sz w:val="24"/>
          <w:szCs w:val="24"/>
        </w:rPr>
      </w:pPr>
      <m:oMathPara>
        <m:oMath>
          <m:r>
            <w:rPr>
              <w:rFonts w:ascii="Cambria Math" w:hAnsi="Cambria Math" w:cs="Times New Roman"/>
              <w:sz w:val="24"/>
              <w:szCs w:val="24"/>
            </w:rPr>
            <m:t>ln</m:t>
          </m:r>
          <m:d>
            <m:dPr>
              <m:begChr m:val="["/>
              <m:endChr m:val="]"/>
              <m:ctrlPr>
                <w:rPr>
                  <w:rFonts w:ascii="Cambria Math" w:hAnsi="Cambria Math" w:cs="Times New Roman"/>
                  <w:i/>
                  <w:sz w:val="24"/>
                  <w:szCs w:val="24"/>
                </w:rPr>
              </m:ctrlPr>
            </m:dPr>
            <m:e>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P</m:t>
                      </m:r>
                    </m:e>
                    <m:sub>
                      <m:r>
                        <w:rPr>
                          <w:rFonts w:ascii="Cambria Math" w:hAnsi="Cambria Math" w:cs="Times New Roman"/>
                          <w:sz w:val="24"/>
                          <w:szCs w:val="24"/>
                        </w:rPr>
                        <m:t>sat</m:t>
                      </m:r>
                    </m:sub>
                  </m:sSub>
                </m:num>
                <m:den>
                  <m:r>
                    <w:rPr>
                      <w:rFonts w:ascii="Cambria Math" w:hAnsi="Cambria Math" w:cs="Times New Roman"/>
                      <w:sz w:val="24"/>
                      <w:szCs w:val="24"/>
                    </w:rPr>
                    <m:t xml:space="preserve">1 </m:t>
                  </m:r>
                  <m:r>
                    <m:rPr>
                      <m:sty m:val="p"/>
                    </m:rPr>
                    <w:rPr>
                      <w:rFonts w:ascii="Cambria Math" w:hAnsi="Cambria Math" w:cs="Times New Roman"/>
                      <w:sz w:val="24"/>
                      <w:szCs w:val="24"/>
                    </w:rPr>
                    <m:t>Pa</m:t>
                  </m:r>
                </m:den>
              </m:f>
            </m:e>
          </m:d>
          <m:r>
            <w:rPr>
              <w:rFonts w:ascii="Cambria Math" w:hAnsi="Cambria Math" w:cs="Times New Roman"/>
              <w:sz w:val="24"/>
              <w:szCs w:val="24"/>
            </w:rPr>
            <m:t>=23.1963-</m:t>
          </m:r>
          <m:f>
            <m:fPr>
              <m:ctrlPr>
                <w:rPr>
                  <w:rFonts w:ascii="Cambria Math" w:hAnsi="Cambria Math" w:cs="Times New Roman"/>
                  <w:i/>
                  <w:sz w:val="24"/>
                  <w:szCs w:val="24"/>
                </w:rPr>
              </m:ctrlPr>
            </m:fPr>
            <m:num>
              <m:r>
                <w:rPr>
                  <w:rFonts w:ascii="Cambria Math" w:hAnsi="Cambria Math" w:cs="Times New Roman"/>
                  <w:sz w:val="24"/>
                  <w:szCs w:val="24"/>
                </w:rPr>
                <m:t xml:space="preserve">3816.44 </m:t>
              </m:r>
              <m:r>
                <m:rPr>
                  <m:sty m:val="p"/>
                </m:rPr>
                <w:rPr>
                  <w:rFonts w:ascii="Cambria Math" w:hAnsi="Cambria Math" w:cs="Times New Roman"/>
                  <w:sz w:val="24"/>
                  <w:szCs w:val="24"/>
                </w:rPr>
                <m:t>K</m:t>
              </m:r>
            </m:num>
            <m:den>
              <m:r>
                <w:rPr>
                  <w:rFonts w:ascii="Cambria Math" w:hAnsi="Cambria Math" w:cs="Times New Roman"/>
                  <w:sz w:val="24"/>
                  <w:szCs w:val="24"/>
                </w:rPr>
                <m:t xml:space="preserve">T-46.13 </m:t>
              </m:r>
              <m:r>
                <m:rPr>
                  <m:sty m:val="p"/>
                </m:rPr>
                <w:rPr>
                  <w:rFonts w:ascii="Cambria Math" w:hAnsi="Cambria Math" w:cs="Times New Roman"/>
                  <w:sz w:val="24"/>
                  <w:szCs w:val="24"/>
                </w:rPr>
                <m:t>K</m:t>
              </m:r>
            </m:den>
          </m:f>
        </m:oMath>
      </m:oMathPara>
    </w:p>
    <w:p w14:paraId="2782C53E" w14:textId="77777777" w:rsidR="00C07EC4" w:rsidRPr="00780AE5" w:rsidRDefault="00C07EC4" w:rsidP="00FA52CA">
      <w:pPr>
        <w:spacing w:after="120"/>
        <w:rPr>
          <w:rFonts w:ascii="Times New Roman" w:hAnsi="Times New Roman" w:cs="Times New Roman"/>
          <w:sz w:val="24"/>
          <w:szCs w:val="24"/>
        </w:rPr>
      </w:pPr>
      <w:r w:rsidRPr="00780AE5">
        <w:rPr>
          <w:rFonts w:ascii="Times New Roman" w:hAnsi="Times New Roman" w:cs="Times New Roman"/>
          <w:sz w:val="24"/>
          <w:szCs w:val="24"/>
        </w:rPr>
        <w:t>Dove:</w:t>
      </w:r>
    </w:p>
    <w:p w14:paraId="5ED5B643" w14:textId="77777777" w:rsidR="00C07EC4" w:rsidRPr="00780AE5" w:rsidRDefault="00C07EC4" w:rsidP="00FA52CA">
      <w:pPr>
        <w:numPr>
          <w:ilvl w:val="0"/>
          <w:numId w:val="33"/>
        </w:numPr>
        <w:spacing w:after="120"/>
        <w:ind w:left="0" w:firstLine="0"/>
        <w:rPr>
          <w:rFonts w:ascii="Times New Roman" w:hAnsi="Times New Roman" w:cs="Times New Roman"/>
          <w:iCs/>
          <w:sz w:val="24"/>
          <w:szCs w:val="24"/>
        </w:rPr>
      </w:pPr>
      <w:proofErr w:type="spellStart"/>
      <w:r w:rsidRPr="00780AE5">
        <w:rPr>
          <w:rFonts w:ascii="Times New Roman" w:hAnsi="Times New Roman" w:cs="Times New Roman"/>
          <w:sz w:val="24"/>
          <w:szCs w:val="24"/>
        </w:rPr>
        <w:t>P</w:t>
      </w:r>
      <w:r w:rsidRPr="00780AE5">
        <w:rPr>
          <w:rFonts w:ascii="Times New Roman" w:hAnsi="Times New Roman" w:cs="Times New Roman"/>
          <w:sz w:val="24"/>
          <w:szCs w:val="24"/>
          <w:vertAlign w:val="subscript"/>
        </w:rPr>
        <w:t>sat</w:t>
      </w:r>
      <w:proofErr w:type="spellEnd"/>
      <w:r w:rsidRPr="00780AE5">
        <w:rPr>
          <w:rFonts w:ascii="Times New Roman" w:hAnsi="Times New Roman" w:cs="Times New Roman"/>
          <w:sz w:val="24"/>
          <w:szCs w:val="24"/>
          <w:vertAlign w:val="subscript"/>
        </w:rPr>
        <w:t xml:space="preserve"> </w:t>
      </w:r>
      <w:r w:rsidRPr="00780AE5">
        <w:rPr>
          <w:rFonts w:ascii="Times New Roman" w:hAnsi="Times New Roman" w:cs="Times New Roman"/>
          <w:sz w:val="24"/>
          <w:szCs w:val="24"/>
        </w:rPr>
        <w:t xml:space="preserve">è la tensione di vapore </w:t>
      </w:r>
      <w:r w:rsidRPr="00780AE5">
        <w:rPr>
          <w:rFonts w:ascii="Times New Roman" w:hAnsi="Times New Roman" w:cs="Times New Roman"/>
          <w:iCs/>
          <w:sz w:val="24"/>
          <w:szCs w:val="24"/>
        </w:rPr>
        <w:t>[Pa];</w:t>
      </w:r>
    </w:p>
    <w:p w14:paraId="47BE00E8" w14:textId="77777777" w:rsidR="00C07EC4" w:rsidRPr="00780AE5" w:rsidRDefault="00C07EC4" w:rsidP="00FA52CA">
      <w:pPr>
        <w:numPr>
          <w:ilvl w:val="0"/>
          <w:numId w:val="33"/>
        </w:numPr>
        <w:spacing w:after="120"/>
        <w:ind w:left="0" w:firstLine="0"/>
        <w:rPr>
          <w:rFonts w:ascii="Times New Roman" w:hAnsi="Times New Roman" w:cs="Times New Roman"/>
          <w:iCs/>
          <w:sz w:val="24"/>
          <w:szCs w:val="24"/>
        </w:rPr>
      </w:pPr>
      <w:r w:rsidRPr="00780AE5">
        <w:rPr>
          <w:rFonts w:ascii="Times New Roman" w:hAnsi="Times New Roman" w:cs="Times New Roman"/>
          <w:iCs/>
          <w:sz w:val="24"/>
          <w:szCs w:val="24"/>
        </w:rPr>
        <w:t>T è la temperatura assoluta [K].</w:t>
      </w:r>
    </w:p>
    <w:p w14:paraId="5F359294" w14:textId="77777777" w:rsidR="00C07EC4" w:rsidRPr="00780AE5" w:rsidRDefault="00C07EC4" w:rsidP="00FA52CA">
      <w:pPr>
        <w:spacing w:after="120"/>
        <w:rPr>
          <w:rFonts w:ascii="Times New Roman" w:hAnsi="Times New Roman" w:cs="Times New Roman"/>
          <w:sz w:val="24"/>
          <w:szCs w:val="24"/>
        </w:rPr>
      </w:pPr>
      <w:r w:rsidRPr="00780AE5">
        <w:rPr>
          <w:rFonts w:ascii="Times New Roman" w:hAnsi="Times New Roman" w:cs="Times New Roman"/>
          <w:sz w:val="24"/>
          <w:szCs w:val="24"/>
        </w:rPr>
        <w:t xml:space="preserve">Per valutare, invece, la viscosità dinamica dell’acqua (μ) in funzione della temperatura è utile considerare l’equazione di Vogel che, nel range compreso tra 2 °C e 95 °C, ha la seguente espressione: </w:t>
      </w:r>
    </w:p>
    <w:p w14:paraId="254530DA" w14:textId="77777777" w:rsidR="00C07EC4" w:rsidRPr="00780AE5" w:rsidRDefault="00C07EC4" w:rsidP="00FA52CA">
      <w:pPr>
        <w:spacing w:after="120"/>
        <w:rPr>
          <w:rFonts w:ascii="Times New Roman" w:hAnsi="Times New Roman" w:cs="Times New Roman"/>
          <w:iCs/>
          <w:sz w:val="24"/>
          <w:szCs w:val="24"/>
        </w:rPr>
      </w:pPr>
      <m:oMathPara>
        <m:oMath>
          <m:r>
            <w:rPr>
              <w:rFonts w:ascii="Cambria Math" w:hAnsi="Cambria Math" w:cs="Times New Roman"/>
              <w:sz w:val="24"/>
              <w:szCs w:val="24"/>
            </w:rPr>
            <m:t>ln</m:t>
          </m:r>
          <m:d>
            <m:dPr>
              <m:begChr m:val="["/>
              <m:endChr m:val="]"/>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μ</m:t>
                  </m:r>
                </m:num>
                <m:den>
                  <m:r>
                    <w:rPr>
                      <w:rFonts w:ascii="Cambria Math" w:hAnsi="Cambria Math" w:cs="Times New Roman"/>
                      <w:sz w:val="24"/>
                      <w:szCs w:val="24"/>
                    </w:rPr>
                    <m:t xml:space="preserve">1 </m:t>
                  </m:r>
                  <m:r>
                    <m:rPr>
                      <m:sty m:val="p"/>
                    </m:rPr>
                    <w:rPr>
                      <w:rFonts w:ascii="Cambria Math" w:hAnsi="Cambria Math" w:cs="Times New Roman"/>
                      <w:sz w:val="24"/>
                      <w:szCs w:val="24"/>
                    </w:rPr>
                    <m:t>mPa∙s</m:t>
                  </m:r>
                </m:den>
              </m:f>
            </m:e>
          </m:d>
          <m:r>
            <w:rPr>
              <w:rFonts w:ascii="Cambria Math" w:hAnsi="Cambria Math" w:cs="Times New Roman"/>
              <w:sz w:val="24"/>
              <w:szCs w:val="24"/>
            </w:rPr>
            <m:t>=-3.63148+</m:t>
          </m:r>
          <m:f>
            <m:fPr>
              <m:ctrlPr>
                <w:rPr>
                  <w:rFonts w:ascii="Cambria Math" w:hAnsi="Cambria Math" w:cs="Times New Roman"/>
                  <w:i/>
                  <w:sz w:val="24"/>
                  <w:szCs w:val="24"/>
                </w:rPr>
              </m:ctrlPr>
            </m:fPr>
            <m:num>
              <m:r>
                <w:rPr>
                  <w:rFonts w:ascii="Cambria Math" w:hAnsi="Cambria Math" w:cs="Times New Roman"/>
                  <w:sz w:val="24"/>
                  <w:szCs w:val="24"/>
                </w:rPr>
                <m:t xml:space="preserve">542.05 </m:t>
              </m:r>
              <m:r>
                <m:rPr>
                  <m:sty m:val="p"/>
                </m:rPr>
                <w:rPr>
                  <w:rFonts w:ascii="Cambria Math" w:hAnsi="Cambria Math" w:cs="Times New Roman"/>
                  <w:sz w:val="24"/>
                  <w:szCs w:val="24"/>
                </w:rPr>
                <m:t>K</m:t>
              </m:r>
            </m:num>
            <m:den>
              <m:r>
                <w:rPr>
                  <w:rFonts w:ascii="Cambria Math" w:hAnsi="Cambria Math" w:cs="Times New Roman"/>
                  <w:sz w:val="24"/>
                  <w:szCs w:val="24"/>
                </w:rPr>
                <m:t xml:space="preserve">T-144.15 </m:t>
              </m:r>
              <m:r>
                <m:rPr>
                  <m:sty m:val="p"/>
                </m:rPr>
                <w:rPr>
                  <w:rFonts w:ascii="Cambria Math" w:hAnsi="Cambria Math" w:cs="Times New Roman"/>
                  <w:sz w:val="24"/>
                  <w:szCs w:val="24"/>
                </w:rPr>
                <m:t>K</m:t>
              </m:r>
            </m:den>
          </m:f>
        </m:oMath>
      </m:oMathPara>
    </w:p>
    <w:p w14:paraId="6A6FE30D" w14:textId="77777777" w:rsidR="00C07EC4" w:rsidRPr="00780AE5" w:rsidRDefault="00C07EC4" w:rsidP="00FA52CA">
      <w:pPr>
        <w:spacing w:after="120"/>
        <w:rPr>
          <w:rFonts w:ascii="Times New Roman" w:hAnsi="Times New Roman" w:cs="Times New Roman"/>
          <w:sz w:val="24"/>
          <w:szCs w:val="24"/>
        </w:rPr>
      </w:pPr>
      <w:r w:rsidRPr="00780AE5">
        <w:rPr>
          <w:rFonts w:ascii="Times New Roman" w:hAnsi="Times New Roman" w:cs="Times New Roman"/>
          <w:sz w:val="24"/>
          <w:szCs w:val="24"/>
        </w:rPr>
        <w:t>Dove:</w:t>
      </w:r>
    </w:p>
    <w:p w14:paraId="61664AFA" w14:textId="77777777" w:rsidR="00C07EC4" w:rsidRPr="00780AE5" w:rsidRDefault="00C07EC4" w:rsidP="00FA52CA">
      <w:pPr>
        <w:numPr>
          <w:ilvl w:val="0"/>
          <w:numId w:val="33"/>
        </w:numPr>
        <w:spacing w:after="120"/>
        <w:ind w:left="0" w:firstLine="0"/>
        <w:rPr>
          <w:rFonts w:ascii="Times New Roman" w:hAnsi="Times New Roman" w:cs="Times New Roman"/>
          <w:iCs/>
          <w:sz w:val="24"/>
          <w:szCs w:val="24"/>
        </w:rPr>
      </w:pPr>
      <w:r w:rsidRPr="00780AE5">
        <w:rPr>
          <w:rFonts w:ascii="Times New Roman" w:hAnsi="Times New Roman" w:cs="Times New Roman"/>
          <w:iCs/>
          <w:sz w:val="24"/>
          <w:szCs w:val="24"/>
          <w:lang w:val="en-GB"/>
        </w:rPr>
        <w:t>μ</w:t>
      </w:r>
      <w:r w:rsidRPr="00780AE5">
        <w:rPr>
          <w:rFonts w:ascii="Times New Roman" w:hAnsi="Times New Roman" w:cs="Times New Roman"/>
          <w:iCs/>
          <w:sz w:val="24"/>
          <w:szCs w:val="24"/>
        </w:rPr>
        <w:t xml:space="preserve"> è la viscosità dinamica dell’acqua [mPa·s];</w:t>
      </w:r>
    </w:p>
    <w:p w14:paraId="2C57502F" w14:textId="77777777" w:rsidR="00C07EC4" w:rsidRPr="00780AE5" w:rsidRDefault="00C07EC4" w:rsidP="00FA52CA">
      <w:pPr>
        <w:numPr>
          <w:ilvl w:val="0"/>
          <w:numId w:val="33"/>
        </w:numPr>
        <w:spacing w:after="120"/>
        <w:ind w:left="0" w:firstLine="0"/>
        <w:rPr>
          <w:rFonts w:ascii="Times New Roman" w:hAnsi="Times New Roman" w:cs="Times New Roman"/>
          <w:iCs/>
          <w:sz w:val="24"/>
          <w:szCs w:val="24"/>
        </w:rPr>
      </w:pPr>
      <w:r w:rsidRPr="00780AE5">
        <w:rPr>
          <w:rFonts w:ascii="Times New Roman" w:hAnsi="Times New Roman" w:cs="Times New Roman"/>
          <w:iCs/>
          <w:sz w:val="24"/>
          <w:szCs w:val="24"/>
        </w:rPr>
        <w:t>T è la temperatura assoluta [K].</w:t>
      </w:r>
    </w:p>
    <w:p w14:paraId="2CABDC1D" w14:textId="77777777" w:rsidR="00C07EC4" w:rsidRPr="00780AE5" w:rsidRDefault="00C07EC4" w:rsidP="00FA52CA">
      <w:pPr>
        <w:spacing w:after="120"/>
        <w:rPr>
          <w:rFonts w:ascii="Times New Roman" w:hAnsi="Times New Roman" w:cs="Times New Roman"/>
          <w:sz w:val="24"/>
          <w:szCs w:val="24"/>
        </w:rPr>
      </w:pPr>
      <w:r w:rsidRPr="00780AE5">
        <w:rPr>
          <w:rFonts w:ascii="Times New Roman" w:hAnsi="Times New Roman" w:cs="Times New Roman"/>
          <w:sz w:val="24"/>
          <w:szCs w:val="24"/>
        </w:rPr>
        <w:t>Un aspetto cruciale riguarda la cinetica della ORR, infatti, occorre valutare con una buona accuratezza la densità di corrente di scambio (i</w:t>
      </w:r>
      <w:r w:rsidRPr="00780AE5">
        <w:rPr>
          <w:rFonts w:ascii="Times New Roman" w:hAnsi="Times New Roman" w:cs="Times New Roman"/>
          <w:sz w:val="24"/>
          <w:szCs w:val="24"/>
          <w:vertAlign w:val="subscript"/>
        </w:rPr>
        <w:t>0</w:t>
      </w:r>
      <w:r w:rsidRPr="00780AE5">
        <w:rPr>
          <w:rFonts w:ascii="Times New Roman" w:hAnsi="Times New Roman" w:cs="Times New Roman"/>
          <w:sz w:val="24"/>
          <w:szCs w:val="24"/>
        </w:rPr>
        <w:t>) in funzione della concentrazione e della temperatura dei gas. Nello specifico, per un catodo costituito da Pt/C, il modello utilizza l’equazione di Butler-Volmer nella seguente forma:</w:t>
      </w:r>
    </w:p>
    <w:p w14:paraId="5828117C" w14:textId="77777777" w:rsidR="00C07EC4" w:rsidRPr="00780AE5" w:rsidRDefault="00E36B5D" w:rsidP="00FA52CA">
      <w:pPr>
        <w:spacing w:after="120"/>
        <w:rPr>
          <w:rFonts w:ascii="Times New Roman" w:hAnsi="Times New Roman" w:cs="Times New Roman"/>
          <w:sz w:val="24"/>
          <w:szCs w:val="24"/>
        </w:rPr>
      </w:pPr>
      <m:oMathPara>
        <m:oMath>
          <m:sSub>
            <m:sSubPr>
              <m:ctrlPr>
                <w:rPr>
                  <w:rFonts w:ascii="Cambria Math" w:hAnsi="Cambria Math" w:cs="Times New Roman"/>
                  <w:sz w:val="24"/>
                  <w:szCs w:val="24"/>
                </w:rPr>
              </m:ctrlPr>
            </m:sSubPr>
            <m:e>
              <m:r>
                <w:rPr>
                  <w:rFonts w:ascii="Cambria Math" w:hAnsi="Cambria Math" w:cs="Times New Roman"/>
                  <w:sz w:val="24"/>
                  <w:szCs w:val="24"/>
                </w:rPr>
                <m:t>i</m:t>
              </m:r>
            </m:e>
            <m:sub>
              <m:r>
                <m:rPr>
                  <m:sty m:val="p"/>
                </m:rPr>
                <w:rPr>
                  <w:rFonts w:ascii="Cambria Math" w:hAnsi="Cambria Math" w:cs="Times New Roman"/>
                  <w:sz w:val="24"/>
                  <w:szCs w:val="24"/>
                </w:rPr>
                <m:t>0</m:t>
              </m:r>
            </m:sub>
          </m:sSub>
          <m:d>
            <m:dPr>
              <m:begChr m:val="["/>
              <m:endChr m:val="]"/>
              <m:ctrlPr>
                <w:rPr>
                  <w:rFonts w:ascii="Cambria Math" w:hAnsi="Cambria Math" w:cs="Times New Roman"/>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A</m:t>
                  </m:r>
                </m:num>
                <m:den>
                  <m:r>
                    <m:rPr>
                      <m:sty m:val="p"/>
                    </m:rPr>
                    <w:rPr>
                      <w:rFonts w:ascii="Cambria Math" w:hAnsi="Cambria Math" w:cs="Times New Roman"/>
                      <w:sz w:val="24"/>
                      <w:szCs w:val="24"/>
                      <w:lang w:val="en-GB"/>
                    </w:rPr>
                    <m:t>c</m:t>
                  </m:r>
                  <m:sSup>
                    <m:sSupPr>
                      <m:ctrlPr>
                        <w:rPr>
                          <w:rFonts w:ascii="Cambria Math" w:hAnsi="Cambria Math" w:cs="Times New Roman"/>
                          <w:iCs/>
                          <w:sz w:val="24"/>
                          <w:szCs w:val="24"/>
                        </w:rPr>
                      </m:ctrlPr>
                    </m:sSupPr>
                    <m:e>
                      <m:r>
                        <m:rPr>
                          <m:sty m:val="p"/>
                        </m:rPr>
                        <w:rPr>
                          <w:rFonts w:ascii="Cambria Math" w:hAnsi="Cambria Math" w:cs="Times New Roman"/>
                          <w:sz w:val="24"/>
                          <w:szCs w:val="24"/>
                          <w:lang w:val="en-GB"/>
                        </w:rPr>
                        <m:t>m</m:t>
                      </m:r>
                    </m:e>
                    <m:sup>
                      <m:r>
                        <m:rPr>
                          <m:sty m:val="p"/>
                        </m:rPr>
                        <w:rPr>
                          <w:rFonts w:ascii="Cambria Math" w:hAnsi="Cambria Math" w:cs="Times New Roman"/>
                          <w:sz w:val="24"/>
                          <w:szCs w:val="24"/>
                          <w:lang w:val="en-GB"/>
                        </w:rPr>
                        <m:t>2</m:t>
                      </m:r>
                    </m:sup>
                  </m:sSup>
                </m:den>
              </m:f>
            </m:e>
          </m:d>
          <m:r>
            <m:rPr>
              <m:sty m:val="p"/>
            </m:rPr>
            <w:rPr>
              <w:rFonts w:ascii="Cambria Math" w:hAnsi="Cambria Math" w:cs="Times New Roman"/>
              <w:sz w:val="24"/>
              <w:szCs w:val="24"/>
            </w:rPr>
            <m:t>=2.45*</m:t>
          </m:r>
          <m:sSup>
            <m:sSupPr>
              <m:ctrlPr>
                <w:rPr>
                  <w:rFonts w:ascii="Cambria Math" w:hAnsi="Cambria Math" w:cs="Times New Roman"/>
                  <w:sz w:val="24"/>
                  <w:szCs w:val="24"/>
                </w:rPr>
              </m:ctrlPr>
            </m:sSupPr>
            <m:e>
              <m:r>
                <w:rPr>
                  <w:rFonts w:ascii="Cambria Math" w:hAnsi="Cambria Math" w:cs="Times New Roman"/>
                  <w:sz w:val="24"/>
                  <w:szCs w:val="24"/>
                </w:rPr>
                <m:t>10</m:t>
              </m:r>
            </m:e>
            <m:sup>
              <m:r>
                <w:rPr>
                  <w:rFonts w:ascii="Cambria Math" w:hAnsi="Cambria Math" w:cs="Times New Roman"/>
                  <w:sz w:val="24"/>
                  <w:szCs w:val="24"/>
                </w:rPr>
                <m:t>-8</m:t>
              </m:r>
            </m:sup>
          </m:sSup>
          <m:r>
            <w:rPr>
              <w:rFonts w:ascii="Cambria Math" w:hAnsi="Cambria Math" w:cs="Times New Roman"/>
              <w:sz w:val="24"/>
              <w:szCs w:val="24"/>
            </w:rPr>
            <m:t xml:space="preserve"> [</m:t>
          </m:r>
          <m:sSubSup>
            <m:sSubSupPr>
              <m:ctrlPr>
                <w:rPr>
                  <w:rFonts w:ascii="Cambria Math" w:hAnsi="Cambria Math" w:cs="Times New Roman"/>
                  <w:i/>
                  <w:sz w:val="24"/>
                  <w:szCs w:val="24"/>
                </w:rPr>
              </m:ctrlPr>
            </m:sSubSupPr>
            <m:e>
              <m:r>
                <w:rPr>
                  <w:rFonts w:ascii="Cambria Math" w:hAnsi="Cambria Math" w:cs="Times New Roman"/>
                  <w:sz w:val="24"/>
                  <w:szCs w:val="24"/>
                </w:rPr>
                <m:t>A/cm</m:t>
              </m:r>
            </m:e>
            <m:sub>
              <m:r>
                <w:rPr>
                  <w:rFonts w:ascii="Cambria Math" w:hAnsi="Cambria Math" w:cs="Times New Roman"/>
                  <w:sz w:val="24"/>
                  <w:szCs w:val="24"/>
                </w:rPr>
                <m:t>Pt</m:t>
              </m:r>
            </m:sub>
            <m:sup>
              <m:r>
                <w:rPr>
                  <w:rFonts w:ascii="Cambria Math" w:hAnsi="Cambria Math" w:cs="Times New Roman"/>
                  <w:sz w:val="24"/>
                  <w:szCs w:val="24"/>
                </w:rPr>
                <m:t>2</m:t>
              </m:r>
            </m:sup>
          </m:sSubSup>
          <m:r>
            <w:rPr>
              <w:rFonts w:ascii="Cambria Math" w:hAnsi="Cambria Math" w:cs="Times New Roman"/>
              <w:sz w:val="24"/>
              <w:szCs w:val="24"/>
            </w:rPr>
            <m:t xml:space="preserve">] </m:t>
          </m:r>
          <m:sSup>
            <m:sSupPr>
              <m:ctrlPr>
                <w:rPr>
                  <w:rFonts w:ascii="Cambria Math" w:hAnsi="Cambria Math" w:cs="Times New Roman"/>
                  <w:i/>
                  <w:sz w:val="24"/>
                  <w:szCs w:val="24"/>
                </w:rPr>
              </m:ctrlPr>
            </m:sSupPr>
            <m:e>
              <m:d>
                <m:dPr>
                  <m:ctrlPr>
                    <w:rPr>
                      <w:rFonts w:ascii="Cambria Math" w:hAnsi="Cambria Math" w:cs="Times New Roman"/>
                      <w:i/>
                      <w:sz w:val="24"/>
                      <w:szCs w:val="24"/>
                    </w:rPr>
                  </m:ctrlPr>
                </m:dPr>
                <m:e>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p</m:t>
                          </m:r>
                        </m:e>
                        <m:sub>
                          <m:sSub>
                            <m:sSubPr>
                              <m:ctrlPr>
                                <w:rPr>
                                  <w:rFonts w:ascii="Cambria Math" w:hAnsi="Cambria Math" w:cs="Times New Roman"/>
                                  <w:i/>
                                  <w:sz w:val="24"/>
                                  <w:szCs w:val="24"/>
                                </w:rPr>
                              </m:ctrlPr>
                            </m:sSubPr>
                            <m:e>
                              <m:r>
                                <w:rPr>
                                  <w:rFonts w:ascii="Cambria Math" w:hAnsi="Cambria Math" w:cs="Times New Roman"/>
                                  <w:sz w:val="24"/>
                                  <w:szCs w:val="24"/>
                                </w:rPr>
                                <m:t>O</m:t>
                              </m:r>
                            </m:e>
                            <m:sub>
                              <m:r>
                                <w:rPr>
                                  <w:rFonts w:ascii="Cambria Math" w:hAnsi="Cambria Math" w:cs="Times New Roman"/>
                                  <w:sz w:val="24"/>
                                  <w:szCs w:val="24"/>
                                </w:rPr>
                                <m:t>2</m:t>
                              </m:r>
                            </m:sub>
                          </m:sSub>
                        </m:sub>
                      </m:sSub>
                    </m:num>
                    <m:den>
                      <m:sSub>
                        <m:sSubPr>
                          <m:ctrlPr>
                            <w:rPr>
                              <w:rFonts w:ascii="Cambria Math" w:hAnsi="Cambria Math" w:cs="Times New Roman"/>
                              <w:i/>
                              <w:sz w:val="24"/>
                              <w:szCs w:val="24"/>
                            </w:rPr>
                          </m:ctrlPr>
                        </m:sSubPr>
                        <m:e>
                          <m:r>
                            <w:rPr>
                              <w:rFonts w:ascii="Cambria Math" w:hAnsi="Cambria Math" w:cs="Times New Roman"/>
                              <w:sz w:val="24"/>
                              <w:szCs w:val="24"/>
                            </w:rPr>
                            <m:t>p</m:t>
                          </m:r>
                        </m:e>
                        <m:sub>
                          <m:r>
                            <w:rPr>
                              <w:rFonts w:ascii="Cambria Math" w:hAnsi="Cambria Math" w:cs="Times New Roman"/>
                              <w:sz w:val="24"/>
                              <w:szCs w:val="24"/>
                            </w:rPr>
                            <m:t>ref</m:t>
                          </m:r>
                        </m:sub>
                      </m:sSub>
                    </m:den>
                  </m:f>
                </m:e>
              </m:d>
            </m:e>
            <m:sup>
              <m:r>
                <w:rPr>
                  <w:rFonts w:ascii="Cambria Math" w:hAnsi="Cambria Math" w:cs="Times New Roman"/>
                  <w:sz w:val="24"/>
                  <w:szCs w:val="24"/>
                </w:rPr>
                <m:t>0.54</m:t>
              </m:r>
            </m:sup>
          </m:sSup>
          <m: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e</m:t>
              </m:r>
            </m:e>
            <m:sup>
              <m:f>
                <m:fPr>
                  <m:ctrlPr>
                    <w:rPr>
                      <w:rFonts w:ascii="Cambria Math" w:hAnsi="Cambria Math" w:cs="Times New Roman"/>
                      <w:sz w:val="24"/>
                      <w:szCs w:val="24"/>
                    </w:rPr>
                  </m:ctrlPr>
                </m:fPr>
                <m:num>
                  <m:r>
                    <m:rPr>
                      <m:sty m:val="p"/>
                    </m:rPr>
                    <w:rPr>
                      <w:rFonts w:ascii="Cambria Math" w:hAnsi="Cambria Math" w:cs="Times New Roman"/>
                      <w:sz w:val="24"/>
                      <w:szCs w:val="24"/>
                    </w:rPr>
                    <m:t>67 [kJ/mol]</m:t>
                  </m:r>
                </m:num>
                <m:den>
                  <m:r>
                    <w:rPr>
                      <w:rFonts w:ascii="Cambria Math" w:hAnsi="Cambria Math" w:cs="Times New Roman"/>
                      <w:sz w:val="24"/>
                      <w:szCs w:val="24"/>
                    </w:rPr>
                    <m:t>R</m:t>
                  </m:r>
                </m:den>
              </m:f>
              <m:r>
                <m:rPr>
                  <m:sty m:val="p"/>
                </m:rPr>
                <w:rPr>
                  <w:rFonts w:ascii="Cambria Math" w:hAnsi="Cambria Math" w:cs="Times New Roman"/>
                  <w:sz w:val="24"/>
                  <w:szCs w:val="24"/>
                </w:rPr>
                <m:t>∙</m:t>
              </m:r>
              <m:d>
                <m:dPr>
                  <m:ctrlPr>
                    <w:rPr>
                      <w:rFonts w:ascii="Cambria Math" w:hAnsi="Cambria Math" w:cs="Times New Roman"/>
                      <w:sz w:val="24"/>
                      <w:szCs w:val="24"/>
                    </w:rPr>
                  </m:ctrlPr>
                </m:dPr>
                <m:e>
                  <m:f>
                    <m:fPr>
                      <m:ctrlPr>
                        <w:rPr>
                          <w:rFonts w:ascii="Cambria Math" w:hAnsi="Cambria Math" w:cs="Times New Roman"/>
                          <w:sz w:val="24"/>
                          <w:szCs w:val="24"/>
                        </w:rPr>
                      </m:ctrlPr>
                    </m:fPr>
                    <m:num>
                      <m:r>
                        <m:rPr>
                          <m:sty m:val="p"/>
                        </m:rPr>
                        <w:rPr>
                          <w:rFonts w:ascii="Cambria Math" w:hAnsi="Cambria Math" w:cs="Times New Roman"/>
                          <w:sz w:val="24"/>
                          <w:szCs w:val="24"/>
                        </w:rPr>
                        <m:t>1</m:t>
                      </m:r>
                    </m:num>
                    <m:den>
                      <m:sSub>
                        <m:sSubPr>
                          <m:ctrlPr>
                            <w:rPr>
                              <w:rFonts w:ascii="Cambria Math" w:hAnsi="Cambria Math" w:cs="Times New Roman"/>
                              <w:sz w:val="24"/>
                              <w:szCs w:val="24"/>
                            </w:rPr>
                          </m:ctrlPr>
                        </m:sSubPr>
                        <m:e>
                          <m:r>
                            <w:rPr>
                              <w:rFonts w:ascii="Cambria Math" w:hAnsi="Cambria Math" w:cs="Times New Roman"/>
                              <w:sz w:val="24"/>
                              <w:szCs w:val="24"/>
                            </w:rPr>
                            <m:t>T</m:t>
                          </m:r>
                        </m:e>
                        <m:sub>
                          <m:r>
                            <w:rPr>
                              <w:rFonts w:ascii="Cambria Math" w:hAnsi="Cambria Math" w:cs="Times New Roman"/>
                              <w:sz w:val="24"/>
                              <w:szCs w:val="24"/>
                            </w:rPr>
                            <m:t>ref</m:t>
                          </m:r>
                        </m:sub>
                      </m:sSub>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w:rPr>
                          <w:rFonts w:ascii="Cambria Math" w:hAnsi="Cambria Math" w:cs="Times New Roman"/>
                          <w:sz w:val="24"/>
                          <w:szCs w:val="24"/>
                        </w:rPr>
                        <m:t>T</m:t>
                      </m:r>
                    </m:den>
                  </m:f>
                </m:e>
              </m:d>
            </m:sup>
          </m:sSup>
        </m:oMath>
      </m:oMathPara>
    </w:p>
    <w:p w14:paraId="1433B0CB" w14:textId="77777777" w:rsidR="00C07EC4" w:rsidRPr="00780AE5" w:rsidRDefault="00C07EC4" w:rsidP="00FA52CA">
      <w:pPr>
        <w:spacing w:after="120"/>
        <w:rPr>
          <w:rFonts w:ascii="Times New Roman" w:hAnsi="Times New Roman" w:cs="Times New Roman"/>
          <w:sz w:val="24"/>
          <w:szCs w:val="24"/>
        </w:rPr>
      </w:pPr>
      <w:r w:rsidRPr="00780AE5">
        <w:rPr>
          <w:rFonts w:ascii="Times New Roman" w:hAnsi="Times New Roman" w:cs="Times New Roman"/>
          <w:sz w:val="24"/>
          <w:szCs w:val="24"/>
        </w:rPr>
        <w:t>Dove:</w:t>
      </w:r>
    </w:p>
    <w:p w14:paraId="1E12210F" w14:textId="77777777" w:rsidR="00C07EC4" w:rsidRDefault="00C07EC4" w:rsidP="00FA52CA">
      <w:pPr>
        <w:pStyle w:val="Paragrafoelenco"/>
        <w:numPr>
          <w:ilvl w:val="0"/>
          <w:numId w:val="37"/>
        </w:numPr>
        <w:spacing w:after="120"/>
        <w:ind w:left="0" w:firstLine="0"/>
        <w:contextualSpacing w:val="0"/>
        <w:rPr>
          <w:rFonts w:ascii="Times New Roman" w:hAnsi="Times New Roman" w:cs="Times New Roman"/>
          <w:iCs/>
          <w:sz w:val="24"/>
          <w:szCs w:val="24"/>
        </w:rPr>
      </w:pPr>
      <w:r w:rsidRPr="00780AE5">
        <w:rPr>
          <w:rFonts w:ascii="Times New Roman" w:hAnsi="Times New Roman" w:cs="Times New Roman"/>
          <w:iCs/>
          <w:sz w:val="24"/>
          <w:szCs w:val="24"/>
        </w:rPr>
        <w:t>p</w:t>
      </w:r>
      <w:r w:rsidRPr="001C0BC5">
        <w:rPr>
          <w:rFonts w:ascii="Times New Roman" w:hAnsi="Times New Roman" w:cs="Times New Roman"/>
          <w:iCs/>
          <w:sz w:val="24"/>
          <w:szCs w:val="24"/>
          <w:vertAlign w:val="subscript"/>
        </w:rPr>
        <w:t>O2</w:t>
      </w:r>
      <w:r w:rsidRPr="00780AE5">
        <w:rPr>
          <w:rFonts w:ascii="Times New Roman" w:hAnsi="Times New Roman" w:cs="Times New Roman"/>
          <w:iCs/>
          <w:sz w:val="24"/>
          <w:szCs w:val="24"/>
        </w:rPr>
        <w:t xml:space="preserve"> è la pressione parziale</w:t>
      </w:r>
      <w:r>
        <w:rPr>
          <w:rFonts w:ascii="Times New Roman" w:hAnsi="Times New Roman" w:cs="Times New Roman"/>
          <w:iCs/>
          <w:sz w:val="24"/>
          <w:szCs w:val="24"/>
        </w:rPr>
        <w:t xml:space="preserve"> dell’O</w:t>
      </w:r>
      <w:r w:rsidRPr="001C0BC5">
        <w:rPr>
          <w:rFonts w:ascii="Times New Roman" w:hAnsi="Times New Roman" w:cs="Times New Roman"/>
          <w:iCs/>
          <w:sz w:val="24"/>
          <w:szCs w:val="24"/>
          <w:vertAlign w:val="subscript"/>
        </w:rPr>
        <w:t>2</w:t>
      </w:r>
      <w:r w:rsidRPr="00780AE5">
        <w:rPr>
          <w:rFonts w:ascii="Times New Roman" w:hAnsi="Times New Roman" w:cs="Times New Roman"/>
          <w:iCs/>
          <w:sz w:val="24"/>
          <w:szCs w:val="24"/>
        </w:rPr>
        <w:t xml:space="preserve"> [Pa];</w:t>
      </w:r>
      <w:r w:rsidRPr="001C0BC5">
        <w:rPr>
          <w:rFonts w:ascii="Times New Roman" w:hAnsi="Times New Roman" w:cs="Times New Roman"/>
          <w:iCs/>
          <w:sz w:val="24"/>
          <w:szCs w:val="24"/>
        </w:rPr>
        <w:t xml:space="preserve"> </w:t>
      </w:r>
    </w:p>
    <w:p w14:paraId="388AF09A" w14:textId="77777777" w:rsidR="00C07EC4" w:rsidRPr="001C0BC5" w:rsidRDefault="00C07EC4" w:rsidP="00FA52CA">
      <w:pPr>
        <w:pStyle w:val="Paragrafoelenco"/>
        <w:numPr>
          <w:ilvl w:val="0"/>
          <w:numId w:val="37"/>
        </w:numPr>
        <w:spacing w:after="120"/>
        <w:ind w:left="0" w:firstLine="0"/>
        <w:contextualSpacing w:val="0"/>
        <w:rPr>
          <w:rFonts w:ascii="Times New Roman" w:hAnsi="Times New Roman" w:cs="Times New Roman"/>
          <w:iCs/>
          <w:sz w:val="24"/>
          <w:szCs w:val="24"/>
        </w:rPr>
      </w:pPr>
      <w:proofErr w:type="spellStart"/>
      <w:r w:rsidRPr="00780AE5">
        <w:rPr>
          <w:rFonts w:ascii="Times New Roman" w:hAnsi="Times New Roman" w:cs="Times New Roman"/>
          <w:iCs/>
          <w:sz w:val="24"/>
          <w:szCs w:val="24"/>
        </w:rPr>
        <w:t>p</w:t>
      </w:r>
      <w:r w:rsidRPr="001C0BC5">
        <w:rPr>
          <w:rFonts w:ascii="Times New Roman" w:hAnsi="Times New Roman" w:cs="Times New Roman"/>
          <w:iCs/>
          <w:sz w:val="24"/>
          <w:szCs w:val="24"/>
          <w:vertAlign w:val="subscript"/>
        </w:rPr>
        <w:t>ref</w:t>
      </w:r>
      <w:proofErr w:type="spellEnd"/>
      <w:r w:rsidRPr="00780AE5">
        <w:rPr>
          <w:rFonts w:ascii="Times New Roman" w:hAnsi="Times New Roman" w:cs="Times New Roman"/>
          <w:iCs/>
          <w:sz w:val="24"/>
          <w:szCs w:val="24"/>
        </w:rPr>
        <w:t xml:space="preserve"> è la pressione parziale</w:t>
      </w:r>
      <w:r>
        <w:rPr>
          <w:rFonts w:ascii="Times New Roman" w:hAnsi="Times New Roman" w:cs="Times New Roman"/>
          <w:iCs/>
          <w:sz w:val="24"/>
          <w:szCs w:val="24"/>
        </w:rPr>
        <w:t xml:space="preserve"> di riferimento</w:t>
      </w:r>
      <w:r w:rsidRPr="00780AE5">
        <w:rPr>
          <w:rFonts w:ascii="Times New Roman" w:hAnsi="Times New Roman" w:cs="Times New Roman"/>
          <w:iCs/>
          <w:sz w:val="24"/>
          <w:szCs w:val="24"/>
        </w:rPr>
        <w:t xml:space="preserve"> [Pa];</w:t>
      </w:r>
      <w:r w:rsidRPr="001C0BC5">
        <w:rPr>
          <w:rFonts w:ascii="Times New Roman" w:hAnsi="Times New Roman" w:cs="Times New Roman"/>
          <w:iCs/>
          <w:sz w:val="24"/>
          <w:szCs w:val="24"/>
        </w:rPr>
        <w:t xml:space="preserve"> </w:t>
      </w:r>
    </w:p>
    <w:p w14:paraId="453D079B" w14:textId="77777777" w:rsidR="00C07EC4" w:rsidRPr="001C0BC5" w:rsidRDefault="00C07EC4" w:rsidP="00FA52CA">
      <w:pPr>
        <w:pStyle w:val="Paragrafoelenco"/>
        <w:numPr>
          <w:ilvl w:val="0"/>
          <w:numId w:val="37"/>
        </w:numPr>
        <w:spacing w:after="120"/>
        <w:ind w:left="0" w:firstLine="0"/>
        <w:contextualSpacing w:val="0"/>
        <w:rPr>
          <w:rFonts w:ascii="Times New Roman" w:hAnsi="Times New Roman" w:cs="Times New Roman"/>
          <w:iCs/>
          <w:sz w:val="24"/>
          <w:szCs w:val="24"/>
        </w:rPr>
      </w:pPr>
      <w:r w:rsidRPr="00780AE5">
        <w:rPr>
          <w:rFonts w:ascii="Times New Roman" w:hAnsi="Times New Roman" w:cs="Times New Roman"/>
          <w:iCs/>
          <w:sz w:val="24"/>
          <w:szCs w:val="24"/>
        </w:rPr>
        <w:t xml:space="preserve">R è la costante dei gas </w:t>
      </w:r>
      <m:oMath>
        <m:d>
          <m:dPr>
            <m:begChr m:val="["/>
            <m:endChr m:val="]"/>
            <m:ctrlPr>
              <w:rPr>
                <w:rFonts w:ascii="Cambria Math" w:hAnsi="Cambria Math" w:cs="Times New Roman"/>
                <w:iCs/>
                <w:sz w:val="24"/>
                <w:szCs w:val="24"/>
              </w:rPr>
            </m:ctrlPr>
          </m:dPr>
          <m:e>
            <m:f>
              <m:fPr>
                <m:ctrlPr>
                  <w:rPr>
                    <w:rFonts w:ascii="Cambria Math" w:hAnsi="Cambria Math" w:cs="Times New Roman"/>
                    <w:iCs/>
                    <w:sz w:val="24"/>
                    <w:szCs w:val="24"/>
                  </w:rPr>
                </m:ctrlPr>
              </m:fPr>
              <m:num>
                <m:r>
                  <m:rPr>
                    <m:sty m:val="p"/>
                  </m:rPr>
                  <w:rPr>
                    <w:rFonts w:ascii="Cambria Math" w:hAnsi="Cambria Math" w:cs="Times New Roman"/>
                    <w:sz w:val="24"/>
                    <w:szCs w:val="24"/>
                  </w:rPr>
                  <m:t>kJ</m:t>
                </m:r>
              </m:num>
              <m:den>
                <m:r>
                  <m:rPr>
                    <m:sty m:val="p"/>
                  </m:rPr>
                  <w:rPr>
                    <w:rFonts w:ascii="Cambria Math" w:hAnsi="Cambria Math" w:cs="Times New Roman"/>
                    <w:sz w:val="24"/>
                    <w:szCs w:val="24"/>
                  </w:rPr>
                  <m:t>mol K</m:t>
                </m:r>
              </m:den>
            </m:f>
          </m:e>
        </m:d>
      </m:oMath>
      <w:r w:rsidRPr="00780AE5">
        <w:rPr>
          <w:rFonts w:ascii="Times New Roman" w:hAnsi="Times New Roman" w:cs="Times New Roman"/>
          <w:iCs/>
          <w:sz w:val="24"/>
          <w:szCs w:val="24"/>
        </w:rPr>
        <w:t>;</w:t>
      </w:r>
    </w:p>
    <w:p w14:paraId="51599FF9" w14:textId="77777777" w:rsidR="00C07EC4" w:rsidRPr="00780AE5" w:rsidRDefault="00C07EC4" w:rsidP="00FA52CA">
      <w:pPr>
        <w:numPr>
          <w:ilvl w:val="0"/>
          <w:numId w:val="33"/>
        </w:numPr>
        <w:spacing w:after="120"/>
        <w:ind w:left="0" w:firstLine="0"/>
        <w:rPr>
          <w:rFonts w:ascii="Times New Roman" w:hAnsi="Times New Roman" w:cs="Times New Roman"/>
          <w:iCs/>
          <w:sz w:val="24"/>
          <w:szCs w:val="24"/>
        </w:rPr>
      </w:pPr>
      <w:proofErr w:type="spellStart"/>
      <w:r w:rsidRPr="00780AE5">
        <w:rPr>
          <w:rFonts w:ascii="Times New Roman" w:hAnsi="Times New Roman" w:cs="Times New Roman"/>
          <w:iCs/>
          <w:sz w:val="24"/>
          <w:szCs w:val="24"/>
        </w:rPr>
        <w:t>T</w:t>
      </w:r>
      <w:r w:rsidRPr="00780AE5">
        <w:rPr>
          <w:rFonts w:ascii="Times New Roman" w:hAnsi="Times New Roman" w:cs="Times New Roman"/>
          <w:iCs/>
          <w:sz w:val="24"/>
          <w:szCs w:val="24"/>
          <w:vertAlign w:val="subscript"/>
        </w:rPr>
        <w:t>ref</w:t>
      </w:r>
      <w:proofErr w:type="spellEnd"/>
      <w:r w:rsidRPr="00780AE5">
        <w:rPr>
          <w:rFonts w:ascii="Times New Roman" w:hAnsi="Times New Roman" w:cs="Times New Roman"/>
          <w:iCs/>
          <w:sz w:val="24"/>
          <w:szCs w:val="24"/>
        </w:rPr>
        <w:t xml:space="preserve"> è la temperatura di riferimento (353 [K]);</w:t>
      </w:r>
    </w:p>
    <w:p w14:paraId="765AE50D" w14:textId="77777777" w:rsidR="00C07EC4" w:rsidRPr="00780AE5" w:rsidRDefault="00C07EC4" w:rsidP="00FA52CA">
      <w:pPr>
        <w:numPr>
          <w:ilvl w:val="0"/>
          <w:numId w:val="33"/>
        </w:numPr>
        <w:spacing w:after="120"/>
        <w:ind w:left="0" w:firstLine="0"/>
        <w:rPr>
          <w:rFonts w:ascii="Times New Roman" w:hAnsi="Times New Roman" w:cs="Times New Roman"/>
          <w:iCs/>
          <w:sz w:val="24"/>
          <w:szCs w:val="24"/>
        </w:rPr>
      </w:pPr>
      <w:r w:rsidRPr="00780AE5">
        <w:rPr>
          <w:rFonts w:ascii="Times New Roman" w:hAnsi="Times New Roman" w:cs="Times New Roman"/>
          <w:iCs/>
          <w:sz w:val="24"/>
          <w:szCs w:val="24"/>
        </w:rPr>
        <w:t>T è la temperatura [K].</w:t>
      </w:r>
    </w:p>
    <w:p w14:paraId="18121C83" w14:textId="77777777" w:rsidR="00C07EC4" w:rsidRPr="00780AE5" w:rsidRDefault="00C07EC4" w:rsidP="00FA52CA">
      <w:pPr>
        <w:spacing w:after="120"/>
        <w:rPr>
          <w:rFonts w:ascii="Times New Roman" w:hAnsi="Times New Roman" w:cs="Times New Roman"/>
          <w:sz w:val="24"/>
          <w:szCs w:val="24"/>
        </w:rPr>
      </w:pPr>
      <w:r w:rsidRPr="00780AE5">
        <w:rPr>
          <w:rFonts w:ascii="Times New Roman" w:hAnsi="Times New Roman" w:cs="Times New Roman"/>
          <w:sz w:val="24"/>
          <w:szCs w:val="24"/>
        </w:rPr>
        <w:t xml:space="preserve">Inoltre, è stata considerata una densità di area specifica attiva per il catodo tre volte superiore a quella dell’anodo: </w:t>
      </w:r>
    </w:p>
    <w:p w14:paraId="09DC7994" w14:textId="77777777" w:rsidR="00C07EC4" w:rsidRPr="00780AE5" w:rsidRDefault="00E36B5D" w:rsidP="00FA52CA">
      <w:pPr>
        <w:pStyle w:val="Paragrafoelenco"/>
        <w:numPr>
          <w:ilvl w:val="0"/>
          <w:numId w:val="36"/>
        </w:numPr>
        <w:spacing w:after="120"/>
        <w:ind w:left="0" w:firstLine="0"/>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ACL</m:t>
            </m:r>
          </m:sub>
        </m:sSub>
        <m:r>
          <m:rPr>
            <m:sty m:val="p"/>
          </m:rPr>
          <w:rPr>
            <w:rFonts w:ascii="Cambria Math" w:hAnsi="Cambria Math" w:cs="Times New Roman"/>
            <w:sz w:val="24"/>
            <w:szCs w:val="24"/>
          </w:rPr>
          <m:t>=1*</m:t>
        </m:r>
        <m:sSup>
          <m:sSupPr>
            <m:ctrlPr>
              <w:rPr>
                <w:rFonts w:ascii="Cambria Math" w:hAnsi="Cambria Math" w:cs="Times New Roman"/>
                <w:sz w:val="24"/>
                <w:szCs w:val="24"/>
              </w:rPr>
            </m:ctrlPr>
          </m:sSupPr>
          <m:e>
            <m:r>
              <m:rPr>
                <m:sty m:val="p"/>
              </m:rPr>
              <w:rPr>
                <w:rFonts w:ascii="Cambria Math" w:hAnsi="Cambria Math" w:cs="Times New Roman"/>
                <w:sz w:val="24"/>
                <w:szCs w:val="24"/>
              </w:rPr>
              <m:t>10</m:t>
            </m:r>
          </m:e>
          <m:sup>
            <m:r>
              <m:rPr>
                <m:sty m:val="p"/>
              </m:rPr>
              <w:rPr>
                <w:rFonts w:ascii="Cambria Math" w:hAnsi="Cambria Math" w:cs="Times New Roman"/>
                <w:sz w:val="24"/>
                <w:szCs w:val="24"/>
              </w:rPr>
              <m:t>11</m:t>
            </m:r>
          </m:sup>
        </m:sSup>
        <m:r>
          <m:rPr>
            <m:sty m:val="p"/>
          </m:rPr>
          <w:rPr>
            <w:rFonts w:ascii="Cambria Math" w:hAnsi="Cambria Math" w:cs="Times New Roman"/>
            <w:sz w:val="24"/>
            <w:szCs w:val="24"/>
          </w:rPr>
          <m:t xml:space="preserve"> </m:t>
        </m:r>
        <m:d>
          <m:dPr>
            <m:begChr m:val="["/>
            <m:endChr m:val="]"/>
            <m:ctrlPr>
              <w:rPr>
                <w:rFonts w:ascii="Cambria Math" w:hAnsi="Cambria Math" w:cs="Times New Roman"/>
                <w:sz w:val="24"/>
                <w:szCs w:val="24"/>
              </w:rPr>
            </m:ctrlPr>
          </m:dPr>
          <m:e>
            <m:f>
              <m:fPr>
                <m:ctrlPr>
                  <w:rPr>
                    <w:rFonts w:ascii="Cambria Math" w:hAnsi="Cambria Math" w:cs="Times New Roman"/>
                    <w:sz w:val="24"/>
                    <w:szCs w:val="24"/>
                  </w:rPr>
                </m:ctrlPr>
              </m:fPr>
              <m:num>
                <m:sSub>
                  <m:sSubPr>
                    <m:ctrlPr>
                      <w:rPr>
                        <w:rFonts w:ascii="Cambria Math" w:hAnsi="Cambria Math" w:cs="Times New Roman"/>
                        <w:sz w:val="24"/>
                        <w:szCs w:val="24"/>
                      </w:rPr>
                    </m:ctrlPr>
                  </m:sSubPr>
                  <m:e>
                    <m:r>
                      <w:rPr>
                        <w:rFonts w:ascii="Cambria Math" w:hAnsi="Cambria Math" w:cs="Times New Roman"/>
                        <w:sz w:val="24"/>
                        <w:szCs w:val="24"/>
                      </w:rPr>
                      <m:t>c</m:t>
                    </m:r>
                    <m:sSup>
                      <m:sSupPr>
                        <m:ctrlPr>
                          <w:rPr>
                            <w:rFonts w:ascii="Cambria Math" w:hAnsi="Cambria Math" w:cs="Times New Roman"/>
                            <w:sz w:val="24"/>
                            <w:szCs w:val="24"/>
                          </w:rPr>
                        </m:ctrlPr>
                      </m:sSupPr>
                      <m:e>
                        <m:r>
                          <w:rPr>
                            <w:rFonts w:ascii="Cambria Math" w:hAnsi="Cambria Math" w:cs="Times New Roman"/>
                            <w:sz w:val="24"/>
                            <w:szCs w:val="24"/>
                          </w:rPr>
                          <m:t>m</m:t>
                        </m:r>
                      </m:e>
                      <m:sup>
                        <m:r>
                          <m:rPr>
                            <m:sty m:val="p"/>
                          </m:rPr>
                          <w:rPr>
                            <w:rFonts w:ascii="Cambria Math" w:hAnsi="Cambria Math" w:cs="Times New Roman"/>
                            <w:sz w:val="24"/>
                            <w:szCs w:val="24"/>
                          </w:rPr>
                          <m:t>2</m:t>
                        </m:r>
                      </m:sup>
                    </m:sSup>
                  </m:e>
                  <m:sub>
                    <m:r>
                      <w:rPr>
                        <w:rFonts w:ascii="Cambria Math" w:hAnsi="Cambria Math" w:cs="Times New Roman"/>
                        <w:sz w:val="24"/>
                        <w:szCs w:val="24"/>
                      </w:rPr>
                      <m:t>Pt</m:t>
                    </m:r>
                  </m:sub>
                </m:sSub>
              </m:num>
              <m:den>
                <m:sSup>
                  <m:sSupPr>
                    <m:ctrlPr>
                      <w:rPr>
                        <w:rFonts w:ascii="Cambria Math" w:hAnsi="Cambria Math" w:cs="Times New Roman"/>
                        <w:sz w:val="24"/>
                        <w:szCs w:val="24"/>
                      </w:rPr>
                    </m:ctrlPr>
                  </m:sSupPr>
                  <m:e>
                    <m:r>
                      <w:rPr>
                        <w:rFonts w:ascii="Cambria Math" w:hAnsi="Cambria Math" w:cs="Times New Roman"/>
                        <w:sz w:val="24"/>
                        <w:szCs w:val="24"/>
                      </w:rPr>
                      <m:t>m</m:t>
                    </m:r>
                  </m:e>
                  <m:sup>
                    <m:r>
                      <m:rPr>
                        <m:sty m:val="p"/>
                      </m:rPr>
                      <w:rPr>
                        <w:rFonts w:ascii="Cambria Math" w:hAnsi="Cambria Math" w:cs="Times New Roman"/>
                        <w:sz w:val="24"/>
                        <w:szCs w:val="24"/>
                      </w:rPr>
                      <m:t>3</m:t>
                    </m:r>
                  </m:sup>
                </m:sSup>
              </m:den>
            </m:f>
          </m:e>
        </m:d>
      </m:oMath>
      <w:r w:rsidR="00C07EC4" w:rsidRPr="00780AE5">
        <w:rPr>
          <w:rFonts w:ascii="Times New Roman" w:hAnsi="Times New Roman" w:cs="Times New Roman"/>
          <w:sz w:val="24"/>
          <w:szCs w:val="24"/>
        </w:rPr>
        <w:t xml:space="preserve"> ;</w:t>
      </w:r>
    </w:p>
    <w:p w14:paraId="6A30C7C7" w14:textId="77777777" w:rsidR="00C07EC4" w:rsidRPr="00780AE5" w:rsidRDefault="00E36B5D" w:rsidP="00FA52CA">
      <w:pPr>
        <w:pStyle w:val="Paragrafoelenco"/>
        <w:numPr>
          <w:ilvl w:val="0"/>
          <w:numId w:val="36"/>
        </w:numPr>
        <w:spacing w:after="120"/>
        <w:ind w:left="0" w:firstLine="0"/>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CCL</m:t>
            </m:r>
          </m:sub>
        </m:sSub>
        <m:r>
          <m:rPr>
            <m:sty m:val="p"/>
          </m:rPr>
          <w:rPr>
            <w:rFonts w:ascii="Cambria Math" w:hAnsi="Cambria Math" w:cs="Times New Roman"/>
            <w:sz w:val="24"/>
            <w:szCs w:val="24"/>
          </w:rPr>
          <m:t>=3*</m:t>
        </m:r>
        <m:sSup>
          <m:sSupPr>
            <m:ctrlPr>
              <w:rPr>
                <w:rFonts w:ascii="Cambria Math" w:hAnsi="Cambria Math" w:cs="Times New Roman"/>
                <w:sz w:val="24"/>
                <w:szCs w:val="24"/>
              </w:rPr>
            </m:ctrlPr>
          </m:sSupPr>
          <m:e>
            <m:r>
              <m:rPr>
                <m:sty m:val="p"/>
              </m:rPr>
              <w:rPr>
                <w:rFonts w:ascii="Cambria Math" w:hAnsi="Cambria Math" w:cs="Times New Roman"/>
                <w:sz w:val="24"/>
                <w:szCs w:val="24"/>
              </w:rPr>
              <m:t>10</m:t>
            </m:r>
          </m:e>
          <m:sup>
            <m:r>
              <m:rPr>
                <m:sty m:val="p"/>
              </m:rPr>
              <w:rPr>
                <w:rFonts w:ascii="Cambria Math" w:hAnsi="Cambria Math" w:cs="Times New Roman"/>
                <w:sz w:val="24"/>
                <w:szCs w:val="24"/>
              </w:rPr>
              <m:t>11</m:t>
            </m:r>
          </m:sup>
        </m:sSup>
        <m:r>
          <m:rPr>
            <m:sty m:val="p"/>
          </m:rPr>
          <w:rPr>
            <w:rFonts w:ascii="Cambria Math" w:hAnsi="Cambria Math" w:cs="Times New Roman"/>
            <w:sz w:val="24"/>
            <w:szCs w:val="24"/>
          </w:rPr>
          <m:t xml:space="preserve"> </m:t>
        </m:r>
        <m:d>
          <m:dPr>
            <m:begChr m:val="["/>
            <m:endChr m:val="]"/>
            <m:ctrlPr>
              <w:rPr>
                <w:rFonts w:ascii="Cambria Math" w:hAnsi="Cambria Math" w:cs="Times New Roman"/>
                <w:sz w:val="24"/>
                <w:szCs w:val="24"/>
              </w:rPr>
            </m:ctrlPr>
          </m:dPr>
          <m:e>
            <m:f>
              <m:fPr>
                <m:ctrlPr>
                  <w:rPr>
                    <w:rFonts w:ascii="Cambria Math" w:hAnsi="Cambria Math" w:cs="Times New Roman"/>
                    <w:sz w:val="24"/>
                    <w:szCs w:val="24"/>
                  </w:rPr>
                </m:ctrlPr>
              </m:fPr>
              <m:num>
                <m:sSub>
                  <m:sSubPr>
                    <m:ctrlPr>
                      <w:rPr>
                        <w:rFonts w:ascii="Cambria Math" w:hAnsi="Cambria Math" w:cs="Times New Roman"/>
                        <w:sz w:val="24"/>
                        <w:szCs w:val="24"/>
                      </w:rPr>
                    </m:ctrlPr>
                  </m:sSubPr>
                  <m:e>
                    <m:r>
                      <w:rPr>
                        <w:rFonts w:ascii="Cambria Math" w:hAnsi="Cambria Math" w:cs="Times New Roman"/>
                        <w:sz w:val="24"/>
                        <w:szCs w:val="24"/>
                      </w:rPr>
                      <m:t>c</m:t>
                    </m:r>
                    <m:sSup>
                      <m:sSupPr>
                        <m:ctrlPr>
                          <w:rPr>
                            <w:rFonts w:ascii="Cambria Math" w:hAnsi="Cambria Math" w:cs="Times New Roman"/>
                            <w:sz w:val="24"/>
                            <w:szCs w:val="24"/>
                          </w:rPr>
                        </m:ctrlPr>
                      </m:sSupPr>
                      <m:e>
                        <m:r>
                          <w:rPr>
                            <w:rFonts w:ascii="Cambria Math" w:hAnsi="Cambria Math" w:cs="Times New Roman"/>
                            <w:sz w:val="24"/>
                            <w:szCs w:val="24"/>
                          </w:rPr>
                          <m:t>m</m:t>
                        </m:r>
                      </m:e>
                      <m:sup>
                        <m:r>
                          <m:rPr>
                            <m:sty m:val="p"/>
                          </m:rPr>
                          <w:rPr>
                            <w:rFonts w:ascii="Cambria Math" w:hAnsi="Cambria Math" w:cs="Times New Roman"/>
                            <w:sz w:val="24"/>
                            <w:szCs w:val="24"/>
                          </w:rPr>
                          <m:t>2</m:t>
                        </m:r>
                      </m:sup>
                    </m:sSup>
                  </m:e>
                  <m:sub>
                    <m:r>
                      <w:rPr>
                        <w:rFonts w:ascii="Cambria Math" w:hAnsi="Cambria Math" w:cs="Times New Roman"/>
                        <w:sz w:val="24"/>
                        <w:szCs w:val="24"/>
                      </w:rPr>
                      <m:t>Pt</m:t>
                    </m:r>
                  </m:sub>
                </m:sSub>
              </m:num>
              <m:den>
                <m:sSup>
                  <m:sSupPr>
                    <m:ctrlPr>
                      <w:rPr>
                        <w:rFonts w:ascii="Cambria Math" w:hAnsi="Cambria Math" w:cs="Times New Roman"/>
                        <w:sz w:val="24"/>
                        <w:szCs w:val="24"/>
                      </w:rPr>
                    </m:ctrlPr>
                  </m:sSupPr>
                  <m:e>
                    <m:r>
                      <w:rPr>
                        <w:rFonts w:ascii="Cambria Math" w:hAnsi="Cambria Math" w:cs="Times New Roman"/>
                        <w:sz w:val="24"/>
                        <w:szCs w:val="24"/>
                      </w:rPr>
                      <m:t>m</m:t>
                    </m:r>
                  </m:e>
                  <m:sup>
                    <m:r>
                      <m:rPr>
                        <m:sty m:val="p"/>
                      </m:rPr>
                      <w:rPr>
                        <w:rFonts w:ascii="Cambria Math" w:hAnsi="Cambria Math" w:cs="Times New Roman"/>
                        <w:sz w:val="24"/>
                        <w:szCs w:val="24"/>
                      </w:rPr>
                      <m:t>3</m:t>
                    </m:r>
                  </m:sup>
                </m:sSup>
              </m:den>
            </m:f>
          </m:e>
        </m:d>
      </m:oMath>
      <w:r w:rsidR="00C07EC4" w:rsidRPr="00780AE5">
        <w:rPr>
          <w:rFonts w:ascii="Times New Roman" w:hAnsi="Times New Roman" w:cs="Times New Roman"/>
          <w:sz w:val="24"/>
          <w:szCs w:val="24"/>
        </w:rPr>
        <w:t xml:space="preserve">. </w:t>
      </w:r>
    </w:p>
    <w:p w14:paraId="6C6D1327" w14:textId="77777777" w:rsidR="00C07EC4" w:rsidRPr="00780AE5" w:rsidRDefault="00C07EC4" w:rsidP="00FA52CA">
      <w:pPr>
        <w:spacing w:after="120"/>
        <w:rPr>
          <w:rFonts w:ascii="Times New Roman" w:hAnsi="Times New Roman" w:cs="Times New Roman"/>
          <w:sz w:val="24"/>
          <w:szCs w:val="24"/>
        </w:rPr>
      </w:pPr>
      <w:r w:rsidRPr="00780AE5">
        <w:rPr>
          <w:rFonts w:ascii="Times New Roman" w:hAnsi="Times New Roman" w:cs="Times New Roman"/>
          <w:sz w:val="24"/>
          <w:szCs w:val="24"/>
        </w:rPr>
        <w:t>Infine, il modello assume un fattore di simmetria (</w:t>
      </w:r>
      <w:r w:rsidRPr="00780AE5">
        <w:rPr>
          <w:rFonts w:ascii="Times New Roman" w:hAnsi="Times New Roman" w:cs="Times New Roman"/>
          <w:sz w:val="24"/>
          <w:szCs w:val="24"/>
          <w:lang w:val="en-GB"/>
        </w:rPr>
        <w:t>β</w:t>
      </w:r>
      <w:r w:rsidRPr="00780AE5">
        <w:rPr>
          <w:rFonts w:ascii="Times New Roman" w:hAnsi="Times New Roman" w:cs="Times New Roman"/>
          <w:sz w:val="24"/>
          <w:szCs w:val="24"/>
        </w:rPr>
        <w:t xml:space="preserve">) pari a 0.5, sia per l’ORR che per l’HOR. </w:t>
      </w:r>
    </w:p>
    <w:p w14:paraId="2F84B4A8" w14:textId="77777777" w:rsidR="00C07EC4" w:rsidRPr="00780AE5" w:rsidRDefault="00C07EC4" w:rsidP="00C07EC4">
      <w:pPr>
        <w:spacing w:after="120"/>
        <w:rPr>
          <w:rFonts w:ascii="Times New Roman" w:hAnsi="Times New Roman" w:cs="Times New Roman"/>
          <w:sz w:val="24"/>
          <w:szCs w:val="24"/>
        </w:rPr>
      </w:pPr>
      <w:r w:rsidRPr="00780AE5">
        <w:rPr>
          <w:rFonts w:ascii="Times New Roman" w:hAnsi="Times New Roman" w:cs="Times New Roman"/>
          <w:sz w:val="24"/>
          <w:szCs w:val="24"/>
        </w:rPr>
        <w:lastRenderedPageBreak/>
        <w:t>Nelle applicazioni PEMFC lo studio delle caratteristiche dello ionomero utilizzato è fondamentale. In particolare, la conduttività protonica (</w:t>
      </w:r>
      <w:proofErr w:type="spellStart"/>
      <w:r w:rsidRPr="00780AE5">
        <w:rPr>
          <w:rFonts w:ascii="Times New Roman" w:hAnsi="Times New Roman" w:cs="Times New Roman"/>
          <w:sz w:val="24"/>
          <w:szCs w:val="24"/>
        </w:rPr>
        <w:t>σ</w:t>
      </w:r>
      <w:r w:rsidRPr="00780AE5">
        <w:rPr>
          <w:rFonts w:ascii="Times New Roman" w:hAnsi="Times New Roman" w:cs="Times New Roman"/>
          <w:sz w:val="24"/>
          <w:szCs w:val="24"/>
          <w:vertAlign w:val="subscript"/>
        </w:rPr>
        <w:t>p</w:t>
      </w:r>
      <w:proofErr w:type="spellEnd"/>
      <w:r w:rsidRPr="00780AE5">
        <w:rPr>
          <w:rFonts w:ascii="Times New Roman" w:hAnsi="Times New Roman" w:cs="Times New Roman"/>
          <w:sz w:val="24"/>
          <w:szCs w:val="24"/>
        </w:rPr>
        <w:t>), validata per le membrane Nafion, può essere parametrizzata mediante una legge di potenza con correzione di Arrhenius per la temperatura:</w:t>
      </w:r>
    </w:p>
    <w:p w14:paraId="111363AE" w14:textId="77777777" w:rsidR="00C07EC4" w:rsidRPr="00780AE5" w:rsidRDefault="00E36B5D" w:rsidP="00C07EC4">
      <w:pPr>
        <w:rPr>
          <w:rFonts w:ascii="Times New Roman" w:hAnsi="Times New Roman" w:cs="Times New Roman"/>
          <w:sz w:val="24"/>
          <w:szCs w:val="24"/>
        </w:rPr>
      </w:pPr>
      <m:oMathPara>
        <m:oMath>
          <m:sSub>
            <m:sSubPr>
              <m:ctrlPr>
                <w:rPr>
                  <w:rFonts w:ascii="Cambria Math" w:hAnsi="Cambria Math" w:cs="Times New Roman"/>
                  <w:i/>
                  <w:sz w:val="24"/>
                  <w:szCs w:val="24"/>
                </w:rPr>
              </m:ctrlPr>
            </m:sSubPr>
            <m:e>
              <m:r>
                <w:rPr>
                  <w:rFonts w:ascii="Cambria Math" w:hAnsi="Cambria Math" w:cs="Times New Roman"/>
                  <w:sz w:val="24"/>
                  <w:szCs w:val="24"/>
                </w:rPr>
                <m:t>σ</m:t>
              </m:r>
            </m:e>
            <m:sub>
              <m:r>
                <w:rPr>
                  <w:rFonts w:ascii="Cambria Math" w:hAnsi="Cambria Math" w:cs="Times New Roman"/>
                  <w:sz w:val="24"/>
                  <w:szCs w:val="24"/>
                </w:rPr>
                <m:t>P</m:t>
              </m:r>
            </m:sub>
          </m:sSub>
          <m:d>
            <m:dPr>
              <m:begChr m:val="["/>
              <m:endChr m:val="]"/>
              <m:ctrlPr>
                <w:rPr>
                  <w:rFonts w:ascii="Cambria Math" w:hAnsi="Cambria Math" w:cs="Times New Roman"/>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s</m:t>
                  </m:r>
                </m:num>
                <m:den>
                  <m:r>
                    <w:rPr>
                      <w:rFonts w:ascii="Cambria Math" w:hAnsi="Cambria Math" w:cs="Times New Roman"/>
                      <w:sz w:val="24"/>
                      <w:szCs w:val="24"/>
                    </w:rPr>
                    <m:t>m</m:t>
                  </m:r>
                </m:den>
              </m:f>
            </m:e>
          </m:d>
          <m:r>
            <w:rPr>
              <w:rFonts w:ascii="Cambria Math" w:hAnsi="Cambria Math" w:cs="Times New Roman"/>
              <w:sz w:val="24"/>
              <w:szCs w:val="24"/>
            </w:rPr>
            <m:t>=</m:t>
          </m:r>
          <m:sSubSup>
            <m:sSubSupPr>
              <m:ctrlPr>
                <w:rPr>
                  <w:rFonts w:ascii="Cambria Math" w:hAnsi="Cambria Math" w:cs="Times New Roman"/>
                  <w:i/>
                  <w:sz w:val="24"/>
                  <w:szCs w:val="24"/>
                </w:rPr>
              </m:ctrlPr>
            </m:sSubSupPr>
            <m:e>
              <m:r>
                <w:rPr>
                  <w:rFonts w:ascii="Cambria Math" w:hAnsi="Cambria Math" w:cs="Times New Roman"/>
                  <w:sz w:val="24"/>
                  <w:szCs w:val="24"/>
                </w:rPr>
                <m:t>ϵ</m:t>
              </m:r>
            </m:e>
            <m:sub>
              <m:r>
                <w:rPr>
                  <w:rFonts w:ascii="Cambria Math" w:hAnsi="Cambria Math" w:cs="Times New Roman"/>
                  <w:sz w:val="24"/>
                  <w:szCs w:val="24"/>
                </w:rPr>
                <m:t>i</m:t>
              </m:r>
            </m:sub>
            <m:sup>
              <m:r>
                <w:rPr>
                  <w:rFonts w:ascii="Cambria Math" w:hAnsi="Cambria Math" w:cs="Times New Roman"/>
                  <w:sz w:val="24"/>
                  <w:szCs w:val="24"/>
                </w:rPr>
                <m:t>1.5</m:t>
              </m:r>
            </m:sup>
          </m:sSubSup>
          <m:r>
            <m:rPr>
              <m:sty m:val="p"/>
            </m:rPr>
            <w:rPr>
              <w:rFonts w:ascii="Cambria Math" w:hAnsi="Cambria Math" w:cs="Times New Roman"/>
              <w:sz w:val="24"/>
              <w:szCs w:val="24"/>
            </w:rPr>
            <m:t>∙116</m:t>
          </m:r>
          <m:d>
            <m:dPr>
              <m:begChr m:val="["/>
              <m:endChr m:val="]"/>
              <m:ctrlPr>
                <w:rPr>
                  <w:rFonts w:ascii="Cambria Math" w:hAnsi="Cambria Math" w:cs="Times New Roman"/>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s</m:t>
                  </m:r>
                </m:num>
                <m:den>
                  <m:r>
                    <w:rPr>
                      <w:rFonts w:ascii="Cambria Math" w:hAnsi="Cambria Math" w:cs="Times New Roman"/>
                      <w:sz w:val="24"/>
                      <w:szCs w:val="24"/>
                    </w:rPr>
                    <m:t>m</m:t>
                  </m:r>
                </m:den>
              </m:f>
            </m:e>
          </m:d>
          <m:sSup>
            <m:sSupPr>
              <m:ctrlPr>
                <w:rPr>
                  <w:rFonts w:ascii="Cambria Math" w:hAnsi="Cambria Math" w:cs="Times New Roman"/>
                  <w:sz w:val="24"/>
                  <w:szCs w:val="24"/>
                </w:rPr>
              </m:ctrlPr>
            </m:sSupPr>
            <m:e>
              <m:r>
                <m:rPr>
                  <m:sty m:val="p"/>
                </m:rPr>
                <w:rPr>
                  <w:rFonts w:ascii="Cambria Math" w:hAnsi="Cambria Math" w:cs="Times New Roman"/>
                  <w:sz w:val="24"/>
                  <w:szCs w:val="24"/>
                </w:rPr>
                <m:t>max</m:t>
              </m:r>
              <m:d>
                <m:dPr>
                  <m:begChr m:val="{"/>
                  <m:endChr m:val="}"/>
                  <m:ctrlPr>
                    <w:rPr>
                      <w:rFonts w:ascii="Cambria Math" w:hAnsi="Cambria Math" w:cs="Times New Roman"/>
                      <w:sz w:val="24"/>
                      <w:szCs w:val="24"/>
                    </w:rPr>
                  </m:ctrlPr>
                </m:dPr>
                <m:e>
                  <m:r>
                    <w:rPr>
                      <w:rFonts w:ascii="Cambria Math" w:hAnsi="Cambria Math" w:cs="Times New Roman"/>
                      <w:sz w:val="24"/>
                      <w:szCs w:val="24"/>
                    </w:rPr>
                    <m:t xml:space="preserve">0, f-0.06  </m:t>
                  </m:r>
                </m:e>
              </m:d>
            </m:e>
            <m:sup>
              <m:r>
                <w:rPr>
                  <w:rFonts w:ascii="Cambria Math" w:hAnsi="Cambria Math" w:cs="Times New Roman"/>
                  <w:sz w:val="24"/>
                  <w:szCs w:val="24"/>
                </w:rPr>
                <m:t>1.5</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e</m:t>
              </m:r>
            </m:e>
            <m:sup>
              <m:f>
                <m:fPr>
                  <m:ctrlPr>
                    <w:rPr>
                      <w:rFonts w:ascii="Cambria Math" w:hAnsi="Cambria Math" w:cs="Times New Roman"/>
                      <w:sz w:val="24"/>
                      <w:szCs w:val="24"/>
                    </w:rPr>
                  </m:ctrlPr>
                </m:fPr>
                <m:num>
                  <m:r>
                    <m:rPr>
                      <m:sty m:val="p"/>
                    </m:rPr>
                    <w:rPr>
                      <w:rFonts w:ascii="Cambria Math" w:hAnsi="Cambria Math" w:cs="Times New Roman"/>
                      <w:sz w:val="24"/>
                      <w:szCs w:val="24"/>
                    </w:rPr>
                    <m:t>15 [kJ/mol]</m:t>
                  </m:r>
                </m:num>
                <m:den>
                  <m:r>
                    <w:rPr>
                      <w:rFonts w:ascii="Cambria Math" w:hAnsi="Cambria Math" w:cs="Times New Roman"/>
                      <w:sz w:val="24"/>
                      <w:szCs w:val="24"/>
                    </w:rPr>
                    <m:t>R</m:t>
                  </m:r>
                </m:den>
              </m:f>
              <m:r>
                <m:rPr>
                  <m:sty m:val="p"/>
                </m:rPr>
                <w:rPr>
                  <w:rFonts w:ascii="Cambria Math" w:hAnsi="Cambria Math" w:cs="Times New Roman"/>
                  <w:sz w:val="24"/>
                  <w:szCs w:val="24"/>
                </w:rPr>
                <m:t>*</m:t>
              </m:r>
              <m:d>
                <m:dPr>
                  <m:ctrlPr>
                    <w:rPr>
                      <w:rFonts w:ascii="Cambria Math" w:hAnsi="Cambria Math" w:cs="Times New Roman"/>
                      <w:sz w:val="24"/>
                      <w:szCs w:val="24"/>
                    </w:rPr>
                  </m:ctrlPr>
                </m:dPr>
                <m:e>
                  <m:f>
                    <m:fPr>
                      <m:ctrlPr>
                        <w:rPr>
                          <w:rFonts w:ascii="Cambria Math" w:hAnsi="Cambria Math" w:cs="Times New Roman"/>
                          <w:sz w:val="24"/>
                          <w:szCs w:val="24"/>
                        </w:rPr>
                      </m:ctrlPr>
                    </m:fPr>
                    <m:num>
                      <m:r>
                        <m:rPr>
                          <m:sty m:val="p"/>
                        </m:rPr>
                        <w:rPr>
                          <w:rFonts w:ascii="Cambria Math" w:hAnsi="Cambria Math" w:cs="Times New Roman"/>
                          <w:sz w:val="24"/>
                          <w:szCs w:val="24"/>
                        </w:rPr>
                        <m:t>1</m:t>
                      </m:r>
                    </m:num>
                    <m:den>
                      <m:sSub>
                        <m:sSubPr>
                          <m:ctrlPr>
                            <w:rPr>
                              <w:rFonts w:ascii="Cambria Math" w:hAnsi="Cambria Math" w:cs="Times New Roman"/>
                              <w:sz w:val="24"/>
                              <w:szCs w:val="24"/>
                            </w:rPr>
                          </m:ctrlPr>
                        </m:sSubPr>
                        <m:e>
                          <m:r>
                            <w:rPr>
                              <w:rFonts w:ascii="Cambria Math" w:hAnsi="Cambria Math" w:cs="Times New Roman"/>
                              <w:sz w:val="24"/>
                              <w:szCs w:val="24"/>
                            </w:rPr>
                            <m:t>T</m:t>
                          </m:r>
                        </m:e>
                        <m:sub>
                          <m:r>
                            <w:rPr>
                              <w:rFonts w:ascii="Cambria Math" w:hAnsi="Cambria Math" w:cs="Times New Roman"/>
                              <w:sz w:val="24"/>
                              <w:szCs w:val="24"/>
                            </w:rPr>
                            <m:t>ref</m:t>
                          </m:r>
                        </m:sub>
                      </m:sSub>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w:rPr>
                          <w:rFonts w:ascii="Cambria Math" w:hAnsi="Cambria Math" w:cs="Times New Roman"/>
                          <w:sz w:val="24"/>
                          <w:szCs w:val="24"/>
                        </w:rPr>
                        <m:t>T</m:t>
                      </m:r>
                    </m:den>
                  </m:f>
                </m:e>
              </m:d>
            </m:sup>
          </m:sSup>
        </m:oMath>
      </m:oMathPara>
    </w:p>
    <w:p w14:paraId="2FE3CB1A" w14:textId="77777777" w:rsidR="00C07EC4" w:rsidRPr="00780AE5" w:rsidRDefault="00C07EC4" w:rsidP="00C07EC4">
      <w:pPr>
        <w:spacing w:before="100" w:beforeAutospacing="1" w:after="100" w:afterAutospacing="1"/>
        <w:rPr>
          <w:rFonts w:ascii="Times New Roman" w:hAnsi="Times New Roman" w:cs="Times New Roman"/>
          <w:sz w:val="24"/>
          <w:szCs w:val="24"/>
        </w:rPr>
      </w:pPr>
      <w:r w:rsidRPr="00780AE5">
        <w:rPr>
          <w:rFonts w:ascii="Times New Roman" w:hAnsi="Times New Roman" w:cs="Times New Roman"/>
          <w:sz w:val="24"/>
          <w:szCs w:val="24"/>
        </w:rPr>
        <w:t>Dove:</w:t>
      </w:r>
    </w:p>
    <w:p w14:paraId="50F36376" w14:textId="77777777" w:rsidR="00C07EC4" w:rsidRPr="00780AE5" w:rsidRDefault="00E36B5D" w:rsidP="00FA52CA">
      <w:pPr>
        <w:pStyle w:val="Paragrafoelenco"/>
        <w:numPr>
          <w:ilvl w:val="0"/>
          <w:numId w:val="37"/>
        </w:numPr>
        <w:spacing w:after="120"/>
        <w:ind w:left="0" w:firstLine="0"/>
        <w:contextualSpacing w:val="0"/>
        <w:rPr>
          <w:rFonts w:ascii="Times New Roman" w:hAnsi="Times New Roman" w:cs="Times New Roman"/>
          <w:iCs/>
          <w:sz w:val="24"/>
          <w:szCs w:val="24"/>
        </w:rPr>
      </w:pPr>
      <m:oMath>
        <m:sSubSup>
          <m:sSubSupPr>
            <m:ctrlPr>
              <w:rPr>
                <w:rFonts w:ascii="Cambria Math" w:hAnsi="Cambria Math" w:cs="Times New Roman"/>
                <w:iCs/>
                <w:sz w:val="24"/>
                <w:szCs w:val="24"/>
              </w:rPr>
            </m:ctrlPr>
          </m:sSubSupPr>
          <m:e>
            <m:r>
              <m:rPr>
                <m:sty m:val="p"/>
              </m:rPr>
              <w:rPr>
                <w:rFonts w:ascii="Cambria Math" w:hAnsi="Cambria Math" w:cs="Times New Roman"/>
                <w:sz w:val="24"/>
                <w:szCs w:val="24"/>
              </w:rPr>
              <m:t>ϵ</m:t>
            </m:r>
          </m:e>
          <m:sub>
            <m:r>
              <m:rPr>
                <m:sty m:val="p"/>
              </m:rPr>
              <w:rPr>
                <w:rFonts w:ascii="Cambria Math" w:hAnsi="Cambria Math" w:cs="Times New Roman"/>
                <w:sz w:val="24"/>
                <w:szCs w:val="24"/>
              </w:rPr>
              <m:t>i</m:t>
            </m:r>
          </m:sub>
          <m:sup>
            <m:r>
              <m:rPr>
                <m:sty m:val="p"/>
              </m:rPr>
              <w:rPr>
                <w:rFonts w:ascii="Cambria Math" w:hAnsi="Cambria Math" w:cs="Times New Roman"/>
                <w:sz w:val="24"/>
                <w:szCs w:val="24"/>
              </w:rPr>
              <m:t>1.5</m:t>
            </m:r>
          </m:sup>
        </m:sSubSup>
      </m:oMath>
      <w:r w:rsidR="00C07EC4" w:rsidRPr="00780AE5">
        <w:rPr>
          <w:rFonts w:ascii="Times New Roman" w:eastAsiaTheme="minorEastAsia" w:hAnsi="Times New Roman" w:cs="Times New Roman"/>
          <w:sz w:val="24"/>
          <w:szCs w:val="24"/>
        </w:rPr>
        <w:t xml:space="preserve"> è la correzione di Bruggeman, adottata per considerare il diverso contenuto di ionomero nella membrana e nei </w:t>
      </w:r>
      <w:proofErr w:type="spellStart"/>
      <w:r w:rsidR="00C07EC4" w:rsidRPr="00780AE5">
        <w:rPr>
          <w:rFonts w:ascii="Times New Roman" w:eastAsiaTheme="minorEastAsia" w:hAnsi="Times New Roman" w:cs="Times New Roman"/>
          <w:sz w:val="24"/>
          <w:szCs w:val="24"/>
        </w:rPr>
        <w:t>layer</w:t>
      </w:r>
      <w:proofErr w:type="spellEnd"/>
      <w:r w:rsidR="00C07EC4" w:rsidRPr="00780AE5">
        <w:rPr>
          <w:rFonts w:ascii="Times New Roman" w:eastAsiaTheme="minorEastAsia" w:hAnsi="Times New Roman" w:cs="Times New Roman"/>
          <w:sz w:val="24"/>
          <w:szCs w:val="24"/>
        </w:rPr>
        <w:t xml:space="preserve"> catalitici;</w:t>
      </w:r>
    </w:p>
    <w:p w14:paraId="243B767E" w14:textId="77777777" w:rsidR="00C07EC4" w:rsidRPr="00780AE5" w:rsidRDefault="00C07EC4" w:rsidP="00FA52CA">
      <w:pPr>
        <w:pStyle w:val="Paragrafoelenco"/>
        <w:numPr>
          <w:ilvl w:val="0"/>
          <w:numId w:val="37"/>
        </w:numPr>
        <w:spacing w:after="120"/>
        <w:ind w:left="0" w:firstLine="0"/>
        <w:contextualSpacing w:val="0"/>
        <w:rPr>
          <w:rFonts w:ascii="Times New Roman" w:hAnsi="Times New Roman" w:cs="Times New Roman"/>
          <w:iCs/>
          <w:sz w:val="24"/>
          <w:szCs w:val="24"/>
        </w:rPr>
      </w:pPr>
      <w:r w:rsidRPr="00780AE5">
        <w:rPr>
          <w:rFonts w:ascii="Times New Roman" w:hAnsi="Times New Roman" w:cs="Times New Roman"/>
          <w:iCs/>
          <w:sz w:val="24"/>
          <w:szCs w:val="24"/>
        </w:rPr>
        <w:t>f è la frazione volumica di acqua nello ionomero [-];</w:t>
      </w:r>
    </w:p>
    <w:p w14:paraId="183D8456" w14:textId="77777777" w:rsidR="00C07EC4" w:rsidRPr="00780AE5" w:rsidRDefault="00C07EC4" w:rsidP="00FA52CA">
      <w:pPr>
        <w:pStyle w:val="Paragrafoelenco"/>
        <w:numPr>
          <w:ilvl w:val="0"/>
          <w:numId w:val="37"/>
        </w:numPr>
        <w:spacing w:after="120"/>
        <w:ind w:left="0" w:firstLine="0"/>
        <w:contextualSpacing w:val="0"/>
        <w:rPr>
          <w:rFonts w:ascii="Times New Roman" w:hAnsi="Times New Roman" w:cs="Times New Roman"/>
          <w:iCs/>
          <w:sz w:val="24"/>
          <w:szCs w:val="24"/>
        </w:rPr>
      </w:pPr>
      <w:r w:rsidRPr="00780AE5">
        <w:rPr>
          <w:rFonts w:ascii="Times New Roman" w:hAnsi="Times New Roman" w:cs="Times New Roman"/>
          <w:iCs/>
          <w:sz w:val="24"/>
          <w:szCs w:val="24"/>
        </w:rPr>
        <w:t xml:space="preserve">R è la costante dei gas </w:t>
      </w:r>
      <m:oMath>
        <m:d>
          <m:dPr>
            <m:begChr m:val="["/>
            <m:endChr m:val="]"/>
            <m:ctrlPr>
              <w:rPr>
                <w:rFonts w:ascii="Cambria Math" w:hAnsi="Cambria Math" w:cs="Times New Roman"/>
                <w:iCs/>
                <w:sz w:val="24"/>
                <w:szCs w:val="24"/>
              </w:rPr>
            </m:ctrlPr>
          </m:dPr>
          <m:e>
            <m:f>
              <m:fPr>
                <m:ctrlPr>
                  <w:rPr>
                    <w:rFonts w:ascii="Cambria Math" w:hAnsi="Cambria Math" w:cs="Times New Roman"/>
                    <w:iCs/>
                    <w:sz w:val="24"/>
                    <w:szCs w:val="24"/>
                  </w:rPr>
                </m:ctrlPr>
              </m:fPr>
              <m:num>
                <m:r>
                  <m:rPr>
                    <m:sty m:val="p"/>
                  </m:rPr>
                  <w:rPr>
                    <w:rFonts w:ascii="Cambria Math" w:hAnsi="Cambria Math" w:cs="Times New Roman"/>
                    <w:sz w:val="24"/>
                    <w:szCs w:val="24"/>
                  </w:rPr>
                  <m:t>kJ</m:t>
                </m:r>
              </m:num>
              <m:den>
                <m:r>
                  <m:rPr>
                    <m:sty m:val="p"/>
                  </m:rPr>
                  <w:rPr>
                    <w:rFonts w:ascii="Cambria Math" w:hAnsi="Cambria Math" w:cs="Times New Roman"/>
                    <w:sz w:val="24"/>
                    <w:szCs w:val="24"/>
                  </w:rPr>
                  <m:t>mol K</m:t>
                </m:r>
              </m:den>
            </m:f>
          </m:e>
        </m:d>
      </m:oMath>
      <w:r w:rsidRPr="00780AE5">
        <w:rPr>
          <w:rFonts w:ascii="Times New Roman" w:hAnsi="Times New Roman" w:cs="Times New Roman"/>
          <w:iCs/>
          <w:sz w:val="24"/>
          <w:szCs w:val="24"/>
        </w:rPr>
        <w:t>;</w:t>
      </w:r>
    </w:p>
    <w:p w14:paraId="0B0A9270" w14:textId="77777777" w:rsidR="00C07EC4" w:rsidRPr="00780AE5" w:rsidRDefault="00C07EC4" w:rsidP="00FA52CA">
      <w:pPr>
        <w:pStyle w:val="Paragrafoelenco"/>
        <w:numPr>
          <w:ilvl w:val="0"/>
          <w:numId w:val="37"/>
        </w:numPr>
        <w:spacing w:after="120"/>
        <w:ind w:left="0" w:firstLine="0"/>
        <w:contextualSpacing w:val="0"/>
        <w:rPr>
          <w:rFonts w:ascii="Times New Roman" w:hAnsi="Times New Roman" w:cs="Times New Roman"/>
          <w:iCs/>
          <w:sz w:val="24"/>
          <w:szCs w:val="24"/>
        </w:rPr>
      </w:pPr>
      <w:proofErr w:type="spellStart"/>
      <w:r w:rsidRPr="00780AE5">
        <w:rPr>
          <w:rFonts w:ascii="Times New Roman" w:hAnsi="Times New Roman" w:cs="Times New Roman"/>
          <w:iCs/>
          <w:sz w:val="24"/>
          <w:szCs w:val="24"/>
        </w:rPr>
        <w:t>T</w:t>
      </w:r>
      <w:r w:rsidRPr="00780AE5">
        <w:rPr>
          <w:rFonts w:ascii="Times New Roman" w:hAnsi="Times New Roman" w:cs="Times New Roman"/>
          <w:iCs/>
          <w:sz w:val="24"/>
          <w:szCs w:val="24"/>
          <w:vertAlign w:val="subscript"/>
        </w:rPr>
        <w:t>ref</w:t>
      </w:r>
      <w:proofErr w:type="spellEnd"/>
      <w:r w:rsidRPr="00780AE5">
        <w:rPr>
          <w:rFonts w:ascii="Times New Roman" w:hAnsi="Times New Roman" w:cs="Times New Roman"/>
          <w:iCs/>
          <w:sz w:val="24"/>
          <w:szCs w:val="24"/>
        </w:rPr>
        <w:t xml:space="preserve"> è la temperatura di riferimento (353 [K]);</w:t>
      </w:r>
    </w:p>
    <w:p w14:paraId="2FA09932" w14:textId="77777777" w:rsidR="00C07EC4" w:rsidRPr="00780AE5" w:rsidRDefault="00C07EC4" w:rsidP="00FA52CA">
      <w:pPr>
        <w:pStyle w:val="Paragrafoelenco"/>
        <w:numPr>
          <w:ilvl w:val="0"/>
          <w:numId w:val="37"/>
        </w:numPr>
        <w:spacing w:after="120"/>
        <w:ind w:left="0" w:firstLine="0"/>
        <w:contextualSpacing w:val="0"/>
        <w:rPr>
          <w:rFonts w:ascii="Times New Roman" w:hAnsi="Times New Roman" w:cs="Times New Roman"/>
          <w:iCs/>
          <w:sz w:val="24"/>
          <w:szCs w:val="24"/>
        </w:rPr>
      </w:pPr>
      <w:r w:rsidRPr="00780AE5">
        <w:rPr>
          <w:rFonts w:ascii="Times New Roman" w:hAnsi="Times New Roman" w:cs="Times New Roman"/>
          <w:iCs/>
          <w:sz w:val="24"/>
          <w:szCs w:val="24"/>
        </w:rPr>
        <w:t>T è la temperatura [K].</w:t>
      </w:r>
    </w:p>
    <w:p w14:paraId="3F21EA15" w14:textId="77777777" w:rsidR="00C07EC4" w:rsidRDefault="00C07EC4" w:rsidP="00C07EC4">
      <w:pPr>
        <w:spacing w:after="240"/>
        <w:rPr>
          <w:rFonts w:ascii="Times New Roman" w:hAnsi="Times New Roman" w:cs="Times New Roman"/>
          <w:sz w:val="24"/>
          <w:szCs w:val="24"/>
        </w:rPr>
      </w:pPr>
      <w:r w:rsidRPr="00780AE5">
        <w:rPr>
          <w:rFonts w:ascii="Times New Roman" w:hAnsi="Times New Roman" w:cs="Times New Roman"/>
          <w:sz w:val="24"/>
          <w:szCs w:val="24"/>
        </w:rPr>
        <w:t xml:space="preserve">Un altro parametro importante è la diffusività </w:t>
      </w:r>
      <w:r>
        <w:rPr>
          <w:rFonts w:ascii="Times New Roman" w:hAnsi="Times New Roman" w:cs="Times New Roman"/>
          <w:sz w:val="24"/>
          <w:szCs w:val="24"/>
        </w:rPr>
        <w:t xml:space="preserve">dell’acqua </w:t>
      </w:r>
      <w:r w:rsidRPr="00780AE5">
        <w:rPr>
          <w:rFonts w:ascii="Times New Roman" w:hAnsi="Times New Roman" w:cs="Times New Roman"/>
          <w:sz w:val="24"/>
          <w:szCs w:val="24"/>
        </w:rPr>
        <w:t xml:space="preserve">nello </w:t>
      </w:r>
      <w:proofErr w:type="spellStart"/>
      <w:r w:rsidRPr="00780AE5">
        <w:rPr>
          <w:rFonts w:ascii="Times New Roman" w:hAnsi="Times New Roman" w:cs="Times New Roman"/>
          <w:sz w:val="24"/>
          <w:szCs w:val="24"/>
        </w:rPr>
        <w:t>ionomero</w:t>
      </w:r>
      <w:proofErr w:type="spellEnd"/>
      <w:r w:rsidRPr="00780AE5">
        <w:rPr>
          <w:rFonts w:ascii="Times New Roman" w:hAnsi="Times New Roman" w:cs="Times New Roman"/>
          <w:sz w:val="24"/>
          <w:szCs w:val="24"/>
        </w:rPr>
        <w:t xml:space="preserve"> (</w:t>
      </w:r>
      <w:proofErr w:type="spellStart"/>
      <w:r w:rsidRPr="00780AE5">
        <w:rPr>
          <w:rFonts w:ascii="Times New Roman" w:hAnsi="Times New Roman" w:cs="Times New Roman"/>
          <w:sz w:val="24"/>
          <w:szCs w:val="24"/>
        </w:rPr>
        <w:t>D</w:t>
      </w:r>
      <w:r w:rsidRPr="00780AE5">
        <w:rPr>
          <w:rFonts w:ascii="Times New Roman" w:hAnsi="Times New Roman" w:cs="Times New Roman"/>
          <w:sz w:val="24"/>
          <w:szCs w:val="24"/>
          <w:vertAlign w:val="subscript"/>
        </w:rPr>
        <w:t>λ</w:t>
      </w:r>
      <w:proofErr w:type="spellEnd"/>
      <w:r w:rsidRPr="00780AE5">
        <w:rPr>
          <w:rFonts w:ascii="Times New Roman" w:hAnsi="Times New Roman" w:cs="Times New Roman"/>
          <w:sz w:val="24"/>
          <w:szCs w:val="24"/>
        </w:rPr>
        <w:t>)</w:t>
      </w:r>
      <w:r>
        <w:rPr>
          <w:rFonts w:ascii="Times New Roman" w:hAnsi="Times New Roman" w:cs="Times New Roman"/>
          <w:sz w:val="24"/>
          <w:szCs w:val="24"/>
        </w:rPr>
        <w:t>, che viene calcolata dal modello in esame con la seguente espressione:</w:t>
      </w:r>
    </w:p>
    <w:p w14:paraId="131DF615" w14:textId="77777777" w:rsidR="00C07EC4" w:rsidRPr="00780AE5" w:rsidRDefault="00E36B5D" w:rsidP="00C07EC4">
      <w:pPr>
        <w:rPr>
          <w:rFonts w:ascii="Times New Roman" w:eastAsiaTheme="minorEastAsia" w:hAnsi="Times New Roman" w:cs="Times New Roman"/>
          <w:i/>
          <w:sz w:val="24"/>
          <w:szCs w:val="24"/>
        </w:rPr>
      </w:pPr>
      <m:oMathPara>
        <m:oMath>
          <m:sSub>
            <m:sSubPr>
              <m:ctrlPr>
                <w:rPr>
                  <w:rFonts w:ascii="Cambria Math" w:hAnsi="Cambria Math" w:cs="Times New Roman"/>
                  <w:i/>
                  <w:sz w:val="24"/>
                  <w:szCs w:val="24"/>
                </w:rPr>
              </m:ctrlPr>
            </m:sSubPr>
            <m:e>
              <m:r>
                <w:rPr>
                  <w:rFonts w:ascii="Cambria Math" w:hAnsi="Cambria Math" w:cs="Times New Roman"/>
                  <w:sz w:val="24"/>
                  <w:szCs w:val="24"/>
                </w:rPr>
                <m:t>D</m:t>
              </m:r>
            </m:e>
            <m:sub>
              <m:r>
                <w:rPr>
                  <w:rFonts w:ascii="Cambria Math" w:hAnsi="Cambria Math" w:cs="Times New Roman"/>
                  <w:sz w:val="24"/>
                  <w:szCs w:val="24"/>
                </w:rPr>
                <m:t>λ</m:t>
              </m:r>
            </m:sub>
          </m:sSub>
          <m:d>
            <m:dPr>
              <m:begChr m:val="["/>
              <m:endChr m:val="]"/>
              <m:ctrlPr>
                <w:rPr>
                  <w:rFonts w:ascii="Cambria Math" w:hAnsi="Cambria Math" w:cs="Times New Roman"/>
                  <w:iCs/>
                  <w:sz w:val="24"/>
                  <w:szCs w:val="24"/>
                </w:rPr>
              </m:ctrlPr>
            </m:dPr>
            <m:e>
              <m:f>
                <m:fPr>
                  <m:ctrlPr>
                    <w:rPr>
                      <w:rFonts w:ascii="Cambria Math" w:hAnsi="Cambria Math" w:cs="Times New Roman"/>
                      <w:i/>
                      <w:iCs/>
                      <w:sz w:val="24"/>
                      <w:szCs w:val="24"/>
                    </w:rPr>
                  </m:ctrlPr>
                </m:fPr>
                <m:num>
                  <m:sSup>
                    <m:sSupPr>
                      <m:ctrlPr>
                        <w:rPr>
                          <w:rFonts w:ascii="Cambria Math" w:hAnsi="Cambria Math" w:cs="Times New Roman"/>
                          <w:iCs/>
                          <w:sz w:val="24"/>
                          <w:szCs w:val="24"/>
                        </w:rPr>
                      </m:ctrlPr>
                    </m:sSupPr>
                    <m:e>
                      <m:r>
                        <m:rPr>
                          <m:sty m:val="p"/>
                        </m:rPr>
                        <w:rPr>
                          <w:rFonts w:ascii="Cambria Math" w:hAnsi="Cambria Math" w:cs="Times New Roman"/>
                          <w:sz w:val="24"/>
                          <w:szCs w:val="24"/>
                        </w:rPr>
                        <m:t>m</m:t>
                      </m:r>
                    </m:e>
                    <m:sup>
                      <m:r>
                        <m:rPr>
                          <m:sty m:val="p"/>
                        </m:rPr>
                        <w:rPr>
                          <w:rFonts w:ascii="Cambria Math" w:hAnsi="Cambria Math" w:cs="Times New Roman"/>
                          <w:sz w:val="24"/>
                          <w:szCs w:val="24"/>
                        </w:rPr>
                        <m:t>2</m:t>
                      </m:r>
                    </m:sup>
                  </m:sSup>
                </m:num>
                <m:den>
                  <m:r>
                    <w:rPr>
                      <w:rFonts w:ascii="Cambria Math" w:hAnsi="Cambria Math" w:cs="Times New Roman"/>
                      <w:sz w:val="24"/>
                      <w:szCs w:val="24"/>
                    </w:rPr>
                    <m:t>s</m:t>
                  </m:r>
                </m:den>
              </m:f>
            </m:e>
          </m:d>
          <m:r>
            <w:rPr>
              <w:rFonts w:ascii="Cambria Math" w:hAnsi="Cambria Math" w:cs="Times New Roman"/>
              <w:sz w:val="24"/>
              <w:szCs w:val="24"/>
            </w:rPr>
            <m:t>=f(λ)*</m:t>
          </m:r>
          <m:sSup>
            <m:sSupPr>
              <m:ctrlPr>
                <w:rPr>
                  <w:rFonts w:ascii="Cambria Math" w:hAnsi="Cambria Math" w:cs="Times New Roman"/>
                  <w:sz w:val="24"/>
                  <w:szCs w:val="24"/>
                </w:rPr>
              </m:ctrlPr>
            </m:sSupPr>
            <m:e>
              <m:r>
                <w:rPr>
                  <w:rFonts w:ascii="Cambria Math" w:hAnsi="Cambria Math" w:cs="Times New Roman"/>
                  <w:sz w:val="24"/>
                  <w:szCs w:val="24"/>
                </w:rPr>
                <m:t>e</m:t>
              </m:r>
            </m:e>
            <m:sup>
              <m:f>
                <m:fPr>
                  <m:ctrlPr>
                    <w:rPr>
                      <w:rFonts w:ascii="Cambria Math" w:hAnsi="Cambria Math" w:cs="Times New Roman"/>
                      <w:i/>
                      <w:sz w:val="24"/>
                      <w:szCs w:val="24"/>
                    </w:rPr>
                  </m:ctrlPr>
                </m:fPr>
                <m:num>
                  <m:r>
                    <w:rPr>
                      <w:rFonts w:ascii="Cambria Math" w:hAnsi="Cambria Math" w:cs="Times New Roman"/>
                      <w:sz w:val="24"/>
                      <w:szCs w:val="24"/>
                    </w:rPr>
                    <m:t xml:space="preserve">20 </m:t>
                  </m:r>
                  <m:r>
                    <m:rPr>
                      <m:sty m:val="p"/>
                    </m:rPr>
                    <w:rPr>
                      <w:rFonts w:ascii="Cambria Math" w:hAnsi="Cambria Math" w:cs="Times New Roman"/>
                      <w:sz w:val="24"/>
                      <w:szCs w:val="24"/>
                    </w:rPr>
                    <m:t>[kJ/mol]</m:t>
                  </m:r>
                </m:num>
                <m:den>
                  <m:r>
                    <w:rPr>
                      <w:rFonts w:ascii="Cambria Math" w:hAnsi="Cambria Math" w:cs="Times New Roman"/>
                      <w:sz w:val="24"/>
                      <w:szCs w:val="24"/>
                    </w:rPr>
                    <m:t>R</m:t>
                  </m:r>
                </m:den>
              </m:f>
              <m:r>
                <w:rPr>
                  <w:rFonts w:ascii="Cambria Math" w:hAnsi="Cambria Math" w:cs="Times New Roman"/>
                  <w:sz w:val="24"/>
                  <w:szCs w:val="24"/>
                </w:rPr>
                <m:t>*</m:t>
              </m:r>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1</m:t>
                      </m:r>
                    </m:num>
                    <m:den>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ref</m:t>
                          </m:r>
                        </m:sub>
                      </m:sSub>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T</m:t>
                      </m:r>
                    </m:den>
                  </m:f>
                </m:e>
              </m:d>
            </m:sup>
          </m:sSup>
        </m:oMath>
      </m:oMathPara>
    </w:p>
    <w:p w14:paraId="7F763DEB" w14:textId="77777777" w:rsidR="00C07EC4" w:rsidRPr="009F2990" w:rsidRDefault="00C07EC4" w:rsidP="00C07EC4">
      <w:pPr>
        <w:spacing w:before="240" w:after="240"/>
        <w:rPr>
          <w:rFonts w:ascii="Times New Roman" w:eastAsiaTheme="minorEastAsia" w:hAnsi="Times New Roman" w:cs="Times New Roman"/>
          <w:sz w:val="24"/>
          <w:szCs w:val="24"/>
        </w:rPr>
      </w:pPr>
      <w:r>
        <w:rPr>
          <w:rFonts w:ascii="Times New Roman" w:eastAsiaTheme="minorEastAsia" w:hAnsi="Times New Roman" w:cs="Times New Roman"/>
          <w:sz w:val="24"/>
          <w:szCs w:val="24"/>
        </w:rPr>
        <w:t>Dove:</w:t>
      </w:r>
    </w:p>
    <w:p w14:paraId="76326CB5" w14:textId="77777777" w:rsidR="00C07EC4" w:rsidRDefault="00C07EC4" w:rsidP="00FA52CA">
      <w:pPr>
        <w:pStyle w:val="Paragrafoelenco"/>
        <w:numPr>
          <w:ilvl w:val="0"/>
          <w:numId w:val="33"/>
        </w:numPr>
        <w:spacing w:after="120"/>
        <w:ind w:left="0" w:firstLine="0"/>
        <w:contextualSpacing w:val="0"/>
        <w:rPr>
          <w:rFonts w:ascii="Times New Roman" w:hAnsi="Times New Roman" w:cs="Times New Roman"/>
          <w:iCs/>
          <w:sz w:val="24"/>
          <w:szCs w:val="24"/>
        </w:rPr>
      </w:pPr>
      <w:r>
        <w:rPr>
          <w:rFonts w:ascii="Times New Roman" w:eastAsiaTheme="minorEastAsia" w:hAnsi="Times New Roman" w:cs="Times New Roman"/>
          <w:sz w:val="24"/>
          <w:szCs w:val="24"/>
        </w:rPr>
        <w:t>f(</w:t>
      </w:r>
      <w:r w:rsidRPr="009F2990">
        <w:rPr>
          <w:rFonts w:ascii="Times New Roman" w:eastAsiaTheme="minorEastAsia" w:hAnsi="Times New Roman" w:cs="Times New Roman"/>
          <w:sz w:val="24"/>
          <w:szCs w:val="24"/>
        </w:rPr>
        <w:t>λ</w:t>
      </w:r>
      <w:r>
        <w:rPr>
          <w:rFonts w:ascii="Times New Roman" w:eastAsiaTheme="minorEastAsia" w:hAnsi="Times New Roman" w:cs="Times New Roman"/>
          <w:sz w:val="24"/>
          <w:szCs w:val="24"/>
        </w:rPr>
        <w:t>)</w:t>
      </w:r>
      <w:r w:rsidRPr="009F2990">
        <w:rPr>
          <w:rFonts w:ascii="Times New Roman" w:eastAsiaTheme="minorEastAsia" w:hAnsi="Times New Roman" w:cs="Times New Roman"/>
          <w:sz w:val="24"/>
          <w:szCs w:val="24"/>
        </w:rPr>
        <w:t xml:space="preserve"> è</w:t>
      </w:r>
      <w:r>
        <w:rPr>
          <w:rFonts w:ascii="Times New Roman" w:eastAsiaTheme="minorEastAsia" w:hAnsi="Times New Roman" w:cs="Times New Roman"/>
          <w:sz w:val="24"/>
          <w:szCs w:val="24"/>
        </w:rPr>
        <w:t xml:space="preserve"> un polinomio razionale funzione de</w:t>
      </w:r>
      <w:r w:rsidRPr="009F2990">
        <w:rPr>
          <w:rFonts w:ascii="Times New Roman" w:eastAsiaTheme="minorEastAsia" w:hAnsi="Times New Roman" w:cs="Times New Roman"/>
          <w:sz w:val="24"/>
          <w:szCs w:val="24"/>
        </w:rPr>
        <w:t>l contenuto di acqua nello ionomero</w:t>
      </w:r>
      <w:r w:rsidRPr="009F2990">
        <w:rPr>
          <w:rFonts w:ascii="Times New Roman" w:hAnsi="Times New Roman" w:cs="Times New Roman"/>
          <w:iCs/>
          <w:sz w:val="24"/>
          <w:szCs w:val="24"/>
        </w:rPr>
        <w:t xml:space="preserve"> [-];</w:t>
      </w:r>
    </w:p>
    <w:p w14:paraId="07816434" w14:textId="77777777" w:rsidR="00C07EC4" w:rsidRDefault="00C07EC4" w:rsidP="00FA52CA">
      <w:pPr>
        <w:pStyle w:val="Paragrafoelenco"/>
        <w:numPr>
          <w:ilvl w:val="0"/>
          <w:numId w:val="33"/>
        </w:numPr>
        <w:spacing w:after="120"/>
        <w:ind w:left="0" w:firstLine="0"/>
        <w:contextualSpacing w:val="0"/>
        <w:rPr>
          <w:rFonts w:ascii="Times New Roman" w:hAnsi="Times New Roman" w:cs="Times New Roman"/>
          <w:iCs/>
          <w:sz w:val="24"/>
          <w:szCs w:val="24"/>
        </w:rPr>
      </w:pPr>
      <w:r w:rsidRPr="009F2990">
        <w:rPr>
          <w:rFonts w:ascii="Times New Roman" w:hAnsi="Times New Roman" w:cs="Times New Roman"/>
          <w:iCs/>
          <w:sz w:val="24"/>
          <w:szCs w:val="24"/>
        </w:rPr>
        <w:t xml:space="preserve">R è la costante dei gas </w:t>
      </w:r>
      <m:oMath>
        <m:d>
          <m:dPr>
            <m:begChr m:val="["/>
            <m:endChr m:val="]"/>
            <m:ctrlPr>
              <w:rPr>
                <w:rFonts w:ascii="Cambria Math" w:hAnsi="Cambria Math" w:cs="Times New Roman"/>
                <w:iCs/>
                <w:sz w:val="24"/>
                <w:szCs w:val="24"/>
              </w:rPr>
            </m:ctrlPr>
          </m:dPr>
          <m:e>
            <m:f>
              <m:fPr>
                <m:ctrlPr>
                  <w:rPr>
                    <w:rFonts w:ascii="Cambria Math" w:hAnsi="Cambria Math" w:cs="Times New Roman"/>
                    <w:iCs/>
                    <w:sz w:val="24"/>
                    <w:szCs w:val="24"/>
                  </w:rPr>
                </m:ctrlPr>
              </m:fPr>
              <m:num>
                <m:r>
                  <m:rPr>
                    <m:sty m:val="p"/>
                  </m:rPr>
                  <w:rPr>
                    <w:rFonts w:ascii="Cambria Math" w:hAnsi="Cambria Math" w:cs="Times New Roman"/>
                    <w:sz w:val="24"/>
                    <w:szCs w:val="24"/>
                  </w:rPr>
                  <m:t>kJ</m:t>
                </m:r>
              </m:num>
              <m:den>
                <m:r>
                  <m:rPr>
                    <m:sty m:val="p"/>
                  </m:rPr>
                  <w:rPr>
                    <w:rFonts w:ascii="Cambria Math" w:hAnsi="Cambria Math" w:cs="Times New Roman"/>
                    <w:sz w:val="24"/>
                    <w:szCs w:val="24"/>
                  </w:rPr>
                  <m:t>mol K</m:t>
                </m:r>
              </m:den>
            </m:f>
          </m:e>
        </m:d>
      </m:oMath>
      <w:r w:rsidRPr="009F2990">
        <w:rPr>
          <w:rFonts w:ascii="Times New Roman" w:hAnsi="Times New Roman" w:cs="Times New Roman"/>
          <w:iCs/>
          <w:sz w:val="24"/>
          <w:szCs w:val="24"/>
        </w:rPr>
        <w:t>;</w:t>
      </w:r>
    </w:p>
    <w:p w14:paraId="09EDC987" w14:textId="77777777" w:rsidR="00C07EC4" w:rsidRDefault="00C07EC4" w:rsidP="00FA52CA">
      <w:pPr>
        <w:pStyle w:val="Paragrafoelenco"/>
        <w:numPr>
          <w:ilvl w:val="0"/>
          <w:numId w:val="33"/>
        </w:numPr>
        <w:spacing w:after="120"/>
        <w:ind w:left="0" w:firstLine="0"/>
        <w:contextualSpacing w:val="0"/>
        <w:rPr>
          <w:rFonts w:ascii="Times New Roman" w:hAnsi="Times New Roman" w:cs="Times New Roman"/>
          <w:iCs/>
          <w:sz w:val="24"/>
          <w:szCs w:val="24"/>
        </w:rPr>
      </w:pPr>
      <w:proofErr w:type="spellStart"/>
      <w:r w:rsidRPr="009F2990">
        <w:rPr>
          <w:rFonts w:ascii="Times New Roman" w:hAnsi="Times New Roman" w:cs="Times New Roman"/>
          <w:iCs/>
          <w:sz w:val="24"/>
          <w:szCs w:val="24"/>
        </w:rPr>
        <w:t>T</w:t>
      </w:r>
      <w:r w:rsidRPr="009F2990">
        <w:rPr>
          <w:rFonts w:ascii="Times New Roman" w:hAnsi="Times New Roman" w:cs="Times New Roman"/>
          <w:iCs/>
          <w:sz w:val="24"/>
          <w:szCs w:val="24"/>
          <w:vertAlign w:val="subscript"/>
        </w:rPr>
        <w:t>ref</w:t>
      </w:r>
      <w:proofErr w:type="spellEnd"/>
      <w:r w:rsidRPr="009F2990">
        <w:rPr>
          <w:rFonts w:ascii="Times New Roman" w:hAnsi="Times New Roman" w:cs="Times New Roman"/>
          <w:iCs/>
          <w:sz w:val="24"/>
          <w:szCs w:val="24"/>
        </w:rPr>
        <w:t xml:space="preserve"> è la temperatura di riferimento (353 [K]);</w:t>
      </w:r>
    </w:p>
    <w:p w14:paraId="02590116" w14:textId="77777777" w:rsidR="00C07EC4" w:rsidRPr="009F2990" w:rsidRDefault="00C07EC4" w:rsidP="00FA52CA">
      <w:pPr>
        <w:pStyle w:val="Paragrafoelenco"/>
        <w:numPr>
          <w:ilvl w:val="0"/>
          <w:numId w:val="33"/>
        </w:numPr>
        <w:spacing w:after="120"/>
        <w:ind w:left="0" w:firstLine="0"/>
        <w:contextualSpacing w:val="0"/>
        <w:rPr>
          <w:rFonts w:ascii="Times New Roman" w:hAnsi="Times New Roman" w:cs="Times New Roman"/>
          <w:iCs/>
          <w:sz w:val="24"/>
          <w:szCs w:val="24"/>
        </w:rPr>
      </w:pPr>
      <w:r w:rsidRPr="009F2990">
        <w:rPr>
          <w:rFonts w:ascii="Times New Roman" w:hAnsi="Times New Roman" w:cs="Times New Roman"/>
          <w:iCs/>
          <w:sz w:val="24"/>
          <w:szCs w:val="24"/>
        </w:rPr>
        <w:t>T è la temperatura [K].</w:t>
      </w:r>
    </w:p>
    <w:p w14:paraId="2B8B4F95" w14:textId="77777777" w:rsidR="00C07EC4" w:rsidRPr="00780AE5" w:rsidRDefault="00C07EC4" w:rsidP="00C07EC4">
      <w:pPr>
        <w:rPr>
          <w:rFonts w:ascii="Times New Roman" w:hAnsi="Times New Roman" w:cs="Times New Roman"/>
          <w:sz w:val="24"/>
          <w:szCs w:val="24"/>
        </w:rPr>
      </w:pPr>
      <w:r>
        <w:rPr>
          <w:rFonts w:ascii="Times New Roman" w:hAnsi="Times New Roman" w:cs="Times New Roman"/>
          <w:sz w:val="24"/>
          <w:szCs w:val="24"/>
        </w:rPr>
        <w:t xml:space="preserve">In particolare, il </w:t>
      </w:r>
      <w:r w:rsidRPr="009F2990">
        <w:rPr>
          <w:rFonts w:ascii="Times New Roman" w:eastAsiaTheme="minorEastAsia" w:hAnsi="Times New Roman" w:cs="Times New Roman"/>
          <w:sz w:val="24"/>
          <w:szCs w:val="24"/>
        </w:rPr>
        <w:t>contenuto di acqua nello ionomero</w:t>
      </w:r>
      <w:r>
        <w:rPr>
          <w:rFonts w:ascii="Times New Roman" w:eastAsiaTheme="minorEastAsia" w:hAnsi="Times New Roman" w:cs="Times New Roman"/>
          <w:sz w:val="24"/>
          <w:szCs w:val="24"/>
        </w:rPr>
        <w:t xml:space="preserve"> (</w:t>
      </w:r>
      <w:r w:rsidRPr="009F2990">
        <w:rPr>
          <w:rFonts w:ascii="Times New Roman" w:eastAsiaTheme="minorEastAsia" w:hAnsi="Times New Roman" w:cs="Times New Roman"/>
          <w:sz w:val="24"/>
          <w:szCs w:val="24"/>
        </w:rPr>
        <w:t>λ</w:t>
      </w:r>
      <w:r>
        <w:rPr>
          <w:rFonts w:ascii="Times New Roman" w:eastAsiaTheme="minorEastAsia" w:hAnsi="Times New Roman" w:cs="Times New Roman"/>
          <w:sz w:val="24"/>
          <w:szCs w:val="24"/>
        </w:rPr>
        <w:t>) può essere valutato secondo la relazione:</w:t>
      </w:r>
    </w:p>
    <w:p w14:paraId="1A78CF84" w14:textId="77777777" w:rsidR="00C07EC4" w:rsidRPr="00780AE5" w:rsidRDefault="00E36B5D" w:rsidP="00C07EC4">
      <w:pPr>
        <w:rPr>
          <w:rFonts w:ascii="Times New Roman" w:hAnsi="Times New Roman" w:cs="Times New Roman"/>
          <w:sz w:val="24"/>
          <w:szCs w:val="24"/>
        </w:rPr>
      </w:pPr>
      <m:oMathPara>
        <m:oMath>
          <m:sSub>
            <m:sSubPr>
              <m:ctrlPr>
                <w:rPr>
                  <w:rFonts w:ascii="Cambria Math" w:hAnsi="Cambria Math" w:cs="Times New Roman"/>
                  <w:sz w:val="24"/>
                  <w:szCs w:val="24"/>
                </w:rPr>
              </m:ctrlPr>
            </m:sSubPr>
            <m:e>
              <m:r>
                <w:rPr>
                  <w:rFonts w:ascii="Cambria Math" w:hAnsi="Cambria Math" w:cs="Times New Roman"/>
                  <w:sz w:val="24"/>
                  <w:szCs w:val="24"/>
                </w:rPr>
                <m:t>λ</m:t>
              </m:r>
            </m:e>
            <m:sub>
              <m:r>
                <w:rPr>
                  <w:rFonts w:ascii="Cambria Math" w:hAnsi="Cambria Math" w:cs="Times New Roman"/>
                  <w:sz w:val="24"/>
                  <w:szCs w:val="24"/>
                </w:rPr>
                <m:t>eq</m:t>
              </m:r>
            </m:sub>
          </m:sSub>
          <m:r>
            <m:rPr>
              <m:sty m:val="p"/>
            </m:rPr>
            <w:rPr>
              <w:rFonts w:ascii="Cambria Math" w:hAnsi="Cambria Math" w:cs="Times New Roman"/>
              <w:sz w:val="24"/>
              <w:szCs w:val="24"/>
            </w:rPr>
            <m:t>=0.043+17.81*</m:t>
          </m:r>
          <m:r>
            <w:rPr>
              <w:rFonts w:ascii="Cambria Math" w:hAnsi="Cambria Math" w:cs="Times New Roman"/>
              <w:sz w:val="24"/>
              <w:szCs w:val="24"/>
            </w:rPr>
            <m:t>RH</m:t>
          </m:r>
          <m:r>
            <m:rPr>
              <m:sty m:val="p"/>
            </m:rPr>
            <w:rPr>
              <w:rFonts w:ascii="Cambria Math" w:hAnsi="Cambria Math" w:cs="Times New Roman"/>
              <w:sz w:val="24"/>
              <w:szCs w:val="24"/>
            </w:rPr>
            <m:t>-39.85*</m:t>
          </m:r>
          <m:r>
            <w:rPr>
              <w:rFonts w:ascii="Cambria Math" w:hAnsi="Cambria Math" w:cs="Times New Roman"/>
              <w:sz w:val="24"/>
              <w:szCs w:val="24"/>
            </w:rPr>
            <m:t>R</m:t>
          </m:r>
          <m:sSup>
            <m:sSupPr>
              <m:ctrlPr>
                <w:rPr>
                  <w:rFonts w:ascii="Cambria Math" w:hAnsi="Cambria Math" w:cs="Times New Roman"/>
                  <w:sz w:val="24"/>
                  <w:szCs w:val="24"/>
                </w:rPr>
              </m:ctrlPr>
            </m:sSupPr>
            <m:e>
              <m:r>
                <w:rPr>
                  <w:rFonts w:ascii="Cambria Math" w:hAnsi="Cambria Math" w:cs="Times New Roman"/>
                  <w:sz w:val="24"/>
                  <w:szCs w:val="24"/>
                </w:rPr>
                <m:t>H</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+36.0*</m:t>
          </m:r>
          <m:r>
            <w:rPr>
              <w:rFonts w:ascii="Cambria Math" w:hAnsi="Cambria Math" w:cs="Times New Roman"/>
              <w:sz w:val="24"/>
              <w:szCs w:val="24"/>
            </w:rPr>
            <m:t>R</m:t>
          </m:r>
          <m:sSup>
            <m:sSupPr>
              <m:ctrlPr>
                <w:rPr>
                  <w:rFonts w:ascii="Cambria Math" w:hAnsi="Cambria Math" w:cs="Times New Roman"/>
                  <w:sz w:val="24"/>
                  <w:szCs w:val="24"/>
                </w:rPr>
              </m:ctrlPr>
            </m:sSupPr>
            <m:e>
              <m:r>
                <w:rPr>
                  <w:rFonts w:ascii="Cambria Math" w:hAnsi="Cambria Math" w:cs="Times New Roman"/>
                  <w:sz w:val="24"/>
                  <w:szCs w:val="24"/>
                </w:rPr>
                <m:t>H</m:t>
              </m:r>
            </m:e>
            <m:sup>
              <m:r>
                <m:rPr>
                  <m:sty m:val="p"/>
                </m:rPr>
                <w:rPr>
                  <w:rFonts w:ascii="Cambria Math" w:hAnsi="Cambria Math" w:cs="Times New Roman"/>
                  <w:sz w:val="24"/>
                  <w:szCs w:val="24"/>
                </w:rPr>
                <m:t>3</m:t>
              </m:r>
            </m:sup>
          </m:sSup>
        </m:oMath>
      </m:oMathPara>
    </w:p>
    <w:p w14:paraId="27BDB0E7" w14:textId="77777777" w:rsidR="00C07EC4" w:rsidRDefault="00C07EC4" w:rsidP="00C07EC4">
      <w:pPr>
        <w:spacing w:before="240" w:after="120"/>
        <w:rPr>
          <w:rFonts w:ascii="Times New Roman" w:hAnsi="Times New Roman" w:cs="Times New Roman"/>
          <w:sz w:val="24"/>
          <w:szCs w:val="24"/>
        </w:rPr>
      </w:pPr>
      <w:r w:rsidRPr="00F56E60">
        <w:rPr>
          <w:rFonts w:ascii="Times New Roman" w:hAnsi="Times New Roman" w:cs="Times New Roman"/>
          <w:sz w:val="24"/>
          <w:szCs w:val="24"/>
        </w:rPr>
        <w:t xml:space="preserve">Dove RH </w:t>
      </w:r>
      <w:r>
        <w:rPr>
          <w:rFonts w:ascii="Times New Roman" w:hAnsi="Times New Roman" w:cs="Times New Roman"/>
          <w:sz w:val="24"/>
          <w:szCs w:val="24"/>
        </w:rPr>
        <w:t xml:space="preserve">[-] </w:t>
      </w:r>
      <w:r w:rsidRPr="00F56E60">
        <w:rPr>
          <w:rFonts w:ascii="Times New Roman" w:hAnsi="Times New Roman" w:cs="Times New Roman"/>
          <w:sz w:val="24"/>
          <w:szCs w:val="24"/>
        </w:rPr>
        <w:t>è l’umidità relativa degli elettrodi</w:t>
      </w:r>
      <w:r>
        <w:rPr>
          <w:rFonts w:ascii="Times New Roman" w:hAnsi="Times New Roman" w:cs="Times New Roman"/>
          <w:sz w:val="24"/>
          <w:szCs w:val="24"/>
        </w:rPr>
        <w:t>.</w:t>
      </w:r>
    </w:p>
    <w:p w14:paraId="33385F5E" w14:textId="77777777" w:rsidR="00C07EC4" w:rsidRPr="00C83D6E" w:rsidRDefault="00C07EC4" w:rsidP="00C07EC4">
      <w:pPr>
        <w:spacing w:after="120"/>
        <w:rPr>
          <w:rFonts w:ascii="Times New Roman" w:hAnsi="Times New Roman" w:cs="Times New Roman"/>
          <w:sz w:val="24"/>
          <w:szCs w:val="24"/>
        </w:rPr>
      </w:pPr>
      <w:r>
        <w:rPr>
          <w:rFonts w:ascii="Times New Roman" w:hAnsi="Times New Roman" w:cs="Times New Roman"/>
          <w:sz w:val="24"/>
          <w:szCs w:val="24"/>
        </w:rPr>
        <w:t xml:space="preserve">L’ultima categoria di parametri riguarda i meccanismi di trasporto dei gas all’interno dei pori dei CLs e GDLs. </w:t>
      </w:r>
      <w:r w:rsidRPr="00C871D5">
        <w:rPr>
          <w:rFonts w:ascii="Times New Roman" w:hAnsi="Times New Roman" w:cs="Times New Roman"/>
          <w:sz w:val="24"/>
          <w:szCs w:val="24"/>
        </w:rPr>
        <w:t xml:space="preserve">I coefficienti di diffusione </w:t>
      </w:r>
      <w:r>
        <w:rPr>
          <w:rFonts w:ascii="Times New Roman" w:hAnsi="Times New Roman" w:cs="Times New Roman"/>
          <w:sz w:val="24"/>
          <w:szCs w:val="24"/>
        </w:rPr>
        <w:t>(D</w:t>
      </w:r>
      <w:r w:rsidRPr="007D5395">
        <w:rPr>
          <w:rFonts w:ascii="Times New Roman" w:hAnsi="Times New Roman" w:cs="Times New Roman"/>
          <w:sz w:val="24"/>
          <w:szCs w:val="24"/>
          <w:vertAlign w:val="subscript"/>
        </w:rPr>
        <w:t>x</w:t>
      </w:r>
      <w:r>
        <w:rPr>
          <w:rFonts w:ascii="Times New Roman" w:hAnsi="Times New Roman" w:cs="Times New Roman"/>
          <w:sz w:val="24"/>
          <w:szCs w:val="24"/>
        </w:rPr>
        <w:t xml:space="preserve">) </w:t>
      </w:r>
      <w:r w:rsidRPr="00C871D5">
        <w:rPr>
          <w:rFonts w:ascii="Times New Roman" w:hAnsi="Times New Roman" w:cs="Times New Roman"/>
          <w:sz w:val="24"/>
          <w:szCs w:val="24"/>
        </w:rPr>
        <w:t>per le specie: H</w:t>
      </w:r>
      <w:r w:rsidRPr="00C871D5">
        <w:rPr>
          <w:rFonts w:ascii="Times New Roman" w:hAnsi="Times New Roman" w:cs="Times New Roman"/>
          <w:sz w:val="24"/>
          <w:szCs w:val="24"/>
          <w:vertAlign w:val="subscript"/>
        </w:rPr>
        <w:t>2</w:t>
      </w:r>
      <w:r w:rsidRPr="00C871D5">
        <w:rPr>
          <w:rFonts w:ascii="Times New Roman" w:hAnsi="Times New Roman" w:cs="Times New Roman"/>
          <w:sz w:val="24"/>
          <w:szCs w:val="24"/>
        </w:rPr>
        <w:t>, O</w:t>
      </w:r>
      <w:r w:rsidRPr="00C871D5">
        <w:rPr>
          <w:rFonts w:ascii="Times New Roman" w:hAnsi="Times New Roman" w:cs="Times New Roman"/>
          <w:sz w:val="24"/>
          <w:szCs w:val="24"/>
          <w:vertAlign w:val="subscript"/>
        </w:rPr>
        <w:t>2</w:t>
      </w:r>
      <w:r w:rsidRPr="00C871D5">
        <w:rPr>
          <w:rFonts w:ascii="Times New Roman" w:hAnsi="Times New Roman" w:cs="Times New Roman"/>
          <w:sz w:val="24"/>
          <w:szCs w:val="24"/>
        </w:rPr>
        <w:t xml:space="preserve"> e H</w:t>
      </w:r>
      <w:r w:rsidRPr="00C871D5">
        <w:rPr>
          <w:rFonts w:ascii="Times New Roman" w:hAnsi="Times New Roman" w:cs="Times New Roman"/>
          <w:sz w:val="24"/>
          <w:szCs w:val="24"/>
          <w:vertAlign w:val="subscript"/>
        </w:rPr>
        <w:t>2</w:t>
      </w:r>
      <w:r w:rsidRPr="00C871D5">
        <w:rPr>
          <w:rFonts w:ascii="Times New Roman" w:hAnsi="Times New Roman" w:cs="Times New Roman"/>
          <w:sz w:val="24"/>
          <w:szCs w:val="24"/>
        </w:rPr>
        <w:t xml:space="preserve">O </w:t>
      </w:r>
      <w:r>
        <w:rPr>
          <w:rFonts w:ascii="Times New Roman" w:hAnsi="Times New Roman" w:cs="Times New Roman"/>
          <w:sz w:val="24"/>
          <w:szCs w:val="24"/>
        </w:rPr>
        <w:t xml:space="preserve">si valutano tramite l’equazione di </w:t>
      </w:r>
      <w:r w:rsidRPr="00780AE5">
        <w:rPr>
          <w:rFonts w:ascii="Times New Roman" w:hAnsi="Times New Roman" w:cs="Times New Roman"/>
          <w:iCs/>
          <w:sz w:val="24"/>
          <w:szCs w:val="24"/>
        </w:rPr>
        <w:t>Chapman-</w:t>
      </w:r>
      <w:proofErr w:type="spellStart"/>
      <w:r w:rsidRPr="00780AE5">
        <w:rPr>
          <w:rFonts w:ascii="Times New Roman" w:hAnsi="Times New Roman" w:cs="Times New Roman"/>
          <w:iCs/>
          <w:sz w:val="24"/>
          <w:szCs w:val="24"/>
        </w:rPr>
        <w:t>Enskog</w:t>
      </w:r>
      <w:proofErr w:type="spellEnd"/>
      <w:r w:rsidRPr="00780AE5">
        <w:rPr>
          <w:rFonts w:ascii="Times New Roman" w:hAnsi="Times New Roman" w:cs="Times New Roman"/>
          <w:iCs/>
          <w:sz w:val="24"/>
          <w:szCs w:val="24"/>
        </w:rPr>
        <w:t>:</w:t>
      </w:r>
    </w:p>
    <w:p w14:paraId="14AF5DA3" w14:textId="77777777" w:rsidR="00C07EC4" w:rsidRPr="00780AE5" w:rsidRDefault="00E36B5D" w:rsidP="00C07EC4">
      <w:pPr>
        <w:rPr>
          <w:rFonts w:ascii="Times New Roman" w:eastAsiaTheme="minorEastAsia" w:hAnsi="Times New Roman" w:cs="Times New Roman"/>
          <w:i/>
          <w:sz w:val="24"/>
          <w:szCs w:val="24"/>
        </w:rPr>
      </w:pPr>
      <m:oMathPara>
        <m:oMath>
          <m:sSub>
            <m:sSubPr>
              <m:ctrlPr>
                <w:rPr>
                  <w:rFonts w:ascii="Cambria Math" w:hAnsi="Cambria Math" w:cs="Times New Roman"/>
                  <w:i/>
                  <w:sz w:val="24"/>
                  <w:szCs w:val="24"/>
                </w:rPr>
              </m:ctrlPr>
            </m:sSubPr>
            <m:e>
              <m:r>
                <w:rPr>
                  <w:rFonts w:ascii="Cambria Math" w:hAnsi="Cambria Math" w:cs="Times New Roman"/>
                  <w:sz w:val="24"/>
                  <w:szCs w:val="24"/>
                </w:rPr>
                <m:t>D</m:t>
              </m:r>
            </m:e>
            <m:sub>
              <m:r>
                <w:rPr>
                  <w:rFonts w:ascii="Cambria Math" w:hAnsi="Cambria Math" w:cs="Times New Roman"/>
                  <w:sz w:val="24"/>
                  <w:szCs w:val="24"/>
                </w:rPr>
                <m:t>x</m:t>
              </m:r>
            </m:sub>
          </m:sSub>
          <m:r>
            <w:rPr>
              <w:rFonts w:ascii="Cambria Math" w:hAnsi="Cambria Math" w:cs="Times New Roman"/>
              <w:sz w:val="24"/>
              <w:szCs w:val="24"/>
            </w:rPr>
            <m:t xml:space="preserve"> </m:t>
          </m:r>
          <m:d>
            <m:dPr>
              <m:begChr m:val="["/>
              <m:endChr m:val="]"/>
              <m:ctrlPr>
                <w:rPr>
                  <w:rFonts w:ascii="Cambria Math" w:hAnsi="Cambria Math" w:cs="Times New Roman"/>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m</m:t>
                  </m:r>
                </m:num>
                <m:den>
                  <m:r>
                    <w:rPr>
                      <w:rFonts w:ascii="Cambria Math" w:hAnsi="Cambria Math" w:cs="Times New Roman"/>
                      <w:sz w:val="24"/>
                      <w:szCs w:val="24"/>
                    </w:rPr>
                    <m:t>s</m:t>
                  </m:r>
                </m:den>
              </m:f>
            </m:e>
          </m:d>
          <m:r>
            <w:rPr>
              <w:rFonts w:ascii="Cambria Math" w:hAnsi="Cambria Math" w:cs="Times New Roman"/>
              <w:sz w:val="24"/>
              <w:szCs w:val="24"/>
            </w:rPr>
            <m:t>=</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ϵ</m:t>
                  </m:r>
                </m:e>
                <m:sub>
                  <m:r>
                    <w:rPr>
                      <w:rFonts w:ascii="Cambria Math" w:hAnsi="Cambria Math" w:cs="Times New Roman"/>
                      <w:sz w:val="24"/>
                      <w:szCs w:val="24"/>
                    </w:rPr>
                    <m:t>P</m:t>
                  </m:r>
                </m:sub>
              </m:sSub>
            </m:num>
            <m:den>
              <m:sSup>
                <m:sSupPr>
                  <m:ctrlPr>
                    <w:rPr>
                      <w:rFonts w:ascii="Cambria Math" w:hAnsi="Cambria Math" w:cs="Times New Roman"/>
                      <w:i/>
                      <w:sz w:val="24"/>
                      <w:szCs w:val="24"/>
                    </w:rPr>
                  </m:ctrlPr>
                </m:sSupPr>
                <m:e>
                  <m:r>
                    <w:rPr>
                      <w:rFonts w:ascii="Cambria Math" w:hAnsi="Cambria Math" w:cs="Times New Roman"/>
                      <w:sz w:val="24"/>
                      <w:szCs w:val="24"/>
                    </w:rPr>
                    <m:t>τ</m:t>
                  </m:r>
                </m:e>
                <m:sup>
                  <m:r>
                    <w:rPr>
                      <w:rFonts w:ascii="Cambria Math" w:hAnsi="Cambria Math" w:cs="Times New Roman"/>
                      <w:sz w:val="24"/>
                      <w:szCs w:val="24"/>
                    </w:rPr>
                    <m:t>2</m:t>
                  </m:r>
                </m:sup>
              </m:sSup>
            </m:den>
          </m:f>
          <m:r>
            <w:rPr>
              <w:rFonts w:ascii="Cambria Math" w:hAnsi="Cambria Math" w:cs="Times New Roman"/>
              <w:sz w:val="24"/>
              <w:szCs w:val="24"/>
            </w:rPr>
            <m:t xml:space="preserve">  </m:t>
          </m:r>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
                    <w:rPr>
                      <w:rFonts w:ascii="Cambria Math" w:hAnsi="Cambria Math" w:cs="Times New Roman"/>
                      <w:sz w:val="24"/>
                      <w:szCs w:val="24"/>
                    </w:rPr>
                    <m:t>1 - s</m:t>
                  </m:r>
                </m:e>
              </m:d>
            </m:e>
            <m:sup>
              <m:r>
                <w:rPr>
                  <w:rFonts w:ascii="Cambria Math" w:hAnsi="Cambria Math" w:cs="Times New Roman"/>
                  <w:sz w:val="24"/>
                  <w:szCs w:val="24"/>
                </w:rPr>
                <m:t>3</m:t>
              </m:r>
            </m:sup>
          </m:sSup>
          <m:r>
            <w:rPr>
              <w:rFonts w:ascii="Cambria Math"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D</m:t>
              </m:r>
            </m:e>
            <m:sub>
              <m:r>
                <w:rPr>
                  <w:rFonts w:ascii="Cambria Math" w:hAnsi="Cambria Math" w:cs="Times New Roman"/>
                  <w:sz w:val="24"/>
                  <w:szCs w:val="24"/>
                </w:rPr>
                <m:t>x,ref</m:t>
              </m:r>
            </m:sub>
          </m:sSub>
          <m:r>
            <w:rPr>
              <w:rFonts w:ascii="Cambria Math" w:hAnsi="Cambria Math" w:cs="Times New Roman"/>
              <w:sz w:val="24"/>
              <w:szCs w:val="24"/>
            </w:rPr>
            <m:t xml:space="preserve"> </m:t>
          </m:r>
          <m:sSup>
            <m:sSupPr>
              <m:ctrlPr>
                <w:rPr>
                  <w:rFonts w:ascii="Cambria Math" w:hAnsi="Cambria Math" w:cs="Times New Roman"/>
                  <w:i/>
                  <w:sz w:val="24"/>
                  <w:szCs w:val="24"/>
                </w:rPr>
              </m:ctrlPr>
            </m:sSupPr>
            <m:e>
              <m:f>
                <m:fPr>
                  <m:ctrlPr>
                    <w:rPr>
                      <w:rFonts w:ascii="Cambria Math" w:hAnsi="Cambria Math" w:cs="Times New Roman"/>
                      <w:i/>
                      <w:sz w:val="24"/>
                      <w:szCs w:val="24"/>
                    </w:rPr>
                  </m:ctrlPr>
                </m:fPr>
                <m:num>
                  <m:r>
                    <w:rPr>
                      <w:rFonts w:ascii="Cambria Math" w:hAnsi="Cambria Math" w:cs="Times New Roman"/>
                      <w:sz w:val="24"/>
                      <w:szCs w:val="24"/>
                    </w:rPr>
                    <m:t>T</m:t>
                  </m:r>
                </m:num>
                <m:den>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ref</m:t>
                      </m:r>
                    </m:sub>
                  </m:sSub>
                </m:den>
              </m:f>
            </m:e>
            <m:sup>
              <m:r>
                <w:rPr>
                  <w:rFonts w:ascii="Cambria Math" w:hAnsi="Cambria Math" w:cs="Times New Roman"/>
                  <w:sz w:val="24"/>
                  <w:szCs w:val="24"/>
                </w:rPr>
                <m:t>1.5</m:t>
              </m:r>
            </m:sup>
          </m:sSup>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p</m:t>
                  </m:r>
                </m:e>
                <m:sub>
                  <m:r>
                    <w:rPr>
                      <w:rFonts w:ascii="Cambria Math" w:hAnsi="Cambria Math" w:cs="Times New Roman"/>
                      <w:sz w:val="24"/>
                      <w:szCs w:val="24"/>
                    </w:rPr>
                    <m:t>ref</m:t>
                  </m:r>
                </m:sub>
              </m:sSub>
            </m:num>
            <m:den>
              <m:r>
                <w:rPr>
                  <w:rFonts w:ascii="Cambria Math" w:hAnsi="Cambria Math" w:cs="Times New Roman"/>
                  <w:sz w:val="24"/>
                  <w:szCs w:val="24"/>
                </w:rPr>
                <m:t>p</m:t>
              </m:r>
            </m:den>
          </m:f>
        </m:oMath>
      </m:oMathPara>
    </w:p>
    <w:p w14:paraId="26A7EA71" w14:textId="77777777" w:rsidR="00C07EC4" w:rsidRPr="00780AE5" w:rsidRDefault="00C07EC4" w:rsidP="00C07EC4">
      <w:pPr>
        <w:spacing w:after="120"/>
        <w:rPr>
          <w:rFonts w:ascii="Times New Roman" w:eastAsiaTheme="minorEastAsia" w:hAnsi="Times New Roman" w:cs="Times New Roman"/>
          <w:sz w:val="24"/>
          <w:szCs w:val="24"/>
        </w:rPr>
      </w:pPr>
      <w:r>
        <w:rPr>
          <w:rFonts w:ascii="Times New Roman" w:eastAsiaTheme="minorEastAsia" w:hAnsi="Times New Roman" w:cs="Times New Roman"/>
          <w:sz w:val="24"/>
          <w:szCs w:val="24"/>
        </w:rPr>
        <w:t>Dove:</w:t>
      </w:r>
    </w:p>
    <w:p w14:paraId="12D9BBAF" w14:textId="77777777" w:rsidR="00C07EC4" w:rsidRPr="007D5395" w:rsidRDefault="00E36B5D" w:rsidP="00A70DC2">
      <w:pPr>
        <w:pStyle w:val="Paragrafoelenco"/>
        <w:numPr>
          <w:ilvl w:val="0"/>
          <w:numId w:val="33"/>
        </w:numPr>
        <w:spacing w:after="120"/>
        <w:ind w:left="0" w:firstLine="0"/>
        <w:rPr>
          <w:rFonts w:ascii="Times New Roman" w:hAnsi="Times New Roman" w:cs="Times New Roman"/>
          <w:sz w:val="24"/>
          <w:szCs w:val="24"/>
        </w:rPr>
      </w:pPr>
      <m:oMath>
        <m:sSub>
          <m:sSubPr>
            <m:ctrlPr>
              <w:rPr>
                <w:rFonts w:ascii="Cambria Math" w:hAnsi="Cambria Math" w:cs="Times New Roman"/>
                <w:sz w:val="24"/>
                <w:szCs w:val="24"/>
              </w:rPr>
            </m:ctrlPr>
          </m:sSubPr>
          <m:e>
            <m:r>
              <m:rPr>
                <m:sty m:val="p"/>
              </m:rPr>
              <w:rPr>
                <w:rFonts w:ascii="Cambria Math" w:hAnsi="Cambria Math" w:cs="Times New Roman"/>
                <w:sz w:val="24"/>
                <w:szCs w:val="24"/>
              </w:rPr>
              <m:t>ϵ</m:t>
            </m:r>
          </m:e>
          <m:sub>
            <m:r>
              <m:rPr>
                <m:sty m:val="p"/>
              </m:rPr>
              <w:rPr>
                <w:rFonts w:ascii="Cambria Math" w:hAnsi="Cambria Math" w:cs="Times New Roman"/>
                <w:sz w:val="24"/>
                <w:szCs w:val="24"/>
              </w:rPr>
              <m:t>P</m:t>
            </m:r>
          </m:sub>
        </m:sSub>
      </m:oMath>
      <w:r w:rsidR="00C07EC4" w:rsidRPr="007D5395">
        <w:rPr>
          <w:rFonts w:ascii="Times New Roman" w:hAnsi="Times New Roman" w:cs="Times New Roman"/>
          <w:sz w:val="24"/>
          <w:szCs w:val="24"/>
        </w:rPr>
        <w:t xml:space="preserve"> </w:t>
      </w:r>
      <w:r w:rsidR="00C07EC4">
        <w:rPr>
          <w:rFonts w:ascii="Times New Roman" w:hAnsi="Times New Roman" w:cs="Times New Roman"/>
          <w:sz w:val="24"/>
          <w:szCs w:val="24"/>
        </w:rPr>
        <w:t xml:space="preserve">è la </w:t>
      </w:r>
      <w:r w:rsidR="00C07EC4" w:rsidRPr="007D5395">
        <w:rPr>
          <w:rFonts w:ascii="Times New Roman" w:hAnsi="Times New Roman" w:cs="Times New Roman"/>
          <w:sz w:val="24"/>
          <w:szCs w:val="24"/>
        </w:rPr>
        <w:t>porosit</w:t>
      </w:r>
      <w:r w:rsidR="00C07EC4">
        <w:rPr>
          <w:rFonts w:ascii="Times New Roman" w:hAnsi="Times New Roman" w:cs="Times New Roman"/>
          <w:sz w:val="24"/>
          <w:szCs w:val="24"/>
        </w:rPr>
        <w:t>à</w:t>
      </w:r>
      <w:r w:rsidR="00C07EC4" w:rsidRPr="007D5395">
        <w:rPr>
          <w:rFonts w:ascii="Times New Roman" w:hAnsi="Times New Roman" w:cs="Times New Roman"/>
          <w:sz w:val="24"/>
          <w:szCs w:val="24"/>
        </w:rPr>
        <w:t xml:space="preserve"> [-];</w:t>
      </w:r>
    </w:p>
    <w:p w14:paraId="4601D8C1" w14:textId="77777777" w:rsidR="00C07EC4" w:rsidRDefault="00C07EC4" w:rsidP="00A70DC2">
      <w:pPr>
        <w:pStyle w:val="Paragrafoelenco"/>
        <w:numPr>
          <w:ilvl w:val="0"/>
          <w:numId w:val="33"/>
        </w:numPr>
        <w:spacing w:after="120"/>
        <w:ind w:left="0" w:firstLine="0"/>
        <w:rPr>
          <w:rFonts w:ascii="Times New Roman" w:hAnsi="Times New Roman" w:cs="Times New Roman"/>
          <w:sz w:val="24"/>
          <w:szCs w:val="24"/>
        </w:rPr>
      </w:pPr>
      <w:r>
        <w:rPr>
          <w:rFonts w:ascii="Times New Roman" w:hAnsi="Times New Roman" w:cs="Times New Roman"/>
          <w:sz w:val="24"/>
          <w:szCs w:val="24"/>
        </w:rPr>
        <w:t>τ</w:t>
      </w:r>
      <w:r w:rsidRPr="007D5395">
        <w:rPr>
          <w:rFonts w:ascii="Times New Roman" w:hAnsi="Times New Roman" w:cs="Times New Roman"/>
          <w:sz w:val="24"/>
          <w:szCs w:val="24"/>
        </w:rPr>
        <w:t xml:space="preserve"> </w:t>
      </w:r>
      <w:r>
        <w:rPr>
          <w:rFonts w:ascii="Times New Roman" w:hAnsi="Times New Roman" w:cs="Times New Roman"/>
          <w:sz w:val="24"/>
          <w:szCs w:val="24"/>
        </w:rPr>
        <w:t>è la</w:t>
      </w:r>
      <w:r w:rsidRPr="007D5395">
        <w:rPr>
          <w:rFonts w:ascii="Times New Roman" w:hAnsi="Times New Roman" w:cs="Times New Roman"/>
          <w:sz w:val="24"/>
          <w:szCs w:val="24"/>
        </w:rPr>
        <w:t xml:space="preserve"> tortuosit</w:t>
      </w:r>
      <w:r>
        <w:rPr>
          <w:rFonts w:ascii="Times New Roman" w:hAnsi="Times New Roman" w:cs="Times New Roman"/>
          <w:sz w:val="24"/>
          <w:szCs w:val="24"/>
        </w:rPr>
        <w:t>à</w:t>
      </w:r>
      <w:r w:rsidRPr="007D5395">
        <w:rPr>
          <w:rFonts w:ascii="Times New Roman" w:hAnsi="Times New Roman" w:cs="Times New Roman"/>
          <w:sz w:val="24"/>
          <w:szCs w:val="24"/>
        </w:rPr>
        <w:t xml:space="preserve"> </w:t>
      </w:r>
      <w:r>
        <w:rPr>
          <w:rFonts w:ascii="Times New Roman" w:hAnsi="Times New Roman" w:cs="Times New Roman"/>
          <w:sz w:val="24"/>
          <w:szCs w:val="24"/>
        </w:rPr>
        <w:t xml:space="preserve">dei pori </w:t>
      </w:r>
      <w:r w:rsidRPr="007D5395">
        <w:rPr>
          <w:rFonts w:ascii="Times New Roman" w:hAnsi="Times New Roman" w:cs="Times New Roman"/>
          <w:sz w:val="24"/>
          <w:szCs w:val="24"/>
        </w:rPr>
        <w:t>[</w:t>
      </w:r>
      <w:r>
        <w:rPr>
          <w:rFonts w:ascii="Times New Roman" w:hAnsi="Times New Roman" w:cs="Times New Roman"/>
          <w:sz w:val="24"/>
          <w:szCs w:val="24"/>
        </w:rPr>
        <w:t>-</w:t>
      </w:r>
      <w:r w:rsidRPr="007D5395">
        <w:rPr>
          <w:rFonts w:ascii="Times New Roman" w:hAnsi="Times New Roman" w:cs="Times New Roman"/>
          <w:sz w:val="24"/>
          <w:szCs w:val="24"/>
        </w:rPr>
        <w:t>];</w:t>
      </w:r>
    </w:p>
    <w:p w14:paraId="4FE53616" w14:textId="77777777" w:rsidR="00C07EC4" w:rsidRDefault="00C07EC4" w:rsidP="00A70DC2">
      <w:pPr>
        <w:pStyle w:val="Paragrafoelenco"/>
        <w:numPr>
          <w:ilvl w:val="0"/>
          <w:numId w:val="33"/>
        </w:numPr>
        <w:spacing w:after="120"/>
        <w:ind w:left="0" w:firstLine="0"/>
        <w:rPr>
          <w:rFonts w:ascii="Times New Roman" w:hAnsi="Times New Roman" w:cs="Times New Roman"/>
          <w:sz w:val="24"/>
          <w:szCs w:val="24"/>
        </w:rPr>
      </w:pPr>
      <w:r>
        <w:rPr>
          <w:rFonts w:ascii="Times New Roman" w:hAnsi="Times New Roman" w:cs="Times New Roman"/>
          <w:sz w:val="24"/>
          <w:szCs w:val="24"/>
        </w:rPr>
        <w:t>s è il grado di saturazione del liquido [-];</w:t>
      </w:r>
    </w:p>
    <w:p w14:paraId="1B732B2D" w14:textId="77777777" w:rsidR="005E464E" w:rsidRPr="005E464E" w:rsidRDefault="00C07EC4" w:rsidP="00A70DC2">
      <w:pPr>
        <w:pStyle w:val="Paragrafoelenco"/>
        <w:numPr>
          <w:ilvl w:val="0"/>
          <w:numId w:val="33"/>
        </w:numPr>
        <w:spacing w:after="120"/>
        <w:ind w:left="0" w:firstLine="0"/>
        <w:contextualSpacing w:val="0"/>
        <w:rPr>
          <w:rFonts w:ascii="Times New Roman" w:hAnsi="Times New Roman" w:cs="Times New Roman"/>
          <w:sz w:val="24"/>
          <w:szCs w:val="24"/>
        </w:rPr>
      </w:pPr>
      <w:proofErr w:type="spellStart"/>
      <w:r w:rsidRPr="005E464E">
        <w:rPr>
          <w:rFonts w:ascii="Times New Roman" w:hAnsi="Times New Roman" w:cs="Times New Roman"/>
          <w:sz w:val="24"/>
          <w:szCs w:val="24"/>
        </w:rPr>
        <w:t>D</w:t>
      </w:r>
      <w:r w:rsidRPr="005E464E">
        <w:rPr>
          <w:rFonts w:ascii="Times New Roman" w:hAnsi="Times New Roman" w:cs="Times New Roman"/>
          <w:sz w:val="24"/>
          <w:szCs w:val="24"/>
          <w:vertAlign w:val="subscript"/>
        </w:rPr>
        <w:t>x,ref</w:t>
      </w:r>
      <w:proofErr w:type="spellEnd"/>
      <w:r w:rsidRPr="005E464E">
        <w:rPr>
          <w:rFonts w:ascii="Times New Roman" w:hAnsi="Times New Roman" w:cs="Times New Roman"/>
          <w:sz w:val="24"/>
          <w:szCs w:val="24"/>
        </w:rPr>
        <w:t xml:space="preserve"> è la diffusività della specie x nelle condizioni di riferimento [m</w:t>
      </w:r>
      <w:r w:rsidRPr="005E464E">
        <w:rPr>
          <w:rFonts w:ascii="Times New Roman" w:hAnsi="Times New Roman" w:cs="Times New Roman"/>
          <w:sz w:val="24"/>
          <w:szCs w:val="24"/>
          <w:vertAlign w:val="superscript"/>
        </w:rPr>
        <w:t>2</w:t>
      </w:r>
      <w:r w:rsidRPr="005E464E">
        <w:rPr>
          <w:rFonts w:ascii="Times New Roman" w:hAnsi="Times New Roman" w:cs="Times New Roman"/>
          <w:sz w:val="24"/>
          <w:szCs w:val="24"/>
        </w:rPr>
        <w:t>/s]</w:t>
      </w:r>
      <w:r w:rsidRPr="005E464E">
        <w:rPr>
          <w:rFonts w:ascii="Times New Roman" w:eastAsiaTheme="minorEastAsia" w:hAnsi="Times New Roman" w:cs="Times New Roman"/>
          <w:sz w:val="24"/>
          <w:szCs w:val="24"/>
        </w:rPr>
        <w:t>;</w:t>
      </w:r>
    </w:p>
    <w:p w14:paraId="11B9E6EF" w14:textId="420380DB" w:rsidR="00C07EC4" w:rsidRPr="005E464E" w:rsidRDefault="00C07EC4" w:rsidP="00A70DC2">
      <w:pPr>
        <w:pStyle w:val="Paragrafoelenco"/>
        <w:numPr>
          <w:ilvl w:val="0"/>
          <w:numId w:val="33"/>
        </w:numPr>
        <w:spacing w:after="120"/>
        <w:ind w:left="0" w:firstLine="0"/>
        <w:contextualSpacing w:val="0"/>
        <w:rPr>
          <w:rFonts w:ascii="Times New Roman" w:hAnsi="Times New Roman" w:cs="Times New Roman"/>
          <w:sz w:val="24"/>
          <w:szCs w:val="24"/>
        </w:rPr>
      </w:pPr>
      <w:proofErr w:type="spellStart"/>
      <w:r w:rsidRPr="005E464E">
        <w:rPr>
          <w:rFonts w:ascii="Times New Roman" w:hAnsi="Times New Roman" w:cs="Times New Roman"/>
          <w:iCs/>
          <w:sz w:val="24"/>
          <w:szCs w:val="24"/>
        </w:rPr>
        <w:lastRenderedPageBreak/>
        <w:t>p</w:t>
      </w:r>
      <w:r w:rsidRPr="005E464E">
        <w:rPr>
          <w:rFonts w:ascii="Times New Roman" w:hAnsi="Times New Roman" w:cs="Times New Roman"/>
          <w:iCs/>
          <w:sz w:val="24"/>
          <w:szCs w:val="24"/>
          <w:vertAlign w:val="subscript"/>
        </w:rPr>
        <w:t>ref</w:t>
      </w:r>
      <w:proofErr w:type="spellEnd"/>
      <w:r w:rsidRPr="005E464E">
        <w:rPr>
          <w:rFonts w:ascii="Times New Roman" w:hAnsi="Times New Roman" w:cs="Times New Roman"/>
          <w:iCs/>
          <w:sz w:val="24"/>
          <w:szCs w:val="24"/>
        </w:rPr>
        <w:t xml:space="preserve"> è la pressione parziale di riferimento [Pa]; </w:t>
      </w:r>
    </w:p>
    <w:p w14:paraId="23DD2C14" w14:textId="77777777" w:rsidR="00C07EC4" w:rsidRDefault="00C07EC4" w:rsidP="00A70DC2">
      <w:pPr>
        <w:pStyle w:val="Paragrafoelenco"/>
        <w:numPr>
          <w:ilvl w:val="0"/>
          <w:numId w:val="33"/>
        </w:numPr>
        <w:spacing w:after="120"/>
        <w:ind w:left="0" w:firstLine="0"/>
        <w:contextualSpacing w:val="0"/>
        <w:rPr>
          <w:rFonts w:ascii="Times New Roman" w:hAnsi="Times New Roman" w:cs="Times New Roman"/>
          <w:sz w:val="24"/>
          <w:szCs w:val="24"/>
        </w:rPr>
      </w:pPr>
      <w:r>
        <w:rPr>
          <w:rFonts w:ascii="Times New Roman" w:hAnsi="Times New Roman" w:cs="Times New Roman"/>
          <w:sz w:val="24"/>
          <w:szCs w:val="24"/>
        </w:rPr>
        <w:t>p è la pressione parziale della specie x [Pa];</w:t>
      </w:r>
    </w:p>
    <w:p w14:paraId="76F0B927" w14:textId="77777777" w:rsidR="00C07EC4" w:rsidRDefault="00C07EC4" w:rsidP="00A70DC2">
      <w:pPr>
        <w:pStyle w:val="Paragrafoelenco"/>
        <w:numPr>
          <w:ilvl w:val="0"/>
          <w:numId w:val="33"/>
        </w:numPr>
        <w:spacing w:after="120"/>
        <w:ind w:left="0" w:firstLine="0"/>
        <w:contextualSpacing w:val="0"/>
        <w:rPr>
          <w:rFonts w:ascii="Times New Roman" w:hAnsi="Times New Roman" w:cs="Times New Roman"/>
          <w:iCs/>
          <w:sz w:val="24"/>
          <w:szCs w:val="24"/>
        </w:rPr>
      </w:pPr>
      <w:proofErr w:type="spellStart"/>
      <w:r w:rsidRPr="009F2990">
        <w:rPr>
          <w:rFonts w:ascii="Times New Roman" w:hAnsi="Times New Roman" w:cs="Times New Roman"/>
          <w:iCs/>
          <w:sz w:val="24"/>
          <w:szCs w:val="24"/>
        </w:rPr>
        <w:t>T</w:t>
      </w:r>
      <w:r w:rsidRPr="009F2990">
        <w:rPr>
          <w:rFonts w:ascii="Times New Roman" w:hAnsi="Times New Roman" w:cs="Times New Roman"/>
          <w:iCs/>
          <w:sz w:val="24"/>
          <w:szCs w:val="24"/>
          <w:vertAlign w:val="subscript"/>
        </w:rPr>
        <w:t>ref</w:t>
      </w:r>
      <w:proofErr w:type="spellEnd"/>
      <w:r w:rsidRPr="009F2990">
        <w:rPr>
          <w:rFonts w:ascii="Times New Roman" w:hAnsi="Times New Roman" w:cs="Times New Roman"/>
          <w:iCs/>
          <w:sz w:val="24"/>
          <w:szCs w:val="24"/>
        </w:rPr>
        <w:t xml:space="preserve"> è la temperatura di riferimento</w:t>
      </w:r>
      <w:r>
        <w:rPr>
          <w:rFonts w:ascii="Times New Roman" w:hAnsi="Times New Roman" w:cs="Times New Roman"/>
          <w:iCs/>
          <w:sz w:val="24"/>
          <w:szCs w:val="24"/>
        </w:rPr>
        <w:t xml:space="preserve"> [K]</w:t>
      </w:r>
      <w:r w:rsidRPr="009F2990">
        <w:rPr>
          <w:rFonts w:ascii="Times New Roman" w:hAnsi="Times New Roman" w:cs="Times New Roman"/>
          <w:iCs/>
          <w:sz w:val="24"/>
          <w:szCs w:val="24"/>
        </w:rPr>
        <w:t>;</w:t>
      </w:r>
    </w:p>
    <w:p w14:paraId="386D0046" w14:textId="77777777" w:rsidR="00262B6B" w:rsidRPr="00262B6B" w:rsidRDefault="00C07EC4" w:rsidP="00A70DC2">
      <w:pPr>
        <w:pStyle w:val="Paragrafoelenco"/>
        <w:numPr>
          <w:ilvl w:val="0"/>
          <w:numId w:val="33"/>
        </w:numPr>
        <w:spacing w:after="120"/>
        <w:ind w:left="0" w:firstLine="0"/>
        <w:contextualSpacing w:val="0"/>
        <w:rPr>
          <w:rFonts w:ascii="Times New Roman" w:hAnsi="Times New Roman" w:cs="Times New Roman"/>
          <w:sz w:val="28"/>
          <w:szCs w:val="28"/>
        </w:rPr>
      </w:pPr>
      <w:r w:rsidRPr="00262B6B">
        <w:rPr>
          <w:rFonts w:ascii="Times New Roman" w:hAnsi="Times New Roman" w:cs="Times New Roman"/>
          <w:iCs/>
          <w:sz w:val="24"/>
          <w:szCs w:val="24"/>
        </w:rPr>
        <w:t>T è la temperatura [K].</w:t>
      </w:r>
      <w:r w:rsidR="00262B6B">
        <w:rPr>
          <w:rFonts w:ascii="Times New Roman" w:hAnsi="Times New Roman" w:cs="Times New Roman"/>
          <w:iCs/>
          <w:sz w:val="24"/>
          <w:szCs w:val="24"/>
        </w:rPr>
        <w:t xml:space="preserve"> [33]</w:t>
      </w:r>
    </w:p>
    <w:p w14:paraId="2CC1D681" w14:textId="0FF4ABBC" w:rsidR="00C07EC4" w:rsidRPr="00262B6B" w:rsidRDefault="00C07EC4" w:rsidP="00002C28">
      <w:pPr>
        <w:spacing w:after="120"/>
        <w:rPr>
          <w:rFonts w:ascii="Times New Roman" w:hAnsi="Times New Roman" w:cs="Times New Roman"/>
          <w:sz w:val="28"/>
          <w:szCs w:val="28"/>
        </w:rPr>
      </w:pPr>
      <w:r w:rsidRPr="00262B6B">
        <w:rPr>
          <w:rFonts w:ascii="Times New Roman" w:hAnsi="Times New Roman" w:cs="Times New Roman"/>
          <w:iCs/>
          <w:sz w:val="24"/>
          <w:szCs w:val="24"/>
        </w:rPr>
        <w:t xml:space="preserve"> </w:t>
      </w:r>
    </w:p>
    <w:p w14:paraId="5ACBF949" w14:textId="04B1EFCA" w:rsidR="00EB18D3" w:rsidRPr="00002C28" w:rsidRDefault="00EB18D3" w:rsidP="00002C28">
      <w:pPr>
        <w:spacing w:after="120"/>
        <w:rPr>
          <w:rFonts w:ascii="Times New Roman" w:hAnsi="Times New Roman" w:cs="Times New Roman"/>
          <w:i/>
          <w:iCs/>
          <w:sz w:val="28"/>
          <w:szCs w:val="28"/>
        </w:rPr>
      </w:pPr>
      <w:bookmarkStart w:id="24" w:name="_Hlk106399347"/>
      <w:bookmarkEnd w:id="24"/>
      <w:r w:rsidRPr="000C6A3E">
        <w:rPr>
          <w:rFonts w:ascii="Times New Roman" w:hAnsi="Times New Roman" w:cs="Times New Roman"/>
          <w:i/>
          <w:iCs/>
          <w:sz w:val="28"/>
          <w:szCs w:val="28"/>
        </w:rPr>
        <w:t>5.</w:t>
      </w:r>
      <w:r w:rsidR="000C6A3E" w:rsidRPr="000C6A3E">
        <w:rPr>
          <w:rFonts w:ascii="Times New Roman" w:hAnsi="Times New Roman" w:cs="Times New Roman"/>
          <w:i/>
          <w:iCs/>
          <w:sz w:val="28"/>
          <w:szCs w:val="28"/>
        </w:rPr>
        <w:t>3</w:t>
      </w:r>
      <w:r w:rsidRPr="000C6A3E">
        <w:rPr>
          <w:rFonts w:ascii="Times New Roman" w:hAnsi="Times New Roman" w:cs="Times New Roman"/>
          <w:i/>
          <w:iCs/>
          <w:sz w:val="28"/>
          <w:szCs w:val="28"/>
        </w:rPr>
        <w:t xml:space="preserve"> Validazione del modello</w:t>
      </w:r>
    </w:p>
    <w:p w14:paraId="5E273C0F" w14:textId="77777777" w:rsidR="00EB18D3" w:rsidRDefault="00EB18D3" w:rsidP="00002C28">
      <w:pPr>
        <w:spacing w:after="120"/>
        <w:rPr>
          <w:rFonts w:ascii="Times New Roman" w:hAnsi="Times New Roman" w:cs="Times New Roman"/>
          <w:sz w:val="24"/>
          <w:szCs w:val="24"/>
        </w:rPr>
      </w:pPr>
      <w:r>
        <w:rPr>
          <w:rFonts w:ascii="Times New Roman" w:hAnsi="Times New Roman" w:cs="Times New Roman"/>
          <w:sz w:val="24"/>
          <w:szCs w:val="24"/>
        </w:rPr>
        <w:t xml:space="preserve">L’obiettivo primario dell’analisi in esame è dimostrare la validità del modello proposto; pertanto, considerando i dati riportati dal paper di riferimento del modello di </w:t>
      </w:r>
      <w:proofErr w:type="spellStart"/>
      <w:r>
        <w:rPr>
          <w:rFonts w:ascii="Times New Roman" w:hAnsi="Times New Roman" w:cs="Times New Roman"/>
          <w:sz w:val="24"/>
          <w:szCs w:val="24"/>
        </w:rPr>
        <w:t>Vetter</w:t>
      </w:r>
      <w:proofErr w:type="spellEnd"/>
      <w:r>
        <w:rPr>
          <w:rFonts w:ascii="Times New Roman" w:hAnsi="Times New Roman" w:cs="Times New Roman"/>
          <w:sz w:val="24"/>
          <w:szCs w:val="24"/>
        </w:rPr>
        <w:t xml:space="preserve"> et al., sono stati verificati alcuni tra i risultati presentati.</w:t>
      </w:r>
    </w:p>
    <w:p w14:paraId="223803C9" w14:textId="77777777" w:rsidR="00EB18D3" w:rsidRDefault="00EB18D3" w:rsidP="00002C28">
      <w:pPr>
        <w:spacing w:after="120"/>
        <w:rPr>
          <w:rFonts w:ascii="Times New Roman" w:hAnsi="Times New Roman" w:cs="Times New Roman"/>
          <w:sz w:val="24"/>
          <w:szCs w:val="24"/>
        </w:rPr>
      </w:pPr>
    </w:p>
    <w:p w14:paraId="4E278F7A" w14:textId="279F8E49" w:rsidR="00EB18D3" w:rsidRPr="00002C28" w:rsidRDefault="00EB18D3" w:rsidP="00002C28">
      <w:pPr>
        <w:spacing w:after="120"/>
        <w:rPr>
          <w:rFonts w:ascii="Times New Roman" w:hAnsi="Times New Roman" w:cs="Times New Roman"/>
          <w:i/>
          <w:iCs/>
          <w:sz w:val="24"/>
          <w:szCs w:val="24"/>
        </w:rPr>
      </w:pPr>
      <w:r w:rsidRPr="0063638E">
        <w:rPr>
          <w:rFonts w:ascii="Times New Roman" w:hAnsi="Times New Roman" w:cs="Times New Roman"/>
          <w:i/>
          <w:iCs/>
          <w:sz w:val="24"/>
          <w:szCs w:val="24"/>
        </w:rPr>
        <w:t>5.</w:t>
      </w:r>
      <w:r w:rsidR="000C6A3E">
        <w:rPr>
          <w:rFonts w:ascii="Times New Roman" w:hAnsi="Times New Roman" w:cs="Times New Roman"/>
          <w:i/>
          <w:iCs/>
          <w:sz w:val="24"/>
          <w:szCs w:val="24"/>
        </w:rPr>
        <w:t>3</w:t>
      </w:r>
      <w:r w:rsidRPr="0063638E">
        <w:rPr>
          <w:rFonts w:ascii="Times New Roman" w:hAnsi="Times New Roman" w:cs="Times New Roman"/>
          <w:i/>
          <w:iCs/>
          <w:sz w:val="24"/>
          <w:szCs w:val="24"/>
        </w:rPr>
        <w:t xml:space="preserve">.1 Parametri tipici del modello </w:t>
      </w:r>
    </w:p>
    <w:p w14:paraId="61E0DBDA" w14:textId="77777777" w:rsidR="006C1E03" w:rsidRDefault="00EB18D3" w:rsidP="00002C28">
      <w:pPr>
        <w:spacing w:after="120"/>
        <w:rPr>
          <w:rFonts w:ascii="Times New Roman" w:hAnsi="Times New Roman" w:cs="Times New Roman"/>
          <w:sz w:val="24"/>
          <w:szCs w:val="24"/>
        </w:rPr>
      </w:pPr>
      <w:r>
        <w:rPr>
          <w:rFonts w:ascii="Times New Roman" w:hAnsi="Times New Roman" w:cs="Times New Roman"/>
          <w:sz w:val="24"/>
          <w:szCs w:val="24"/>
        </w:rPr>
        <w:t xml:space="preserve">In primo luogo, in </w:t>
      </w:r>
      <w:r w:rsidRPr="00BA12E1">
        <w:rPr>
          <w:rFonts w:ascii="Times New Roman" w:hAnsi="Times New Roman" w:cs="Times New Roman"/>
          <w:b/>
          <w:bCs/>
          <w:sz w:val="24"/>
          <w:szCs w:val="24"/>
        </w:rPr>
        <w:t>Tabella 5.</w:t>
      </w:r>
      <w:r w:rsidR="0063638E">
        <w:rPr>
          <w:rFonts w:ascii="Times New Roman" w:hAnsi="Times New Roman" w:cs="Times New Roman"/>
          <w:b/>
          <w:bCs/>
          <w:sz w:val="24"/>
          <w:szCs w:val="24"/>
        </w:rPr>
        <w:t>2</w:t>
      </w:r>
      <w:r>
        <w:rPr>
          <w:rFonts w:ascii="Times New Roman" w:hAnsi="Times New Roman" w:cs="Times New Roman"/>
          <w:sz w:val="24"/>
          <w:szCs w:val="24"/>
        </w:rPr>
        <w:t xml:space="preserve"> è possibile notare la vastità di parametri che descrivono la complessità del modello e che permettono di ottenere una serie di risultati relativi alle prestazioni di una PEMFC. </w:t>
      </w:r>
    </w:p>
    <w:p w14:paraId="5EB80892" w14:textId="0253BF5C" w:rsidR="00EB18D3" w:rsidRDefault="00EB18D3" w:rsidP="00002C28">
      <w:pPr>
        <w:spacing w:after="120"/>
        <w:rPr>
          <w:rFonts w:ascii="Times New Roman" w:hAnsi="Times New Roman" w:cs="Times New Roman"/>
          <w:sz w:val="24"/>
          <w:szCs w:val="24"/>
        </w:rPr>
      </w:pPr>
      <w:r>
        <w:rPr>
          <w:rFonts w:ascii="Times New Roman" w:hAnsi="Times New Roman" w:cs="Times New Roman"/>
          <w:sz w:val="24"/>
          <w:szCs w:val="24"/>
        </w:rPr>
        <w:t>Nello specifico i parametri presentati sono suddivisi in:</w:t>
      </w:r>
    </w:p>
    <w:p w14:paraId="552DAD4B" w14:textId="77777777" w:rsidR="00EB18D3" w:rsidRDefault="00EB18D3" w:rsidP="00002C28">
      <w:pPr>
        <w:pStyle w:val="Paragrafoelenco"/>
        <w:numPr>
          <w:ilvl w:val="0"/>
          <w:numId w:val="38"/>
        </w:numPr>
        <w:spacing w:after="120"/>
        <w:ind w:left="0" w:firstLine="0"/>
        <w:rPr>
          <w:rFonts w:ascii="Times New Roman" w:hAnsi="Times New Roman" w:cs="Times New Roman"/>
          <w:sz w:val="24"/>
          <w:szCs w:val="24"/>
        </w:rPr>
      </w:pPr>
      <w:r>
        <w:rPr>
          <w:rFonts w:ascii="Times New Roman" w:hAnsi="Times New Roman" w:cs="Times New Roman"/>
          <w:sz w:val="24"/>
          <w:szCs w:val="24"/>
        </w:rPr>
        <w:t>Parametri generali;</w:t>
      </w:r>
    </w:p>
    <w:p w14:paraId="545DF16F" w14:textId="77777777" w:rsidR="00EB18D3" w:rsidRDefault="00EB18D3" w:rsidP="00002C28">
      <w:pPr>
        <w:pStyle w:val="Paragrafoelenco"/>
        <w:numPr>
          <w:ilvl w:val="0"/>
          <w:numId w:val="38"/>
        </w:numPr>
        <w:spacing w:after="120"/>
        <w:ind w:left="0" w:firstLine="0"/>
        <w:rPr>
          <w:rFonts w:ascii="Times New Roman" w:hAnsi="Times New Roman" w:cs="Times New Roman"/>
          <w:sz w:val="24"/>
          <w:szCs w:val="24"/>
        </w:rPr>
      </w:pPr>
      <w:r>
        <w:rPr>
          <w:rFonts w:ascii="Times New Roman" w:hAnsi="Times New Roman" w:cs="Times New Roman"/>
          <w:sz w:val="24"/>
          <w:szCs w:val="24"/>
        </w:rPr>
        <w:t>Parametri geometrici;</w:t>
      </w:r>
    </w:p>
    <w:p w14:paraId="33040B56" w14:textId="77777777" w:rsidR="00EB18D3" w:rsidRDefault="00EB18D3" w:rsidP="00002C28">
      <w:pPr>
        <w:pStyle w:val="Paragrafoelenco"/>
        <w:numPr>
          <w:ilvl w:val="0"/>
          <w:numId w:val="38"/>
        </w:numPr>
        <w:spacing w:after="120"/>
        <w:ind w:left="0" w:firstLine="0"/>
        <w:rPr>
          <w:rFonts w:ascii="Times New Roman" w:hAnsi="Times New Roman" w:cs="Times New Roman"/>
          <w:sz w:val="24"/>
          <w:szCs w:val="24"/>
        </w:rPr>
      </w:pPr>
      <w:r>
        <w:rPr>
          <w:rFonts w:ascii="Times New Roman" w:hAnsi="Times New Roman" w:cs="Times New Roman"/>
          <w:sz w:val="24"/>
          <w:szCs w:val="24"/>
        </w:rPr>
        <w:t>Parametri relativi alla distribuzione della corrente;</w:t>
      </w:r>
    </w:p>
    <w:p w14:paraId="3D33BE2E" w14:textId="77777777" w:rsidR="00EB18D3" w:rsidRDefault="00EB18D3" w:rsidP="00002C28">
      <w:pPr>
        <w:pStyle w:val="Paragrafoelenco"/>
        <w:numPr>
          <w:ilvl w:val="0"/>
          <w:numId w:val="38"/>
        </w:numPr>
        <w:spacing w:after="120"/>
        <w:ind w:left="0" w:firstLine="0"/>
        <w:rPr>
          <w:rFonts w:ascii="Times New Roman" w:hAnsi="Times New Roman" w:cs="Times New Roman"/>
          <w:sz w:val="24"/>
          <w:szCs w:val="24"/>
        </w:rPr>
      </w:pPr>
      <w:r>
        <w:rPr>
          <w:rFonts w:ascii="Times New Roman" w:hAnsi="Times New Roman" w:cs="Times New Roman"/>
          <w:sz w:val="24"/>
          <w:szCs w:val="24"/>
        </w:rPr>
        <w:t>Parametri riferiti alle proprietà dello ionomero e dell’acqua;</w:t>
      </w:r>
    </w:p>
    <w:p w14:paraId="0513BFAF" w14:textId="77777777" w:rsidR="00EB18D3" w:rsidRDefault="00EB18D3" w:rsidP="00002C28">
      <w:pPr>
        <w:pStyle w:val="Paragrafoelenco"/>
        <w:numPr>
          <w:ilvl w:val="0"/>
          <w:numId w:val="38"/>
        </w:numPr>
        <w:spacing w:after="120"/>
        <w:ind w:left="0" w:firstLine="0"/>
        <w:rPr>
          <w:rFonts w:ascii="Times New Roman" w:hAnsi="Times New Roman" w:cs="Times New Roman"/>
          <w:sz w:val="24"/>
          <w:szCs w:val="24"/>
        </w:rPr>
      </w:pPr>
      <w:r>
        <w:rPr>
          <w:rFonts w:ascii="Times New Roman" w:hAnsi="Times New Roman" w:cs="Times New Roman"/>
          <w:sz w:val="24"/>
          <w:szCs w:val="24"/>
        </w:rPr>
        <w:t>Parametri termici;</w:t>
      </w:r>
    </w:p>
    <w:p w14:paraId="61AD4F4D" w14:textId="77777777" w:rsidR="00EB18D3" w:rsidRDefault="00EB18D3" w:rsidP="00002C28">
      <w:pPr>
        <w:pStyle w:val="Paragrafoelenco"/>
        <w:numPr>
          <w:ilvl w:val="0"/>
          <w:numId w:val="38"/>
        </w:numPr>
        <w:spacing w:after="120"/>
        <w:ind w:left="0" w:firstLine="0"/>
        <w:rPr>
          <w:rFonts w:ascii="Times New Roman" w:hAnsi="Times New Roman" w:cs="Times New Roman"/>
          <w:sz w:val="24"/>
          <w:szCs w:val="24"/>
        </w:rPr>
      </w:pPr>
      <w:r>
        <w:rPr>
          <w:rFonts w:ascii="Times New Roman" w:hAnsi="Times New Roman" w:cs="Times New Roman"/>
          <w:sz w:val="24"/>
          <w:szCs w:val="24"/>
        </w:rPr>
        <w:t>Parametri diffusivi.</w:t>
      </w:r>
    </w:p>
    <w:p w14:paraId="50C815B0" w14:textId="77777777" w:rsidR="00EB18D3" w:rsidRDefault="00EB18D3" w:rsidP="00EB18D3">
      <w:pPr>
        <w:rPr>
          <w:rFonts w:ascii="Times New Roman" w:hAnsi="Times New Roman" w:cs="Times New Roman"/>
          <w:sz w:val="24"/>
          <w:szCs w:val="24"/>
        </w:rPr>
      </w:pPr>
    </w:p>
    <w:p w14:paraId="26F4DD2D" w14:textId="546C1E6B" w:rsidR="00EB18D3" w:rsidRPr="00017370" w:rsidRDefault="00EB18D3" w:rsidP="0063638E">
      <w:pPr>
        <w:spacing w:after="120"/>
        <w:jc w:val="center"/>
        <w:rPr>
          <w:rFonts w:ascii="Times New Roman" w:hAnsi="Times New Roman" w:cs="Times New Roman"/>
        </w:rPr>
      </w:pPr>
      <w:r w:rsidRPr="00017370">
        <w:rPr>
          <w:rFonts w:ascii="Times New Roman" w:hAnsi="Times New Roman" w:cs="Times New Roman"/>
          <w:b/>
          <w:bCs/>
        </w:rPr>
        <w:t>Tabella 5.</w:t>
      </w:r>
      <w:r w:rsidR="0063638E">
        <w:rPr>
          <w:rFonts w:ascii="Times New Roman" w:hAnsi="Times New Roman" w:cs="Times New Roman"/>
          <w:b/>
          <w:bCs/>
        </w:rPr>
        <w:t>2</w:t>
      </w:r>
      <w:r>
        <w:rPr>
          <w:rFonts w:ascii="Times New Roman" w:hAnsi="Times New Roman" w:cs="Times New Roman"/>
          <w:b/>
          <w:bCs/>
        </w:rPr>
        <w:t xml:space="preserve"> </w:t>
      </w:r>
      <w:r w:rsidRPr="005B43E2">
        <w:rPr>
          <w:rFonts w:ascii="Times New Roman" w:hAnsi="Times New Roman" w:cs="Times New Roman"/>
        </w:rPr>
        <w:t>Parametri tipici per l’analisi del modello.</w:t>
      </w:r>
    </w:p>
    <w:tbl>
      <w:tblPr>
        <w:tblStyle w:val="Tabellasemplice-2"/>
        <w:tblW w:w="5000" w:type="pct"/>
        <w:tblLook w:val="04A0" w:firstRow="1" w:lastRow="0" w:firstColumn="1" w:lastColumn="0" w:noHBand="0" w:noVBand="1"/>
      </w:tblPr>
      <w:tblGrid>
        <w:gridCol w:w="1704"/>
        <w:gridCol w:w="1202"/>
        <w:gridCol w:w="1605"/>
        <w:gridCol w:w="1068"/>
        <w:gridCol w:w="2277"/>
        <w:gridCol w:w="1430"/>
      </w:tblGrid>
      <w:tr w:rsidR="00EB18D3" w14:paraId="0B7BFA7F" w14:textId="77777777" w:rsidTr="00E630B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5" w:type="pct"/>
            <w:gridSpan w:val="2"/>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1AD5D1D4" w14:textId="77777777" w:rsidR="00EB18D3" w:rsidRDefault="00EB18D3" w:rsidP="00E630B7">
            <w:pPr>
              <w:jc w:val="center"/>
              <w:rPr>
                <w:rFonts w:ascii="Times New Roman" w:hAnsi="Times New Roman" w:cs="Times New Roman"/>
                <w:b w:val="0"/>
                <w:bCs w:val="0"/>
                <w:sz w:val="24"/>
                <w:szCs w:val="24"/>
              </w:rPr>
            </w:pPr>
          </w:p>
          <w:p w14:paraId="17DF7AA0" w14:textId="77777777" w:rsidR="00EB18D3" w:rsidRDefault="00EB18D3" w:rsidP="00E630B7">
            <w:pPr>
              <w:jc w:val="center"/>
              <w:rPr>
                <w:rFonts w:ascii="Times New Roman" w:hAnsi="Times New Roman" w:cs="Times New Roman"/>
                <w:b w:val="0"/>
                <w:bCs w:val="0"/>
                <w:sz w:val="24"/>
                <w:szCs w:val="24"/>
              </w:rPr>
            </w:pPr>
            <w:r>
              <w:rPr>
                <w:rFonts w:ascii="Times New Roman" w:hAnsi="Times New Roman" w:cs="Times New Roman"/>
                <w:sz w:val="24"/>
                <w:szCs w:val="24"/>
              </w:rPr>
              <w:t>Parametri generali</w:t>
            </w:r>
          </w:p>
          <w:p w14:paraId="736FFFF9" w14:textId="77777777" w:rsidR="00EB18D3" w:rsidRPr="00450FE0" w:rsidRDefault="00EB18D3" w:rsidP="00E630B7">
            <w:pPr>
              <w:jc w:val="center"/>
              <w:rPr>
                <w:rFonts w:ascii="Times New Roman" w:hAnsi="Times New Roman" w:cs="Times New Roman"/>
                <w:b w:val="0"/>
                <w:bCs w:val="0"/>
                <w:sz w:val="24"/>
                <w:szCs w:val="24"/>
              </w:rPr>
            </w:pPr>
          </w:p>
        </w:tc>
        <w:tc>
          <w:tcPr>
            <w:tcW w:w="1439" w:type="pct"/>
            <w:gridSpan w:val="2"/>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2ABBE7F9" w14:textId="77777777" w:rsidR="00EB18D3" w:rsidRPr="00450FE0" w:rsidRDefault="00EB18D3" w:rsidP="00E630B7">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450FE0">
              <w:rPr>
                <w:rFonts w:ascii="Times New Roman" w:hAnsi="Times New Roman" w:cs="Times New Roman"/>
                <w:sz w:val="24"/>
                <w:szCs w:val="24"/>
              </w:rPr>
              <w:t>Parametri geometrici</w:t>
            </w:r>
          </w:p>
        </w:tc>
        <w:tc>
          <w:tcPr>
            <w:tcW w:w="1996" w:type="pct"/>
            <w:gridSpan w:val="2"/>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05BF0052" w14:textId="77777777" w:rsidR="00EB18D3" w:rsidRPr="00450FE0" w:rsidRDefault="00EB18D3" w:rsidP="00E630B7">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Pr>
                <w:rFonts w:ascii="Times New Roman" w:hAnsi="Times New Roman" w:cs="Times New Roman"/>
                <w:sz w:val="24"/>
                <w:szCs w:val="24"/>
              </w:rPr>
              <w:t>Parametri distribuzione di corrente</w:t>
            </w:r>
          </w:p>
        </w:tc>
      </w:tr>
      <w:tr w:rsidR="00EB18D3" w14:paraId="3AFFF1D4" w14:textId="77777777" w:rsidTr="00E630B7">
        <w:trPr>
          <w:cnfStyle w:val="000000100000" w:firstRow="0" w:lastRow="0" w:firstColumn="0" w:lastColumn="0" w:oddVBand="0" w:evenVBand="0" w:oddHBand="1" w:evenHBand="0" w:firstRowFirstColumn="0" w:firstRowLastColumn="0" w:lastRowFirstColumn="0" w:lastRowLastColumn="0"/>
          <w:trHeight w:val="550"/>
        </w:trPr>
        <w:tc>
          <w:tcPr>
            <w:cnfStyle w:val="001000000000" w:firstRow="0" w:lastRow="0" w:firstColumn="1" w:lastColumn="0" w:oddVBand="0" w:evenVBand="0" w:oddHBand="0" w:evenHBand="0" w:firstRowFirstColumn="0" w:firstRowLastColumn="0" w:lastRowFirstColumn="0" w:lastRowLastColumn="0"/>
            <w:tcW w:w="918" w:type="pct"/>
            <w:tcBorders>
              <w:top w:val="single" w:sz="8" w:space="0" w:color="000000"/>
              <w:left w:val="single" w:sz="8" w:space="0" w:color="000000"/>
            </w:tcBorders>
            <w:vAlign w:val="center"/>
          </w:tcPr>
          <w:p w14:paraId="2E459029" w14:textId="77777777" w:rsidR="00EB18D3" w:rsidRPr="00EE1CC2" w:rsidRDefault="00EB18D3" w:rsidP="00E630B7">
            <w:pPr>
              <w:jc w:val="center"/>
              <w:rPr>
                <w:rFonts w:ascii="Times New Roman" w:hAnsi="Times New Roman" w:cs="Times New Roman"/>
                <w:sz w:val="20"/>
                <w:szCs w:val="20"/>
              </w:rPr>
            </w:pPr>
            <w:r w:rsidRPr="00EE1CC2">
              <w:rPr>
                <w:rFonts w:ascii="Times New Roman" w:hAnsi="Times New Roman" w:cs="Times New Roman"/>
                <w:sz w:val="20"/>
                <w:szCs w:val="20"/>
              </w:rPr>
              <w:t xml:space="preserve">Pressione di riferimento </w:t>
            </w:r>
            <w:r>
              <w:rPr>
                <w:rFonts w:ascii="Times New Roman" w:hAnsi="Times New Roman" w:cs="Times New Roman"/>
                <w:sz w:val="20"/>
                <w:szCs w:val="20"/>
              </w:rPr>
              <w:t>[</w:t>
            </w:r>
            <w:proofErr w:type="spellStart"/>
            <w:r w:rsidRPr="00EE1CC2">
              <w:rPr>
                <w:rFonts w:ascii="Times New Roman" w:hAnsi="Times New Roman" w:cs="Times New Roman"/>
                <w:sz w:val="20"/>
                <w:szCs w:val="20"/>
              </w:rPr>
              <w:t>p_ref</w:t>
            </w:r>
            <w:proofErr w:type="spellEnd"/>
            <w:r>
              <w:rPr>
                <w:rFonts w:ascii="Times New Roman" w:hAnsi="Times New Roman" w:cs="Times New Roman"/>
                <w:sz w:val="20"/>
                <w:szCs w:val="20"/>
              </w:rPr>
              <w:t>]</w:t>
            </w:r>
          </w:p>
        </w:tc>
        <w:tc>
          <w:tcPr>
            <w:tcW w:w="647" w:type="pct"/>
            <w:tcBorders>
              <w:top w:val="single" w:sz="8" w:space="0" w:color="000000"/>
              <w:right w:val="single" w:sz="8" w:space="0" w:color="000000"/>
            </w:tcBorders>
            <w:vAlign w:val="center"/>
          </w:tcPr>
          <w:p w14:paraId="3DB84D4F" w14:textId="77777777" w:rsidR="00EB18D3" w:rsidRPr="00EE1CC2"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E1CC2">
              <w:rPr>
                <w:rFonts w:ascii="Times New Roman" w:hAnsi="Times New Roman" w:cs="Times New Roman"/>
                <w:sz w:val="20"/>
                <w:szCs w:val="20"/>
              </w:rPr>
              <w:t>1.0133</w:t>
            </w:r>
            <w:r>
              <w:rPr>
                <w:rFonts w:ascii="Times New Roman" w:hAnsi="Times New Roman" w:cs="Times New Roman"/>
                <w:sz w:val="20"/>
                <w:szCs w:val="20"/>
              </w:rPr>
              <w:t>e</w:t>
            </w:r>
            <w:r w:rsidRPr="00EE1CC2">
              <w:rPr>
                <w:rFonts w:ascii="Times New Roman" w:hAnsi="Times New Roman" w:cs="Times New Roman"/>
                <w:sz w:val="20"/>
                <w:szCs w:val="20"/>
              </w:rPr>
              <w:t>5 Pa</w:t>
            </w:r>
          </w:p>
        </w:tc>
        <w:tc>
          <w:tcPr>
            <w:tcW w:w="864" w:type="pct"/>
            <w:tcBorders>
              <w:top w:val="single" w:sz="8" w:space="0" w:color="000000"/>
              <w:left w:val="single" w:sz="8" w:space="0" w:color="000000"/>
            </w:tcBorders>
            <w:vAlign w:val="center"/>
          </w:tcPr>
          <w:p w14:paraId="627AB66D" w14:textId="77777777" w:rsidR="00EB18D3" w:rsidRPr="00771E4C"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0"/>
                <w:szCs w:val="20"/>
              </w:rPr>
            </w:pPr>
            <w:r w:rsidRPr="00771E4C">
              <w:rPr>
                <w:rFonts w:ascii="Times New Roman" w:hAnsi="Times New Roman" w:cs="Times New Roman"/>
                <w:b/>
                <w:bCs/>
                <w:sz w:val="20"/>
                <w:szCs w:val="20"/>
              </w:rPr>
              <w:t>Spessore GDL [</w:t>
            </w:r>
            <w:proofErr w:type="spellStart"/>
            <w:r w:rsidRPr="00771E4C">
              <w:rPr>
                <w:rFonts w:ascii="Times New Roman" w:hAnsi="Times New Roman" w:cs="Times New Roman"/>
                <w:b/>
                <w:bCs/>
                <w:sz w:val="20"/>
                <w:szCs w:val="20"/>
              </w:rPr>
              <w:t>L_gdl</w:t>
            </w:r>
            <w:proofErr w:type="spellEnd"/>
            <w:r w:rsidRPr="00771E4C">
              <w:rPr>
                <w:rFonts w:ascii="Times New Roman" w:hAnsi="Times New Roman" w:cs="Times New Roman"/>
                <w:b/>
                <w:bCs/>
                <w:sz w:val="20"/>
                <w:szCs w:val="20"/>
              </w:rPr>
              <w:t>]</w:t>
            </w:r>
          </w:p>
        </w:tc>
        <w:tc>
          <w:tcPr>
            <w:tcW w:w="575" w:type="pct"/>
            <w:tcBorders>
              <w:right w:val="single" w:sz="8" w:space="0" w:color="000000"/>
            </w:tcBorders>
            <w:vAlign w:val="center"/>
          </w:tcPr>
          <w:p w14:paraId="18B54E90" w14:textId="77777777" w:rsidR="00EB18D3" w:rsidRPr="00EE1CC2"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 xml:space="preserve">160 </w:t>
            </w:r>
            <w:proofErr w:type="spellStart"/>
            <w:r>
              <w:rPr>
                <w:rFonts w:ascii="Times New Roman" w:hAnsi="Times New Roman" w:cs="Times New Roman"/>
                <w:sz w:val="20"/>
                <w:szCs w:val="20"/>
              </w:rPr>
              <w:t>um</w:t>
            </w:r>
            <w:proofErr w:type="spellEnd"/>
          </w:p>
        </w:tc>
        <w:tc>
          <w:tcPr>
            <w:tcW w:w="1226" w:type="pct"/>
            <w:tcBorders>
              <w:left w:val="single" w:sz="8" w:space="0" w:color="000000"/>
            </w:tcBorders>
            <w:vAlign w:val="center"/>
          </w:tcPr>
          <w:p w14:paraId="7E93B16A" w14:textId="77777777" w:rsidR="00EB18D3" w:rsidRPr="00771E4C"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0"/>
                <w:szCs w:val="20"/>
              </w:rPr>
            </w:pPr>
            <w:r w:rsidRPr="00771E4C">
              <w:rPr>
                <w:rFonts w:ascii="Times New Roman" w:hAnsi="Times New Roman" w:cs="Times New Roman"/>
                <w:b/>
                <w:bCs/>
                <w:sz w:val="20"/>
                <w:szCs w:val="20"/>
              </w:rPr>
              <w:t>Conduttività elettrica, GDL [</w:t>
            </w:r>
            <w:proofErr w:type="spellStart"/>
            <w:r w:rsidRPr="00771E4C">
              <w:rPr>
                <w:rFonts w:ascii="Times New Roman" w:hAnsi="Times New Roman" w:cs="Times New Roman"/>
                <w:b/>
                <w:bCs/>
                <w:sz w:val="20"/>
                <w:szCs w:val="20"/>
              </w:rPr>
              <w:t>sigm</w:t>
            </w:r>
            <w:r>
              <w:rPr>
                <w:rFonts w:ascii="Times New Roman" w:hAnsi="Times New Roman" w:cs="Times New Roman"/>
                <w:b/>
                <w:bCs/>
                <w:sz w:val="20"/>
                <w:szCs w:val="20"/>
              </w:rPr>
              <w:t>a</w:t>
            </w:r>
            <w:r w:rsidRPr="00771E4C">
              <w:rPr>
                <w:rFonts w:ascii="Times New Roman" w:hAnsi="Times New Roman" w:cs="Times New Roman"/>
                <w:b/>
                <w:bCs/>
                <w:sz w:val="20"/>
                <w:szCs w:val="20"/>
              </w:rPr>
              <w:t>_s_gdl</w:t>
            </w:r>
            <w:proofErr w:type="spellEnd"/>
            <w:r w:rsidRPr="00771E4C">
              <w:rPr>
                <w:rFonts w:ascii="Times New Roman" w:hAnsi="Times New Roman" w:cs="Times New Roman"/>
                <w:b/>
                <w:bCs/>
                <w:sz w:val="20"/>
                <w:szCs w:val="20"/>
              </w:rPr>
              <w:t>]</w:t>
            </w:r>
          </w:p>
        </w:tc>
        <w:tc>
          <w:tcPr>
            <w:tcW w:w="770" w:type="pct"/>
            <w:tcBorders>
              <w:right w:val="single" w:sz="8" w:space="0" w:color="000000"/>
            </w:tcBorders>
            <w:vAlign w:val="center"/>
          </w:tcPr>
          <w:p w14:paraId="030A3E2D" w14:textId="77777777" w:rsidR="00EB18D3"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1250 S/m</w:t>
            </w:r>
          </w:p>
        </w:tc>
      </w:tr>
      <w:tr w:rsidR="00EB18D3" w14:paraId="40A5D125" w14:textId="77777777" w:rsidTr="00E630B7">
        <w:trPr>
          <w:trHeight w:val="996"/>
        </w:trPr>
        <w:tc>
          <w:tcPr>
            <w:cnfStyle w:val="001000000000" w:firstRow="0" w:lastRow="0" w:firstColumn="1" w:lastColumn="0" w:oddVBand="0" w:evenVBand="0" w:oddHBand="0" w:evenHBand="0" w:firstRowFirstColumn="0" w:firstRowLastColumn="0" w:lastRowFirstColumn="0" w:lastRowLastColumn="0"/>
            <w:tcW w:w="918" w:type="pct"/>
            <w:tcBorders>
              <w:left w:val="single" w:sz="8" w:space="0" w:color="000000"/>
            </w:tcBorders>
            <w:vAlign w:val="center"/>
          </w:tcPr>
          <w:p w14:paraId="07ED35AD" w14:textId="77777777" w:rsidR="00EB18D3" w:rsidRPr="00EE1CC2" w:rsidRDefault="00EB18D3" w:rsidP="00E630B7">
            <w:pPr>
              <w:jc w:val="center"/>
              <w:rPr>
                <w:rFonts w:ascii="Times New Roman" w:hAnsi="Times New Roman" w:cs="Times New Roman"/>
                <w:sz w:val="20"/>
                <w:szCs w:val="20"/>
              </w:rPr>
            </w:pPr>
            <w:r w:rsidRPr="00EE1CC2">
              <w:rPr>
                <w:rFonts w:ascii="Times New Roman" w:hAnsi="Times New Roman" w:cs="Times New Roman"/>
                <w:sz w:val="20"/>
                <w:szCs w:val="20"/>
              </w:rPr>
              <w:t xml:space="preserve">Pressione parziale dell’acqua ai collettori di corrente </w:t>
            </w:r>
            <w:r>
              <w:rPr>
                <w:rFonts w:ascii="Times New Roman" w:hAnsi="Times New Roman" w:cs="Times New Roman"/>
                <w:sz w:val="20"/>
                <w:szCs w:val="20"/>
              </w:rPr>
              <w:t>[</w:t>
            </w:r>
            <w:r w:rsidRPr="00EE1CC2">
              <w:rPr>
                <w:rFonts w:ascii="Times New Roman" w:hAnsi="Times New Roman" w:cs="Times New Roman"/>
                <w:sz w:val="20"/>
                <w:szCs w:val="20"/>
              </w:rPr>
              <w:t>p_H2O_cc</w:t>
            </w:r>
            <w:r>
              <w:rPr>
                <w:rFonts w:ascii="Times New Roman" w:hAnsi="Times New Roman" w:cs="Times New Roman"/>
                <w:sz w:val="20"/>
                <w:szCs w:val="20"/>
              </w:rPr>
              <w:t>]</w:t>
            </w:r>
          </w:p>
        </w:tc>
        <w:tc>
          <w:tcPr>
            <w:tcW w:w="647" w:type="pct"/>
            <w:tcBorders>
              <w:right w:val="single" w:sz="8" w:space="0" w:color="000000"/>
            </w:tcBorders>
            <w:vAlign w:val="center"/>
          </w:tcPr>
          <w:p w14:paraId="3230E84B" w14:textId="77777777" w:rsidR="00EB18D3" w:rsidRPr="00EE1CC2"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E1CC2">
              <w:rPr>
                <w:rFonts w:ascii="Times New Roman" w:hAnsi="Times New Roman" w:cs="Times New Roman"/>
                <w:sz w:val="20"/>
                <w:szCs w:val="20"/>
              </w:rPr>
              <w:t>18947 Pa</w:t>
            </w:r>
          </w:p>
        </w:tc>
        <w:tc>
          <w:tcPr>
            <w:tcW w:w="864" w:type="pct"/>
            <w:tcBorders>
              <w:left w:val="single" w:sz="8" w:space="0" w:color="000000"/>
            </w:tcBorders>
            <w:vAlign w:val="center"/>
          </w:tcPr>
          <w:p w14:paraId="194C52CD" w14:textId="77777777" w:rsidR="00EB18D3" w:rsidRPr="00771E4C"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r w:rsidRPr="00771E4C">
              <w:rPr>
                <w:rFonts w:ascii="Times New Roman" w:hAnsi="Times New Roman" w:cs="Times New Roman"/>
                <w:b/>
                <w:bCs/>
                <w:sz w:val="20"/>
                <w:szCs w:val="20"/>
              </w:rPr>
              <w:t>Spessore strato catalitico [</w:t>
            </w:r>
            <w:proofErr w:type="spellStart"/>
            <w:r w:rsidRPr="00771E4C">
              <w:rPr>
                <w:rFonts w:ascii="Times New Roman" w:hAnsi="Times New Roman" w:cs="Times New Roman"/>
                <w:b/>
                <w:bCs/>
                <w:sz w:val="20"/>
                <w:szCs w:val="20"/>
              </w:rPr>
              <w:t>L_cl</w:t>
            </w:r>
            <w:proofErr w:type="spellEnd"/>
            <w:r w:rsidRPr="00771E4C">
              <w:rPr>
                <w:rFonts w:ascii="Times New Roman" w:hAnsi="Times New Roman" w:cs="Times New Roman"/>
                <w:b/>
                <w:bCs/>
                <w:sz w:val="20"/>
                <w:szCs w:val="20"/>
              </w:rPr>
              <w:t>]</w:t>
            </w:r>
          </w:p>
        </w:tc>
        <w:tc>
          <w:tcPr>
            <w:tcW w:w="575" w:type="pct"/>
            <w:tcBorders>
              <w:right w:val="single" w:sz="8" w:space="0" w:color="000000"/>
            </w:tcBorders>
            <w:vAlign w:val="center"/>
          </w:tcPr>
          <w:p w14:paraId="201135E0" w14:textId="77777777" w:rsidR="00EB18D3" w:rsidRPr="00EE1CC2"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 xml:space="preserve">10 </w:t>
            </w:r>
            <w:proofErr w:type="spellStart"/>
            <w:r>
              <w:rPr>
                <w:rFonts w:ascii="Times New Roman" w:hAnsi="Times New Roman" w:cs="Times New Roman"/>
                <w:sz w:val="20"/>
                <w:szCs w:val="20"/>
              </w:rPr>
              <w:t>um</w:t>
            </w:r>
            <w:proofErr w:type="spellEnd"/>
          </w:p>
        </w:tc>
        <w:tc>
          <w:tcPr>
            <w:tcW w:w="1226" w:type="pct"/>
            <w:tcBorders>
              <w:left w:val="single" w:sz="8" w:space="0" w:color="000000"/>
            </w:tcBorders>
            <w:vAlign w:val="center"/>
          </w:tcPr>
          <w:p w14:paraId="4F4C9D14" w14:textId="77777777" w:rsidR="00EB18D3" w:rsidRPr="00771E4C"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r w:rsidRPr="00771E4C">
              <w:rPr>
                <w:rFonts w:ascii="Times New Roman" w:hAnsi="Times New Roman" w:cs="Times New Roman"/>
                <w:b/>
                <w:bCs/>
                <w:sz w:val="20"/>
                <w:szCs w:val="20"/>
              </w:rPr>
              <w:t>Conduttività elettrica, strato catalitico [</w:t>
            </w:r>
            <w:proofErr w:type="spellStart"/>
            <w:r w:rsidRPr="00771E4C">
              <w:rPr>
                <w:rFonts w:ascii="Times New Roman" w:hAnsi="Times New Roman" w:cs="Times New Roman"/>
                <w:b/>
                <w:bCs/>
                <w:sz w:val="20"/>
                <w:szCs w:val="20"/>
              </w:rPr>
              <w:t>sigm</w:t>
            </w:r>
            <w:r>
              <w:rPr>
                <w:rFonts w:ascii="Times New Roman" w:hAnsi="Times New Roman" w:cs="Times New Roman"/>
                <w:b/>
                <w:bCs/>
                <w:sz w:val="20"/>
                <w:szCs w:val="20"/>
              </w:rPr>
              <w:t>a</w:t>
            </w:r>
            <w:r w:rsidRPr="00771E4C">
              <w:rPr>
                <w:rFonts w:ascii="Times New Roman" w:hAnsi="Times New Roman" w:cs="Times New Roman"/>
                <w:b/>
                <w:bCs/>
                <w:sz w:val="20"/>
                <w:szCs w:val="20"/>
              </w:rPr>
              <w:t>_s_cl</w:t>
            </w:r>
            <w:proofErr w:type="spellEnd"/>
            <w:r w:rsidRPr="00771E4C">
              <w:rPr>
                <w:rFonts w:ascii="Times New Roman" w:hAnsi="Times New Roman" w:cs="Times New Roman"/>
                <w:b/>
                <w:bCs/>
                <w:sz w:val="20"/>
                <w:szCs w:val="20"/>
              </w:rPr>
              <w:t>]</w:t>
            </w:r>
          </w:p>
        </w:tc>
        <w:tc>
          <w:tcPr>
            <w:tcW w:w="770" w:type="pct"/>
            <w:tcBorders>
              <w:right w:val="single" w:sz="8" w:space="0" w:color="000000"/>
            </w:tcBorders>
            <w:vAlign w:val="center"/>
          </w:tcPr>
          <w:p w14:paraId="4932E5C7" w14:textId="77777777" w:rsidR="00EB18D3"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350 S/m</w:t>
            </w:r>
          </w:p>
        </w:tc>
      </w:tr>
      <w:tr w:rsidR="00EB18D3" w14:paraId="5E432563" w14:textId="77777777" w:rsidTr="00E630B7">
        <w:trPr>
          <w:cnfStyle w:val="000000100000" w:firstRow="0" w:lastRow="0" w:firstColumn="0" w:lastColumn="0" w:oddVBand="0" w:evenVBand="0" w:oddHBand="1" w:evenHBand="0" w:firstRowFirstColumn="0" w:firstRowLastColumn="0" w:lastRowFirstColumn="0" w:lastRowLastColumn="0"/>
          <w:trHeight w:val="841"/>
        </w:trPr>
        <w:tc>
          <w:tcPr>
            <w:cnfStyle w:val="001000000000" w:firstRow="0" w:lastRow="0" w:firstColumn="1" w:lastColumn="0" w:oddVBand="0" w:evenVBand="0" w:oddHBand="0" w:evenHBand="0" w:firstRowFirstColumn="0" w:firstRowLastColumn="0" w:lastRowFirstColumn="0" w:lastRowLastColumn="0"/>
            <w:tcW w:w="918" w:type="pct"/>
            <w:tcBorders>
              <w:left w:val="single" w:sz="8" w:space="0" w:color="000000"/>
            </w:tcBorders>
            <w:vAlign w:val="center"/>
          </w:tcPr>
          <w:p w14:paraId="345547B7" w14:textId="77777777" w:rsidR="00EB18D3" w:rsidRPr="00EE1CC2" w:rsidRDefault="00EB18D3" w:rsidP="00E630B7">
            <w:pPr>
              <w:jc w:val="center"/>
              <w:rPr>
                <w:rFonts w:ascii="Times New Roman" w:hAnsi="Times New Roman" w:cs="Times New Roman"/>
                <w:sz w:val="20"/>
                <w:szCs w:val="20"/>
              </w:rPr>
            </w:pPr>
            <w:r w:rsidRPr="00EE1CC2">
              <w:rPr>
                <w:rFonts w:ascii="Times New Roman" w:hAnsi="Times New Roman" w:cs="Times New Roman"/>
                <w:sz w:val="20"/>
                <w:szCs w:val="20"/>
              </w:rPr>
              <w:t xml:space="preserve">Pressione parziale di O2 al collettore di corrente catodo </w:t>
            </w:r>
            <w:r>
              <w:rPr>
                <w:rFonts w:ascii="Times New Roman" w:hAnsi="Times New Roman" w:cs="Times New Roman"/>
                <w:sz w:val="20"/>
                <w:szCs w:val="20"/>
              </w:rPr>
              <w:t>[</w:t>
            </w:r>
            <w:r w:rsidRPr="00EE1CC2">
              <w:rPr>
                <w:rFonts w:ascii="Times New Roman" w:hAnsi="Times New Roman" w:cs="Times New Roman"/>
                <w:sz w:val="20"/>
                <w:szCs w:val="20"/>
              </w:rPr>
              <w:t>p_O2_cc</w:t>
            </w:r>
            <w:r>
              <w:rPr>
                <w:rFonts w:ascii="Times New Roman" w:hAnsi="Times New Roman" w:cs="Times New Roman"/>
                <w:sz w:val="20"/>
                <w:szCs w:val="20"/>
              </w:rPr>
              <w:t>]</w:t>
            </w:r>
          </w:p>
        </w:tc>
        <w:tc>
          <w:tcPr>
            <w:tcW w:w="647" w:type="pct"/>
            <w:tcBorders>
              <w:right w:val="single" w:sz="8" w:space="0" w:color="000000"/>
            </w:tcBorders>
            <w:vAlign w:val="center"/>
          </w:tcPr>
          <w:p w14:paraId="46AD1810" w14:textId="77777777" w:rsidR="00EB18D3" w:rsidRPr="00EE1CC2"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E1CC2">
              <w:rPr>
                <w:rFonts w:ascii="Times New Roman" w:hAnsi="Times New Roman" w:cs="Times New Roman"/>
                <w:sz w:val="20"/>
                <w:szCs w:val="20"/>
              </w:rPr>
              <w:t>44321 Pa</w:t>
            </w:r>
          </w:p>
        </w:tc>
        <w:tc>
          <w:tcPr>
            <w:tcW w:w="864" w:type="pct"/>
            <w:tcBorders>
              <w:left w:val="single" w:sz="8" w:space="0" w:color="000000"/>
            </w:tcBorders>
            <w:vAlign w:val="center"/>
          </w:tcPr>
          <w:p w14:paraId="7980FCD2" w14:textId="77777777" w:rsidR="00EB18D3" w:rsidRPr="00771E4C"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0"/>
                <w:szCs w:val="20"/>
              </w:rPr>
            </w:pPr>
            <w:r w:rsidRPr="00771E4C">
              <w:rPr>
                <w:rFonts w:ascii="Times New Roman" w:hAnsi="Times New Roman" w:cs="Times New Roman"/>
                <w:b/>
                <w:bCs/>
                <w:sz w:val="20"/>
                <w:szCs w:val="20"/>
              </w:rPr>
              <w:t>Spessore membrana [</w:t>
            </w:r>
            <w:proofErr w:type="spellStart"/>
            <w:r w:rsidRPr="00771E4C">
              <w:rPr>
                <w:rFonts w:ascii="Times New Roman" w:hAnsi="Times New Roman" w:cs="Times New Roman"/>
                <w:b/>
                <w:bCs/>
                <w:sz w:val="20"/>
                <w:szCs w:val="20"/>
              </w:rPr>
              <w:t>L_pem</w:t>
            </w:r>
            <w:proofErr w:type="spellEnd"/>
            <w:r w:rsidRPr="00771E4C">
              <w:rPr>
                <w:rFonts w:ascii="Times New Roman" w:hAnsi="Times New Roman" w:cs="Times New Roman"/>
                <w:b/>
                <w:bCs/>
                <w:sz w:val="20"/>
                <w:szCs w:val="20"/>
              </w:rPr>
              <w:t>]</w:t>
            </w:r>
          </w:p>
        </w:tc>
        <w:tc>
          <w:tcPr>
            <w:tcW w:w="575" w:type="pct"/>
            <w:tcBorders>
              <w:right w:val="single" w:sz="8" w:space="0" w:color="000000"/>
            </w:tcBorders>
            <w:vAlign w:val="center"/>
          </w:tcPr>
          <w:p w14:paraId="646FEA6A" w14:textId="77777777" w:rsidR="00EB18D3" w:rsidRPr="00EE1CC2"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 xml:space="preserve">25 </w:t>
            </w:r>
            <w:proofErr w:type="spellStart"/>
            <w:r>
              <w:rPr>
                <w:rFonts w:ascii="Times New Roman" w:hAnsi="Times New Roman" w:cs="Times New Roman"/>
                <w:sz w:val="20"/>
                <w:szCs w:val="20"/>
              </w:rPr>
              <w:t>um</w:t>
            </w:r>
            <w:proofErr w:type="spellEnd"/>
          </w:p>
        </w:tc>
        <w:tc>
          <w:tcPr>
            <w:tcW w:w="1226" w:type="pct"/>
            <w:tcBorders>
              <w:left w:val="single" w:sz="8" w:space="0" w:color="000000"/>
            </w:tcBorders>
            <w:vAlign w:val="center"/>
          </w:tcPr>
          <w:p w14:paraId="3480D487" w14:textId="77777777" w:rsidR="00EB18D3" w:rsidRPr="00771E4C"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0"/>
                <w:szCs w:val="20"/>
              </w:rPr>
            </w:pPr>
            <w:r w:rsidRPr="00771E4C">
              <w:rPr>
                <w:rFonts w:ascii="Times New Roman" w:hAnsi="Times New Roman" w:cs="Times New Roman"/>
                <w:b/>
                <w:bCs/>
                <w:sz w:val="20"/>
                <w:szCs w:val="20"/>
              </w:rPr>
              <w:t>Densità di corrente di scambio di riferimento, ORR [i0_orr_ref]</w:t>
            </w:r>
          </w:p>
        </w:tc>
        <w:tc>
          <w:tcPr>
            <w:tcW w:w="770" w:type="pct"/>
            <w:tcBorders>
              <w:right w:val="single" w:sz="8" w:space="0" w:color="000000"/>
            </w:tcBorders>
            <w:vAlign w:val="center"/>
          </w:tcPr>
          <w:p w14:paraId="4D6607B9" w14:textId="77777777" w:rsidR="00EB18D3"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2.45e-8 A/ cm</w:t>
            </w:r>
            <w:r w:rsidRPr="001C1F99">
              <w:rPr>
                <w:rFonts w:ascii="Times New Roman" w:hAnsi="Times New Roman" w:cs="Times New Roman"/>
                <w:sz w:val="20"/>
                <w:szCs w:val="20"/>
                <w:vertAlign w:val="superscript"/>
              </w:rPr>
              <w:t>2</w:t>
            </w:r>
          </w:p>
        </w:tc>
      </w:tr>
      <w:tr w:rsidR="00EB18D3" w14:paraId="79B78ADA" w14:textId="77777777" w:rsidTr="00E630B7">
        <w:trPr>
          <w:trHeight w:val="967"/>
        </w:trPr>
        <w:tc>
          <w:tcPr>
            <w:cnfStyle w:val="001000000000" w:firstRow="0" w:lastRow="0" w:firstColumn="1" w:lastColumn="0" w:oddVBand="0" w:evenVBand="0" w:oddHBand="0" w:evenHBand="0" w:firstRowFirstColumn="0" w:firstRowLastColumn="0" w:lastRowFirstColumn="0" w:lastRowLastColumn="0"/>
            <w:tcW w:w="918" w:type="pct"/>
            <w:tcBorders>
              <w:left w:val="single" w:sz="8" w:space="0" w:color="000000"/>
            </w:tcBorders>
            <w:vAlign w:val="center"/>
          </w:tcPr>
          <w:p w14:paraId="50FE375B" w14:textId="77777777" w:rsidR="00EB18D3" w:rsidRPr="00EE1CC2" w:rsidRDefault="00EB18D3" w:rsidP="00E630B7">
            <w:pPr>
              <w:jc w:val="center"/>
              <w:rPr>
                <w:rFonts w:ascii="Times New Roman" w:hAnsi="Times New Roman" w:cs="Times New Roman"/>
                <w:sz w:val="20"/>
                <w:szCs w:val="20"/>
              </w:rPr>
            </w:pPr>
            <w:r w:rsidRPr="00EE1CC2">
              <w:rPr>
                <w:rFonts w:ascii="Times New Roman" w:hAnsi="Times New Roman" w:cs="Times New Roman"/>
                <w:sz w:val="20"/>
                <w:szCs w:val="20"/>
              </w:rPr>
              <w:t xml:space="preserve">Pressione parziale di H2 al collettore di corrente anodo </w:t>
            </w:r>
            <w:r>
              <w:rPr>
                <w:rFonts w:ascii="Times New Roman" w:hAnsi="Times New Roman" w:cs="Times New Roman"/>
                <w:sz w:val="20"/>
                <w:szCs w:val="20"/>
              </w:rPr>
              <w:t>[</w:t>
            </w:r>
            <w:r w:rsidRPr="00EE1CC2">
              <w:rPr>
                <w:rFonts w:ascii="Times New Roman" w:hAnsi="Times New Roman" w:cs="Times New Roman"/>
                <w:sz w:val="20"/>
                <w:szCs w:val="20"/>
              </w:rPr>
              <w:t>p_H2_cc</w:t>
            </w:r>
            <w:r>
              <w:rPr>
                <w:rFonts w:ascii="Times New Roman" w:hAnsi="Times New Roman" w:cs="Times New Roman"/>
                <w:sz w:val="20"/>
                <w:szCs w:val="20"/>
              </w:rPr>
              <w:t>]</w:t>
            </w:r>
          </w:p>
        </w:tc>
        <w:tc>
          <w:tcPr>
            <w:tcW w:w="647" w:type="pct"/>
            <w:tcBorders>
              <w:right w:val="single" w:sz="8" w:space="0" w:color="000000"/>
            </w:tcBorders>
            <w:vAlign w:val="center"/>
          </w:tcPr>
          <w:p w14:paraId="439E8995" w14:textId="77777777" w:rsidR="00EB18D3" w:rsidRPr="00EE1CC2"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E1CC2">
              <w:rPr>
                <w:rFonts w:ascii="Times New Roman" w:hAnsi="Times New Roman" w:cs="Times New Roman"/>
                <w:sz w:val="20"/>
                <w:szCs w:val="20"/>
              </w:rPr>
              <w:t>2.3105</w:t>
            </w:r>
            <w:r>
              <w:rPr>
                <w:rFonts w:ascii="Times New Roman" w:hAnsi="Times New Roman" w:cs="Times New Roman"/>
                <w:sz w:val="20"/>
                <w:szCs w:val="20"/>
              </w:rPr>
              <w:t>e</w:t>
            </w:r>
            <w:r w:rsidRPr="00EE1CC2">
              <w:rPr>
                <w:rFonts w:ascii="Times New Roman" w:hAnsi="Times New Roman" w:cs="Times New Roman"/>
                <w:sz w:val="20"/>
                <w:szCs w:val="20"/>
              </w:rPr>
              <w:t>5 Pa</w:t>
            </w:r>
          </w:p>
        </w:tc>
        <w:tc>
          <w:tcPr>
            <w:tcW w:w="864" w:type="pct"/>
            <w:tcBorders>
              <w:left w:val="single" w:sz="8" w:space="0" w:color="000000"/>
            </w:tcBorders>
            <w:vAlign w:val="center"/>
          </w:tcPr>
          <w:p w14:paraId="3410E5B5" w14:textId="77777777" w:rsidR="00EB18D3" w:rsidRPr="00771E4C"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r w:rsidRPr="00771E4C">
              <w:rPr>
                <w:rFonts w:ascii="Times New Roman" w:hAnsi="Times New Roman" w:cs="Times New Roman"/>
                <w:b/>
                <w:bCs/>
                <w:sz w:val="20"/>
                <w:szCs w:val="20"/>
              </w:rPr>
              <w:t>Porosità ionomero, strato catalitico [</w:t>
            </w:r>
            <w:proofErr w:type="spellStart"/>
            <w:r w:rsidRPr="00771E4C">
              <w:rPr>
                <w:rFonts w:ascii="Times New Roman" w:hAnsi="Times New Roman" w:cs="Times New Roman"/>
                <w:b/>
                <w:bCs/>
                <w:sz w:val="20"/>
                <w:szCs w:val="20"/>
              </w:rPr>
              <w:t>epsl_cl</w:t>
            </w:r>
            <w:proofErr w:type="spellEnd"/>
            <w:r w:rsidRPr="00771E4C">
              <w:rPr>
                <w:rFonts w:ascii="Times New Roman" w:hAnsi="Times New Roman" w:cs="Times New Roman"/>
                <w:b/>
                <w:bCs/>
                <w:sz w:val="20"/>
                <w:szCs w:val="20"/>
              </w:rPr>
              <w:t>]</w:t>
            </w:r>
          </w:p>
        </w:tc>
        <w:tc>
          <w:tcPr>
            <w:tcW w:w="575" w:type="pct"/>
            <w:tcBorders>
              <w:right w:val="single" w:sz="8" w:space="0" w:color="000000"/>
            </w:tcBorders>
            <w:vAlign w:val="center"/>
          </w:tcPr>
          <w:p w14:paraId="07491CA9" w14:textId="77777777" w:rsidR="00EB18D3" w:rsidRPr="00EE1CC2"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0.3</w:t>
            </w:r>
          </w:p>
        </w:tc>
        <w:tc>
          <w:tcPr>
            <w:tcW w:w="1226" w:type="pct"/>
            <w:tcBorders>
              <w:left w:val="single" w:sz="8" w:space="0" w:color="000000"/>
            </w:tcBorders>
            <w:vAlign w:val="center"/>
          </w:tcPr>
          <w:p w14:paraId="1ADD32F3" w14:textId="77777777" w:rsidR="00EB18D3" w:rsidRPr="00771E4C"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r w:rsidRPr="00771E4C">
              <w:rPr>
                <w:rFonts w:ascii="Times New Roman" w:hAnsi="Times New Roman" w:cs="Times New Roman"/>
                <w:b/>
                <w:bCs/>
                <w:sz w:val="20"/>
                <w:szCs w:val="20"/>
              </w:rPr>
              <w:t>Densità di corrente di scambio di riferimento, HOR [i0_hor_ref]</w:t>
            </w:r>
          </w:p>
        </w:tc>
        <w:tc>
          <w:tcPr>
            <w:tcW w:w="770" w:type="pct"/>
            <w:tcBorders>
              <w:right w:val="single" w:sz="8" w:space="0" w:color="000000"/>
            </w:tcBorders>
            <w:vAlign w:val="center"/>
          </w:tcPr>
          <w:p w14:paraId="32F8468E" w14:textId="77777777" w:rsidR="00EB18D3"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0.27 A/ cm</w:t>
            </w:r>
            <w:r w:rsidRPr="001C1F99">
              <w:rPr>
                <w:rFonts w:ascii="Times New Roman" w:hAnsi="Times New Roman" w:cs="Times New Roman"/>
                <w:sz w:val="20"/>
                <w:szCs w:val="20"/>
                <w:vertAlign w:val="superscript"/>
              </w:rPr>
              <w:t>2</w:t>
            </w:r>
          </w:p>
        </w:tc>
      </w:tr>
      <w:tr w:rsidR="00EB18D3" w14:paraId="0C6BA2F3" w14:textId="77777777" w:rsidTr="00E630B7">
        <w:trPr>
          <w:cnfStyle w:val="000000100000" w:firstRow="0" w:lastRow="0" w:firstColumn="0" w:lastColumn="0" w:oddVBand="0" w:evenVBand="0" w:oddHBand="1" w:evenHBand="0" w:firstRowFirstColumn="0" w:firstRowLastColumn="0" w:lastRowFirstColumn="0" w:lastRowLastColumn="0"/>
          <w:trHeight w:val="711"/>
        </w:trPr>
        <w:tc>
          <w:tcPr>
            <w:cnfStyle w:val="001000000000" w:firstRow="0" w:lastRow="0" w:firstColumn="1" w:lastColumn="0" w:oddVBand="0" w:evenVBand="0" w:oddHBand="0" w:evenHBand="0" w:firstRowFirstColumn="0" w:firstRowLastColumn="0" w:lastRowFirstColumn="0" w:lastRowLastColumn="0"/>
            <w:tcW w:w="918" w:type="pct"/>
            <w:tcBorders>
              <w:left w:val="single" w:sz="8" w:space="0" w:color="000000"/>
            </w:tcBorders>
            <w:vAlign w:val="center"/>
          </w:tcPr>
          <w:p w14:paraId="1156C229" w14:textId="77777777" w:rsidR="00EB18D3" w:rsidRPr="00EE1CC2" w:rsidRDefault="00EB18D3" w:rsidP="00E630B7">
            <w:pPr>
              <w:jc w:val="center"/>
              <w:rPr>
                <w:rFonts w:ascii="Times New Roman" w:hAnsi="Times New Roman" w:cs="Times New Roman"/>
                <w:sz w:val="20"/>
                <w:szCs w:val="20"/>
              </w:rPr>
            </w:pPr>
            <w:r w:rsidRPr="00EE1CC2">
              <w:rPr>
                <w:rFonts w:ascii="Times New Roman" w:hAnsi="Times New Roman" w:cs="Times New Roman"/>
                <w:sz w:val="20"/>
                <w:szCs w:val="20"/>
              </w:rPr>
              <w:lastRenderedPageBreak/>
              <w:t xml:space="preserve">Temperatura di riferimento </w:t>
            </w:r>
            <w:r>
              <w:rPr>
                <w:rFonts w:ascii="Times New Roman" w:hAnsi="Times New Roman" w:cs="Times New Roman"/>
                <w:sz w:val="20"/>
                <w:szCs w:val="20"/>
              </w:rPr>
              <w:t>[</w:t>
            </w:r>
            <w:proofErr w:type="spellStart"/>
            <w:r w:rsidRPr="00EE1CC2">
              <w:rPr>
                <w:rFonts w:ascii="Times New Roman" w:hAnsi="Times New Roman" w:cs="Times New Roman"/>
                <w:sz w:val="20"/>
                <w:szCs w:val="20"/>
              </w:rPr>
              <w:t>T_ref</w:t>
            </w:r>
            <w:proofErr w:type="spellEnd"/>
            <w:r>
              <w:rPr>
                <w:rFonts w:ascii="Times New Roman" w:hAnsi="Times New Roman" w:cs="Times New Roman"/>
                <w:sz w:val="20"/>
                <w:szCs w:val="20"/>
              </w:rPr>
              <w:t>]</w:t>
            </w:r>
          </w:p>
        </w:tc>
        <w:tc>
          <w:tcPr>
            <w:tcW w:w="647" w:type="pct"/>
            <w:tcBorders>
              <w:right w:val="single" w:sz="8" w:space="0" w:color="000000"/>
            </w:tcBorders>
            <w:vAlign w:val="center"/>
          </w:tcPr>
          <w:p w14:paraId="48636733" w14:textId="77777777" w:rsidR="00EB18D3" w:rsidRPr="00EE1CC2"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E1CC2">
              <w:rPr>
                <w:rFonts w:ascii="Times New Roman" w:hAnsi="Times New Roman" w:cs="Times New Roman"/>
                <w:sz w:val="20"/>
                <w:szCs w:val="20"/>
              </w:rPr>
              <w:t>353.15 K</w:t>
            </w:r>
          </w:p>
        </w:tc>
        <w:tc>
          <w:tcPr>
            <w:tcW w:w="864" w:type="pct"/>
            <w:tcBorders>
              <w:left w:val="single" w:sz="8" w:space="0" w:color="000000"/>
            </w:tcBorders>
            <w:vAlign w:val="center"/>
          </w:tcPr>
          <w:p w14:paraId="287AF43C" w14:textId="77777777" w:rsidR="00EB18D3" w:rsidRPr="00771E4C"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0"/>
                <w:szCs w:val="20"/>
              </w:rPr>
            </w:pPr>
            <w:r w:rsidRPr="00771E4C">
              <w:rPr>
                <w:rFonts w:ascii="Times New Roman" w:hAnsi="Times New Roman" w:cs="Times New Roman"/>
                <w:b/>
                <w:bCs/>
                <w:sz w:val="20"/>
                <w:szCs w:val="20"/>
              </w:rPr>
              <w:t>Frazione volumica dei pori, strato catalitico [</w:t>
            </w:r>
            <w:proofErr w:type="spellStart"/>
            <w:r w:rsidRPr="00771E4C">
              <w:rPr>
                <w:rFonts w:ascii="Times New Roman" w:hAnsi="Times New Roman" w:cs="Times New Roman"/>
                <w:b/>
                <w:bCs/>
                <w:sz w:val="20"/>
                <w:szCs w:val="20"/>
              </w:rPr>
              <w:t>epsp_cl</w:t>
            </w:r>
            <w:proofErr w:type="spellEnd"/>
            <w:r w:rsidRPr="00771E4C">
              <w:rPr>
                <w:rFonts w:ascii="Times New Roman" w:hAnsi="Times New Roman" w:cs="Times New Roman"/>
                <w:b/>
                <w:bCs/>
                <w:sz w:val="20"/>
                <w:szCs w:val="20"/>
              </w:rPr>
              <w:t>]</w:t>
            </w:r>
          </w:p>
        </w:tc>
        <w:tc>
          <w:tcPr>
            <w:tcW w:w="575" w:type="pct"/>
            <w:tcBorders>
              <w:right w:val="single" w:sz="8" w:space="0" w:color="000000"/>
            </w:tcBorders>
            <w:vAlign w:val="center"/>
          </w:tcPr>
          <w:p w14:paraId="0FF85A12" w14:textId="77777777" w:rsidR="00EB18D3" w:rsidRPr="00EE1CC2"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0.4</w:t>
            </w:r>
          </w:p>
        </w:tc>
        <w:tc>
          <w:tcPr>
            <w:tcW w:w="1226" w:type="pct"/>
            <w:tcBorders>
              <w:left w:val="single" w:sz="8" w:space="0" w:color="000000"/>
            </w:tcBorders>
            <w:vAlign w:val="center"/>
          </w:tcPr>
          <w:p w14:paraId="45A427D3" w14:textId="77777777" w:rsidR="00EB18D3" w:rsidRPr="00771E4C"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0"/>
                <w:szCs w:val="20"/>
              </w:rPr>
            </w:pPr>
            <w:r w:rsidRPr="00771E4C">
              <w:rPr>
                <w:rFonts w:ascii="Times New Roman" w:hAnsi="Times New Roman" w:cs="Times New Roman"/>
                <w:b/>
                <w:bCs/>
                <w:sz w:val="20"/>
                <w:szCs w:val="20"/>
              </w:rPr>
              <w:t>Area attiva, anodo [</w:t>
            </w:r>
            <w:proofErr w:type="spellStart"/>
            <w:r w:rsidRPr="00771E4C">
              <w:rPr>
                <w:rFonts w:ascii="Times New Roman" w:hAnsi="Times New Roman" w:cs="Times New Roman"/>
                <w:b/>
                <w:bCs/>
                <w:sz w:val="20"/>
                <w:szCs w:val="20"/>
              </w:rPr>
              <w:t>A_a</w:t>
            </w:r>
            <w:proofErr w:type="spellEnd"/>
            <w:r w:rsidRPr="00771E4C">
              <w:rPr>
                <w:rFonts w:ascii="Times New Roman" w:hAnsi="Times New Roman" w:cs="Times New Roman"/>
                <w:b/>
                <w:bCs/>
                <w:sz w:val="20"/>
                <w:szCs w:val="20"/>
              </w:rPr>
              <w:t>]</w:t>
            </w:r>
          </w:p>
        </w:tc>
        <w:tc>
          <w:tcPr>
            <w:tcW w:w="770" w:type="pct"/>
            <w:tcBorders>
              <w:right w:val="single" w:sz="8" w:space="0" w:color="000000"/>
            </w:tcBorders>
            <w:vAlign w:val="center"/>
          </w:tcPr>
          <w:p w14:paraId="4598A7D6" w14:textId="77777777" w:rsidR="00EB18D3"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1e11 cm</w:t>
            </w:r>
            <w:r w:rsidRPr="001C1F99">
              <w:rPr>
                <w:rFonts w:ascii="Times New Roman" w:hAnsi="Times New Roman" w:cs="Times New Roman"/>
                <w:sz w:val="20"/>
                <w:szCs w:val="20"/>
                <w:vertAlign w:val="superscript"/>
              </w:rPr>
              <w:t>2</w:t>
            </w:r>
            <w:r>
              <w:rPr>
                <w:rFonts w:ascii="Times New Roman" w:hAnsi="Times New Roman" w:cs="Times New Roman"/>
                <w:sz w:val="20"/>
                <w:szCs w:val="20"/>
              </w:rPr>
              <w:t>/m</w:t>
            </w:r>
            <w:r w:rsidRPr="001C1F99">
              <w:rPr>
                <w:rFonts w:ascii="Times New Roman" w:hAnsi="Times New Roman" w:cs="Times New Roman"/>
                <w:sz w:val="20"/>
                <w:szCs w:val="20"/>
                <w:vertAlign w:val="superscript"/>
              </w:rPr>
              <w:t>3</w:t>
            </w:r>
          </w:p>
        </w:tc>
      </w:tr>
      <w:tr w:rsidR="00EB18D3" w14:paraId="1AD5F6F1" w14:textId="77777777" w:rsidTr="00E630B7">
        <w:trPr>
          <w:trHeight w:val="694"/>
        </w:trPr>
        <w:tc>
          <w:tcPr>
            <w:cnfStyle w:val="001000000000" w:firstRow="0" w:lastRow="0" w:firstColumn="1" w:lastColumn="0" w:oddVBand="0" w:evenVBand="0" w:oddHBand="0" w:evenHBand="0" w:firstRowFirstColumn="0" w:firstRowLastColumn="0" w:lastRowFirstColumn="0" w:lastRowLastColumn="0"/>
            <w:tcW w:w="918" w:type="pct"/>
            <w:tcBorders>
              <w:left w:val="single" w:sz="8" w:space="0" w:color="000000"/>
            </w:tcBorders>
            <w:vAlign w:val="center"/>
          </w:tcPr>
          <w:p w14:paraId="1856EE77" w14:textId="77777777" w:rsidR="00EB18D3" w:rsidRPr="00EE1CC2" w:rsidRDefault="00EB18D3" w:rsidP="00E630B7">
            <w:pPr>
              <w:jc w:val="center"/>
              <w:rPr>
                <w:rFonts w:ascii="Times New Roman" w:hAnsi="Times New Roman" w:cs="Times New Roman"/>
                <w:sz w:val="20"/>
                <w:szCs w:val="20"/>
              </w:rPr>
            </w:pPr>
            <w:r w:rsidRPr="00EE1CC2">
              <w:rPr>
                <w:rFonts w:ascii="Times New Roman" w:hAnsi="Times New Roman" w:cs="Times New Roman"/>
                <w:sz w:val="20"/>
                <w:szCs w:val="20"/>
              </w:rPr>
              <w:t xml:space="preserve">Pressione parziale di O2, valore iniziale </w:t>
            </w:r>
            <w:r>
              <w:rPr>
                <w:rFonts w:ascii="Times New Roman" w:hAnsi="Times New Roman" w:cs="Times New Roman"/>
                <w:sz w:val="20"/>
                <w:szCs w:val="20"/>
              </w:rPr>
              <w:t>[</w:t>
            </w:r>
            <w:r w:rsidRPr="00EE1CC2">
              <w:rPr>
                <w:rFonts w:ascii="Times New Roman" w:hAnsi="Times New Roman" w:cs="Times New Roman"/>
                <w:sz w:val="20"/>
                <w:szCs w:val="20"/>
              </w:rPr>
              <w:t>p_O2_init</w:t>
            </w:r>
            <w:r>
              <w:rPr>
                <w:rFonts w:ascii="Times New Roman" w:hAnsi="Times New Roman" w:cs="Times New Roman"/>
                <w:sz w:val="20"/>
                <w:szCs w:val="20"/>
              </w:rPr>
              <w:t>]</w:t>
            </w:r>
          </w:p>
        </w:tc>
        <w:tc>
          <w:tcPr>
            <w:tcW w:w="647" w:type="pct"/>
            <w:tcBorders>
              <w:right w:val="single" w:sz="8" w:space="0" w:color="000000"/>
            </w:tcBorders>
            <w:vAlign w:val="center"/>
          </w:tcPr>
          <w:p w14:paraId="5A0708D2" w14:textId="77777777" w:rsidR="00EB18D3" w:rsidRPr="00EE1CC2"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E1CC2">
              <w:rPr>
                <w:rFonts w:ascii="Times New Roman" w:hAnsi="Times New Roman" w:cs="Times New Roman"/>
                <w:sz w:val="20"/>
                <w:szCs w:val="20"/>
              </w:rPr>
              <w:t>44321 Pa</w:t>
            </w:r>
          </w:p>
        </w:tc>
        <w:tc>
          <w:tcPr>
            <w:tcW w:w="864" w:type="pct"/>
            <w:tcBorders>
              <w:left w:val="single" w:sz="8" w:space="0" w:color="000000"/>
            </w:tcBorders>
            <w:vAlign w:val="center"/>
          </w:tcPr>
          <w:p w14:paraId="5AEA45F7" w14:textId="77777777" w:rsidR="00EB18D3" w:rsidRPr="00771E4C"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r w:rsidRPr="00771E4C">
              <w:rPr>
                <w:rFonts w:ascii="Times New Roman" w:hAnsi="Times New Roman" w:cs="Times New Roman"/>
                <w:b/>
                <w:bCs/>
                <w:sz w:val="20"/>
                <w:szCs w:val="20"/>
              </w:rPr>
              <w:t>Frazione volumica dei pori, GDL [</w:t>
            </w:r>
            <w:proofErr w:type="spellStart"/>
            <w:r w:rsidRPr="00771E4C">
              <w:rPr>
                <w:rFonts w:ascii="Times New Roman" w:hAnsi="Times New Roman" w:cs="Times New Roman"/>
                <w:b/>
                <w:bCs/>
                <w:sz w:val="20"/>
                <w:szCs w:val="20"/>
              </w:rPr>
              <w:t>epsp_gdl</w:t>
            </w:r>
            <w:proofErr w:type="spellEnd"/>
            <w:r w:rsidRPr="00771E4C">
              <w:rPr>
                <w:rFonts w:ascii="Times New Roman" w:hAnsi="Times New Roman" w:cs="Times New Roman"/>
                <w:b/>
                <w:bCs/>
                <w:sz w:val="20"/>
                <w:szCs w:val="20"/>
              </w:rPr>
              <w:t>]</w:t>
            </w:r>
          </w:p>
        </w:tc>
        <w:tc>
          <w:tcPr>
            <w:tcW w:w="575" w:type="pct"/>
            <w:tcBorders>
              <w:right w:val="single" w:sz="8" w:space="0" w:color="000000"/>
            </w:tcBorders>
            <w:vAlign w:val="center"/>
          </w:tcPr>
          <w:p w14:paraId="688B0139" w14:textId="77777777" w:rsidR="00EB18D3" w:rsidRPr="00EE1CC2"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0.76</w:t>
            </w:r>
          </w:p>
        </w:tc>
        <w:tc>
          <w:tcPr>
            <w:tcW w:w="1226" w:type="pct"/>
            <w:tcBorders>
              <w:left w:val="single" w:sz="8" w:space="0" w:color="000000"/>
            </w:tcBorders>
            <w:vAlign w:val="center"/>
          </w:tcPr>
          <w:p w14:paraId="37BAE882" w14:textId="77777777" w:rsidR="00EB18D3" w:rsidRPr="00771E4C"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r w:rsidRPr="00771E4C">
              <w:rPr>
                <w:rFonts w:ascii="Times New Roman" w:hAnsi="Times New Roman" w:cs="Times New Roman"/>
                <w:b/>
                <w:bCs/>
                <w:sz w:val="20"/>
                <w:szCs w:val="20"/>
              </w:rPr>
              <w:t>Area attiva, catodo [</w:t>
            </w:r>
            <w:proofErr w:type="spellStart"/>
            <w:r w:rsidRPr="00771E4C">
              <w:rPr>
                <w:rFonts w:ascii="Times New Roman" w:hAnsi="Times New Roman" w:cs="Times New Roman"/>
                <w:b/>
                <w:bCs/>
                <w:sz w:val="20"/>
                <w:szCs w:val="20"/>
              </w:rPr>
              <w:t>A_c</w:t>
            </w:r>
            <w:proofErr w:type="spellEnd"/>
            <w:r w:rsidRPr="00771E4C">
              <w:rPr>
                <w:rFonts w:ascii="Times New Roman" w:hAnsi="Times New Roman" w:cs="Times New Roman"/>
                <w:b/>
                <w:bCs/>
                <w:sz w:val="20"/>
                <w:szCs w:val="20"/>
              </w:rPr>
              <w:t>]</w:t>
            </w:r>
          </w:p>
        </w:tc>
        <w:tc>
          <w:tcPr>
            <w:tcW w:w="770" w:type="pct"/>
            <w:tcBorders>
              <w:right w:val="single" w:sz="8" w:space="0" w:color="000000"/>
            </w:tcBorders>
            <w:vAlign w:val="center"/>
          </w:tcPr>
          <w:p w14:paraId="1876A649" w14:textId="77777777" w:rsidR="00EB18D3"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3e11 cm</w:t>
            </w:r>
            <w:r w:rsidRPr="001C1F99">
              <w:rPr>
                <w:rFonts w:ascii="Times New Roman" w:hAnsi="Times New Roman" w:cs="Times New Roman"/>
                <w:sz w:val="20"/>
                <w:szCs w:val="20"/>
                <w:vertAlign w:val="superscript"/>
              </w:rPr>
              <w:t>2</w:t>
            </w:r>
            <w:r>
              <w:rPr>
                <w:rFonts w:ascii="Times New Roman" w:hAnsi="Times New Roman" w:cs="Times New Roman"/>
                <w:sz w:val="20"/>
                <w:szCs w:val="20"/>
              </w:rPr>
              <w:t>/m</w:t>
            </w:r>
            <w:r w:rsidRPr="001C1F99">
              <w:rPr>
                <w:rFonts w:ascii="Times New Roman" w:hAnsi="Times New Roman" w:cs="Times New Roman"/>
                <w:sz w:val="20"/>
                <w:szCs w:val="20"/>
                <w:vertAlign w:val="superscript"/>
              </w:rPr>
              <w:t>3</w:t>
            </w:r>
          </w:p>
        </w:tc>
      </w:tr>
      <w:tr w:rsidR="00EB18D3" w14:paraId="43B54D40" w14:textId="77777777" w:rsidTr="00E630B7">
        <w:trPr>
          <w:cnfStyle w:val="000000100000" w:firstRow="0" w:lastRow="0" w:firstColumn="0" w:lastColumn="0" w:oddVBand="0" w:evenVBand="0" w:oddHBand="1" w:evenHBand="0" w:firstRowFirstColumn="0" w:firstRowLastColumn="0" w:lastRowFirstColumn="0" w:lastRowLastColumn="0"/>
          <w:trHeight w:val="703"/>
        </w:trPr>
        <w:tc>
          <w:tcPr>
            <w:cnfStyle w:val="001000000000" w:firstRow="0" w:lastRow="0" w:firstColumn="1" w:lastColumn="0" w:oddVBand="0" w:evenVBand="0" w:oddHBand="0" w:evenHBand="0" w:firstRowFirstColumn="0" w:firstRowLastColumn="0" w:lastRowFirstColumn="0" w:lastRowLastColumn="0"/>
            <w:tcW w:w="918" w:type="pct"/>
            <w:tcBorders>
              <w:left w:val="single" w:sz="8" w:space="0" w:color="000000"/>
            </w:tcBorders>
            <w:vAlign w:val="center"/>
          </w:tcPr>
          <w:p w14:paraId="1D6F4CC7" w14:textId="77777777" w:rsidR="00EB18D3" w:rsidRPr="00EE1CC2" w:rsidRDefault="00EB18D3" w:rsidP="00E630B7">
            <w:pPr>
              <w:jc w:val="center"/>
              <w:rPr>
                <w:rFonts w:ascii="Times New Roman" w:hAnsi="Times New Roman" w:cs="Times New Roman"/>
                <w:sz w:val="20"/>
                <w:szCs w:val="20"/>
              </w:rPr>
            </w:pPr>
            <w:r w:rsidRPr="00EE1CC2">
              <w:rPr>
                <w:rFonts w:ascii="Times New Roman" w:hAnsi="Times New Roman" w:cs="Times New Roman"/>
                <w:sz w:val="20"/>
                <w:szCs w:val="20"/>
              </w:rPr>
              <w:t xml:space="preserve">Pressione parziale di H2, valore iniziale </w:t>
            </w:r>
            <w:r>
              <w:rPr>
                <w:rFonts w:ascii="Times New Roman" w:hAnsi="Times New Roman" w:cs="Times New Roman"/>
                <w:sz w:val="20"/>
                <w:szCs w:val="20"/>
              </w:rPr>
              <w:t>[</w:t>
            </w:r>
            <w:r w:rsidRPr="00EE1CC2">
              <w:rPr>
                <w:rFonts w:ascii="Times New Roman" w:hAnsi="Times New Roman" w:cs="Times New Roman"/>
                <w:sz w:val="20"/>
                <w:szCs w:val="20"/>
              </w:rPr>
              <w:t>p_H2_init</w:t>
            </w:r>
            <w:r>
              <w:rPr>
                <w:rFonts w:ascii="Times New Roman" w:hAnsi="Times New Roman" w:cs="Times New Roman"/>
                <w:sz w:val="20"/>
                <w:szCs w:val="20"/>
              </w:rPr>
              <w:t>]</w:t>
            </w:r>
          </w:p>
        </w:tc>
        <w:tc>
          <w:tcPr>
            <w:tcW w:w="647" w:type="pct"/>
            <w:tcBorders>
              <w:right w:val="single" w:sz="8" w:space="0" w:color="000000"/>
            </w:tcBorders>
            <w:vAlign w:val="center"/>
          </w:tcPr>
          <w:p w14:paraId="51E11DDF" w14:textId="77777777" w:rsidR="00EB18D3" w:rsidRPr="00EE1CC2"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E1CC2">
              <w:rPr>
                <w:rFonts w:ascii="Times New Roman" w:hAnsi="Times New Roman" w:cs="Times New Roman"/>
                <w:sz w:val="20"/>
                <w:szCs w:val="20"/>
              </w:rPr>
              <w:t>2.3105</w:t>
            </w:r>
            <w:r>
              <w:rPr>
                <w:rFonts w:ascii="Times New Roman" w:hAnsi="Times New Roman" w:cs="Times New Roman"/>
                <w:sz w:val="20"/>
                <w:szCs w:val="20"/>
              </w:rPr>
              <w:t>e</w:t>
            </w:r>
            <w:r w:rsidRPr="00EE1CC2">
              <w:rPr>
                <w:rFonts w:ascii="Times New Roman" w:hAnsi="Times New Roman" w:cs="Times New Roman"/>
                <w:sz w:val="20"/>
                <w:szCs w:val="20"/>
              </w:rPr>
              <w:t>5 Pa</w:t>
            </w:r>
          </w:p>
        </w:tc>
        <w:tc>
          <w:tcPr>
            <w:tcW w:w="864" w:type="pct"/>
            <w:tcBorders>
              <w:left w:val="single" w:sz="8" w:space="0" w:color="000000"/>
              <w:bottom w:val="single" w:sz="8" w:space="0" w:color="000000"/>
            </w:tcBorders>
            <w:vAlign w:val="center"/>
          </w:tcPr>
          <w:p w14:paraId="4443DAF7" w14:textId="77777777" w:rsidR="00EB18D3" w:rsidRPr="00771E4C"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0"/>
                <w:szCs w:val="20"/>
              </w:rPr>
            </w:pPr>
            <w:r w:rsidRPr="00771E4C">
              <w:rPr>
                <w:rFonts w:ascii="Times New Roman" w:hAnsi="Times New Roman" w:cs="Times New Roman"/>
                <w:b/>
                <w:bCs/>
                <w:sz w:val="20"/>
                <w:szCs w:val="20"/>
              </w:rPr>
              <w:t>Tortuosità [</w:t>
            </w:r>
            <w:proofErr w:type="spellStart"/>
            <w:r w:rsidRPr="00771E4C">
              <w:rPr>
                <w:rFonts w:ascii="Times New Roman" w:hAnsi="Times New Roman" w:cs="Times New Roman"/>
                <w:b/>
                <w:bCs/>
                <w:sz w:val="20"/>
                <w:szCs w:val="20"/>
              </w:rPr>
              <w:t>tort</w:t>
            </w:r>
            <w:proofErr w:type="spellEnd"/>
            <w:r w:rsidRPr="00771E4C">
              <w:rPr>
                <w:rFonts w:ascii="Times New Roman" w:hAnsi="Times New Roman" w:cs="Times New Roman"/>
                <w:b/>
                <w:bCs/>
                <w:sz w:val="20"/>
                <w:szCs w:val="20"/>
              </w:rPr>
              <w:t>]</w:t>
            </w:r>
          </w:p>
        </w:tc>
        <w:tc>
          <w:tcPr>
            <w:tcW w:w="575" w:type="pct"/>
            <w:tcBorders>
              <w:bottom w:val="single" w:sz="8" w:space="0" w:color="000000"/>
              <w:right w:val="single" w:sz="8" w:space="0" w:color="000000"/>
            </w:tcBorders>
            <w:vAlign w:val="center"/>
          </w:tcPr>
          <w:p w14:paraId="7A33FF3B" w14:textId="77777777" w:rsidR="00EB18D3" w:rsidRPr="00EE1CC2"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1.6</w:t>
            </w:r>
          </w:p>
        </w:tc>
        <w:tc>
          <w:tcPr>
            <w:tcW w:w="1226" w:type="pct"/>
            <w:tcBorders>
              <w:left w:val="single" w:sz="8" w:space="0" w:color="000000"/>
            </w:tcBorders>
            <w:vAlign w:val="center"/>
          </w:tcPr>
          <w:p w14:paraId="37D381E8" w14:textId="77777777" w:rsidR="00EB18D3" w:rsidRPr="00771E4C"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0"/>
                <w:szCs w:val="20"/>
              </w:rPr>
            </w:pPr>
            <w:r w:rsidRPr="00771E4C">
              <w:rPr>
                <w:rFonts w:ascii="Times New Roman" w:hAnsi="Times New Roman" w:cs="Times New Roman"/>
                <w:b/>
                <w:bCs/>
                <w:sz w:val="20"/>
                <w:szCs w:val="20"/>
              </w:rPr>
              <w:t>Variazione di entropia, ORR [</w:t>
            </w:r>
            <w:proofErr w:type="spellStart"/>
            <w:r w:rsidRPr="00771E4C">
              <w:rPr>
                <w:rFonts w:ascii="Times New Roman" w:hAnsi="Times New Roman" w:cs="Times New Roman"/>
                <w:b/>
                <w:bCs/>
                <w:sz w:val="20"/>
                <w:szCs w:val="20"/>
              </w:rPr>
              <w:t>delta_S_orr</w:t>
            </w:r>
            <w:proofErr w:type="spellEnd"/>
            <w:r w:rsidRPr="00771E4C">
              <w:rPr>
                <w:rFonts w:ascii="Times New Roman" w:hAnsi="Times New Roman" w:cs="Times New Roman"/>
                <w:b/>
                <w:bCs/>
                <w:sz w:val="20"/>
                <w:szCs w:val="20"/>
              </w:rPr>
              <w:t>]</w:t>
            </w:r>
          </w:p>
        </w:tc>
        <w:tc>
          <w:tcPr>
            <w:tcW w:w="770" w:type="pct"/>
            <w:tcBorders>
              <w:right w:val="single" w:sz="8" w:space="0" w:color="000000"/>
            </w:tcBorders>
            <w:vAlign w:val="center"/>
          </w:tcPr>
          <w:p w14:paraId="482B6458" w14:textId="77777777" w:rsidR="00EB18D3"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-163.3 J/mol K</w:t>
            </w:r>
          </w:p>
        </w:tc>
      </w:tr>
      <w:tr w:rsidR="00EB18D3" w14:paraId="14627F54" w14:textId="77777777" w:rsidTr="00E630B7">
        <w:trPr>
          <w:trHeight w:val="543"/>
        </w:trPr>
        <w:tc>
          <w:tcPr>
            <w:cnfStyle w:val="001000000000" w:firstRow="0" w:lastRow="0" w:firstColumn="1" w:lastColumn="0" w:oddVBand="0" w:evenVBand="0" w:oddHBand="0" w:evenHBand="0" w:firstRowFirstColumn="0" w:firstRowLastColumn="0" w:lastRowFirstColumn="0" w:lastRowLastColumn="0"/>
            <w:tcW w:w="918" w:type="pct"/>
            <w:tcBorders>
              <w:left w:val="single" w:sz="8" w:space="0" w:color="000000"/>
            </w:tcBorders>
            <w:vAlign w:val="center"/>
          </w:tcPr>
          <w:p w14:paraId="1D615C74" w14:textId="77777777" w:rsidR="00EB18D3" w:rsidRPr="00EE1CC2" w:rsidRDefault="00EB18D3" w:rsidP="00E630B7">
            <w:pPr>
              <w:jc w:val="center"/>
              <w:rPr>
                <w:rFonts w:ascii="Times New Roman" w:hAnsi="Times New Roman" w:cs="Times New Roman"/>
                <w:sz w:val="20"/>
                <w:szCs w:val="20"/>
              </w:rPr>
            </w:pPr>
            <w:r>
              <w:rPr>
                <w:rFonts w:ascii="Times New Roman" w:hAnsi="Times New Roman" w:cs="Times New Roman"/>
                <w:sz w:val="20"/>
                <w:szCs w:val="20"/>
              </w:rPr>
              <w:t>Temperatura, valore iniziale [</w:t>
            </w:r>
            <w:proofErr w:type="spellStart"/>
            <w:r>
              <w:rPr>
                <w:rFonts w:ascii="Times New Roman" w:hAnsi="Times New Roman" w:cs="Times New Roman"/>
                <w:sz w:val="20"/>
                <w:szCs w:val="20"/>
              </w:rPr>
              <w:t>T_init</w:t>
            </w:r>
            <w:proofErr w:type="spellEnd"/>
            <w:r>
              <w:rPr>
                <w:rFonts w:ascii="Times New Roman" w:hAnsi="Times New Roman" w:cs="Times New Roman"/>
                <w:sz w:val="20"/>
                <w:szCs w:val="20"/>
              </w:rPr>
              <w:t>]</w:t>
            </w:r>
          </w:p>
        </w:tc>
        <w:tc>
          <w:tcPr>
            <w:tcW w:w="647" w:type="pct"/>
            <w:tcBorders>
              <w:right w:val="single" w:sz="8" w:space="0" w:color="000000"/>
            </w:tcBorders>
            <w:vAlign w:val="center"/>
          </w:tcPr>
          <w:p w14:paraId="3B249D91" w14:textId="77777777" w:rsidR="00EB18D3" w:rsidRPr="00EE1CC2"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353.15 K</w:t>
            </w:r>
          </w:p>
        </w:tc>
        <w:tc>
          <w:tcPr>
            <w:tcW w:w="1439" w:type="pct"/>
            <w:gridSpan w:val="2"/>
            <w:vMerge w:val="restart"/>
            <w:tcBorders>
              <w:top w:val="single" w:sz="8" w:space="0" w:color="000000"/>
              <w:left w:val="single" w:sz="8" w:space="0" w:color="000000"/>
              <w:right w:val="single" w:sz="8" w:space="0" w:color="000000"/>
            </w:tcBorders>
            <w:vAlign w:val="center"/>
          </w:tcPr>
          <w:p w14:paraId="06BD8BD6" w14:textId="77777777" w:rsidR="00EB18D3" w:rsidRPr="00EE1CC2"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c>
          <w:tcPr>
            <w:tcW w:w="1226" w:type="pct"/>
            <w:tcBorders>
              <w:left w:val="single" w:sz="8" w:space="0" w:color="000000"/>
            </w:tcBorders>
            <w:vAlign w:val="center"/>
          </w:tcPr>
          <w:p w14:paraId="30AA4126" w14:textId="77777777" w:rsidR="00EB18D3" w:rsidRPr="00771E4C"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r w:rsidRPr="00771E4C">
              <w:rPr>
                <w:rFonts w:ascii="Times New Roman" w:hAnsi="Times New Roman" w:cs="Times New Roman"/>
                <w:b/>
                <w:bCs/>
                <w:sz w:val="20"/>
                <w:szCs w:val="20"/>
              </w:rPr>
              <w:t>Variazione di entropia, HOR [</w:t>
            </w:r>
            <w:proofErr w:type="spellStart"/>
            <w:r w:rsidRPr="00771E4C">
              <w:rPr>
                <w:rFonts w:ascii="Times New Roman" w:hAnsi="Times New Roman" w:cs="Times New Roman"/>
                <w:b/>
                <w:bCs/>
                <w:sz w:val="20"/>
                <w:szCs w:val="20"/>
              </w:rPr>
              <w:t>delta_S_hor</w:t>
            </w:r>
            <w:proofErr w:type="spellEnd"/>
            <w:r w:rsidRPr="00771E4C">
              <w:rPr>
                <w:rFonts w:ascii="Times New Roman" w:hAnsi="Times New Roman" w:cs="Times New Roman"/>
                <w:b/>
                <w:bCs/>
                <w:sz w:val="20"/>
                <w:szCs w:val="20"/>
              </w:rPr>
              <w:t>]</w:t>
            </w:r>
          </w:p>
        </w:tc>
        <w:tc>
          <w:tcPr>
            <w:tcW w:w="770" w:type="pct"/>
            <w:tcBorders>
              <w:right w:val="single" w:sz="8" w:space="0" w:color="000000"/>
            </w:tcBorders>
            <w:vAlign w:val="center"/>
          </w:tcPr>
          <w:p w14:paraId="0E920F52" w14:textId="77777777" w:rsidR="00EB18D3" w:rsidRPr="00EE1CC2"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0.104 J/mol K</w:t>
            </w:r>
          </w:p>
        </w:tc>
      </w:tr>
      <w:tr w:rsidR="00EB18D3" w14:paraId="4B461DEF" w14:textId="77777777" w:rsidTr="00E630B7">
        <w:trPr>
          <w:cnfStyle w:val="000000100000" w:firstRow="0" w:lastRow="0" w:firstColumn="0" w:lastColumn="0" w:oddVBand="0" w:evenVBand="0" w:oddHBand="1" w:evenHBand="0" w:firstRowFirstColumn="0" w:firstRowLastColumn="0" w:lastRowFirstColumn="0" w:lastRowLastColumn="0"/>
          <w:trHeight w:val="849"/>
        </w:trPr>
        <w:tc>
          <w:tcPr>
            <w:cnfStyle w:val="001000000000" w:firstRow="0" w:lastRow="0" w:firstColumn="1" w:lastColumn="0" w:oddVBand="0" w:evenVBand="0" w:oddHBand="0" w:evenHBand="0" w:firstRowFirstColumn="0" w:firstRowLastColumn="0" w:lastRowFirstColumn="0" w:lastRowLastColumn="0"/>
            <w:tcW w:w="918" w:type="pct"/>
            <w:tcBorders>
              <w:left w:val="single" w:sz="8" w:space="0" w:color="000000"/>
            </w:tcBorders>
            <w:vAlign w:val="center"/>
          </w:tcPr>
          <w:p w14:paraId="21BB7862" w14:textId="77777777" w:rsidR="00EB18D3" w:rsidRPr="00EE1CC2" w:rsidRDefault="00EB18D3" w:rsidP="00E630B7">
            <w:pPr>
              <w:jc w:val="center"/>
              <w:rPr>
                <w:rFonts w:ascii="Times New Roman" w:hAnsi="Times New Roman" w:cs="Times New Roman"/>
                <w:sz w:val="20"/>
                <w:szCs w:val="20"/>
              </w:rPr>
            </w:pPr>
            <w:r>
              <w:rPr>
                <w:rFonts w:ascii="Times New Roman" w:hAnsi="Times New Roman" w:cs="Times New Roman"/>
                <w:sz w:val="20"/>
                <w:szCs w:val="20"/>
              </w:rPr>
              <w:t>Pressione parziale di acqua, valore iniziale [p_H2O_init]</w:t>
            </w:r>
          </w:p>
        </w:tc>
        <w:tc>
          <w:tcPr>
            <w:tcW w:w="647" w:type="pct"/>
            <w:tcBorders>
              <w:right w:val="single" w:sz="8" w:space="0" w:color="000000"/>
            </w:tcBorders>
            <w:vAlign w:val="center"/>
          </w:tcPr>
          <w:p w14:paraId="30060A4A" w14:textId="77777777" w:rsidR="00EB18D3" w:rsidRPr="00EE1CC2"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18947 Pa</w:t>
            </w:r>
          </w:p>
        </w:tc>
        <w:tc>
          <w:tcPr>
            <w:tcW w:w="1439" w:type="pct"/>
            <w:gridSpan w:val="2"/>
            <w:vMerge/>
            <w:tcBorders>
              <w:left w:val="single" w:sz="8" w:space="0" w:color="000000"/>
              <w:right w:val="single" w:sz="8" w:space="0" w:color="000000"/>
            </w:tcBorders>
            <w:vAlign w:val="center"/>
          </w:tcPr>
          <w:p w14:paraId="72C585AE" w14:textId="77777777" w:rsidR="00EB18D3" w:rsidRPr="00EE1CC2"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c>
          <w:tcPr>
            <w:tcW w:w="1226" w:type="pct"/>
            <w:tcBorders>
              <w:left w:val="single" w:sz="8" w:space="0" w:color="000000"/>
            </w:tcBorders>
            <w:vAlign w:val="center"/>
          </w:tcPr>
          <w:p w14:paraId="1EA66B62" w14:textId="77777777" w:rsidR="00EB18D3" w:rsidRPr="00771E4C"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0"/>
                <w:szCs w:val="20"/>
              </w:rPr>
            </w:pPr>
            <w:r w:rsidRPr="00771E4C">
              <w:rPr>
                <w:rFonts w:ascii="Times New Roman" w:hAnsi="Times New Roman" w:cs="Times New Roman"/>
                <w:b/>
                <w:bCs/>
                <w:sz w:val="20"/>
                <w:szCs w:val="20"/>
              </w:rPr>
              <w:t>Variazione di entalpia [</w:t>
            </w:r>
            <w:proofErr w:type="spellStart"/>
            <w:r w:rsidRPr="00771E4C">
              <w:rPr>
                <w:rFonts w:ascii="Times New Roman" w:hAnsi="Times New Roman" w:cs="Times New Roman"/>
                <w:b/>
                <w:bCs/>
                <w:sz w:val="20"/>
                <w:szCs w:val="20"/>
              </w:rPr>
              <w:t>delta_H</w:t>
            </w:r>
            <w:proofErr w:type="spellEnd"/>
            <w:r w:rsidRPr="00771E4C">
              <w:rPr>
                <w:rFonts w:ascii="Times New Roman" w:hAnsi="Times New Roman" w:cs="Times New Roman"/>
                <w:b/>
                <w:bCs/>
                <w:sz w:val="20"/>
                <w:szCs w:val="20"/>
              </w:rPr>
              <w:t>]</w:t>
            </w:r>
          </w:p>
        </w:tc>
        <w:tc>
          <w:tcPr>
            <w:tcW w:w="770" w:type="pct"/>
            <w:tcBorders>
              <w:right w:val="single" w:sz="8" w:space="0" w:color="000000"/>
            </w:tcBorders>
            <w:vAlign w:val="center"/>
          </w:tcPr>
          <w:p w14:paraId="71725C26" w14:textId="77777777" w:rsidR="00EB18D3" w:rsidRPr="00EE1CC2"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-285.83 kJ/mol</w:t>
            </w:r>
          </w:p>
        </w:tc>
      </w:tr>
      <w:tr w:rsidR="00EB18D3" w14:paraId="42CF5C19" w14:textId="77777777" w:rsidTr="00E630B7">
        <w:trPr>
          <w:trHeight w:val="833"/>
        </w:trPr>
        <w:tc>
          <w:tcPr>
            <w:cnfStyle w:val="001000000000" w:firstRow="0" w:lastRow="0" w:firstColumn="1" w:lastColumn="0" w:oddVBand="0" w:evenVBand="0" w:oddHBand="0" w:evenHBand="0" w:firstRowFirstColumn="0" w:firstRowLastColumn="0" w:lastRowFirstColumn="0" w:lastRowLastColumn="0"/>
            <w:tcW w:w="918" w:type="pct"/>
            <w:tcBorders>
              <w:left w:val="single" w:sz="8" w:space="0" w:color="000000"/>
              <w:bottom w:val="single" w:sz="8" w:space="0" w:color="000000"/>
            </w:tcBorders>
            <w:vAlign w:val="center"/>
          </w:tcPr>
          <w:p w14:paraId="5BF724AD" w14:textId="77777777" w:rsidR="00EB18D3" w:rsidRDefault="00EB18D3" w:rsidP="00E630B7">
            <w:pPr>
              <w:jc w:val="center"/>
              <w:rPr>
                <w:rFonts w:ascii="Times New Roman" w:hAnsi="Times New Roman" w:cs="Times New Roman"/>
                <w:sz w:val="20"/>
                <w:szCs w:val="20"/>
              </w:rPr>
            </w:pPr>
            <w:r>
              <w:rPr>
                <w:rFonts w:ascii="Times New Roman" w:hAnsi="Times New Roman" w:cs="Times New Roman"/>
                <w:sz w:val="20"/>
                <w:szCs w:val="20"/>
              </w:rPr>
              <w:t>Saturazione di acqua liquida al collettore di corrente catodo [</w:t>
            </w:r>
            <w:proofErr w:type="spellStart"/>
            <w:r>
              <w:rPr>
                <w:rFonts w:ascii="Times New Roman" w:hAnsi="Times New Roman" w:cs="Times New Roman"/>
                <w:sz w:val="20"/>
                <w:szCs w:val="20"/>
              </w:rPr>
              <w:t>s_c</w:t>
            </w:r>
            <w:proofErr w:type="spellEnd"/>
            <w:r>
              <w:rPr>
                <w:rFonts w:ascii="Times New Roman" w:hAnsi="Times New Roman" w:cs="Times New Roman"/>
                <w:sz w:val="20"/>
                <w:szCs w:val="20"/>
              </w:rPr>
              <w:t>]</w:t>
            </w:r>
          </w:p>
        </w:tc>
        <w:tc>
          <w:tcPr>
            <w:tcW w:w="647" w:type="pct"/>
            <w:tcBorders>
              <w:bottom w:val="single" w:sz="8" w:space="0" w:color="000000"/>
              <w:right w:val="single" w:sz="8" w:space="0" w:color="000000"/>
            </w:tcBorders>
            <w:vAlign w:val="center"/>
          </w:tcPr>
          <w:p w14:paraId="3346EC4C" w14:textId="77777777" w:rsidR="00EB18D3"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0</w:t>
            </w:r>
          </w:p>
        </w:tc>
        <w:tc>
          <w:tcPr>
            <w:tcW w:w="1439" w:type="pct"/>
            <w:gridSpan w:val="2"/>
            <w:vMerge/>
            <w:tcBorders>
              <w:left w:val="single" w:sz="8" w:space="0" w:color="000000"/>
              <w:right w:val="single" w:sz="8" w:space="0" w:color="000000"/>
            </w:tcBorders>
            <w:vAlign w:val="center"/>
          </w:tcPr>
          <w:p w14:paraId="42E3E538" w14:textId="77777777" w:rsidR="00EB18D3" w:rsidRPr="00EE1CC2"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c>
          <w:tcPr>
            <w:tcW w:w="1226" w:type="pct"/>
            <w:tcBorders>
              <w:left w:val="single" w:sz="8" w:space="0" w:color="000000"/>
            </w:tcBorders>
            <w:vAlign w:val="center"/>
          </w:tcPr>
          <w:p w14:paraId="3BDD655E" w14:textId="77777777" w:rsidR="00EB18D3" w:rsidRPr="00771E4C"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r w:rsidRPr="00771E4C">
              <w:rPr>
                <w:rFonts w:ascii="Times New Roman" w:hAnsi="Times New Roman" w:cs="Times New Roman"/>
                <w:b/>
                <w:bCs/>
                <w:sz w:val="20"/>
                <w:szCs w:val="20"/>
              </w:rPr>
              <w:t>Potenziale di equilibrio iniziale, HOR [</w:t>
            </w:r>
            <w:proofErr w:type="spellStart"/>
            <w:r w:rsidRPr="00771E4C">
              <w:rPr>
                <w:rFonts w:ascii="Times New Roman" w:hAnsi="Times New Roman" w:cs="Times New Roman"/>
                <w:b/>
                <w:bCs/>
                <w:sz w:val="20"/>
                <w:szCs w:val="20"/>
              </w:rPr>
              <w:t>Eq_hor_init</w:t>
            </w:r>
            <w:proofErr w:type="spellEnd"/>
            <w:r w:rsidRPr="00771E4C">
              <w:rPr>
                <w:rFonts w:ascii="Times New Roman" w:hAnsi="Times New Roman" w:cs="Times New Roman"/>
                <w:b/>
                <w:bCs/>
                <w:sz w:val="20"/>
                <w:szCs w:val="20"/>
              </w:rPr>
              <w:t>]</w:t>
            </w:r>
          </w:p>
        </w:tc>
        <w:tc>
          <w:tcPr>
            <w:tcW w:w="770" w:type="pct"/>
            <w:tcBorders>
              <w:right w:val="single" w:sz="8" w:space="0" w:color="000000"/>
            </w:tcBorders>
            <w:vAlign w:val="center"/>
          </w:tcPr>
          <w:p w14:paraId="3786A0B0" w14:textId="77777777" w:rsidR="00EB18D3" w:rsidRPr="00EE1CC2"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-0.012733 V</w:t>
            </w:r>
          </w:p>
        </w:tc>
      </w:tr>
      <w:tr w:rsidR="00EB18D3" w14:paraId="2A95BF9A" w14:textId="77777777" w:rsidTr="00E630B7">
        <w:trPr>
          <w:cnfStyle w:val="000000100000" w:firstRow="0" w:lastRow="0" w:firstColumn="0" w:lastColumn="0" w:oddVBand="0" w:evenVBand="0" w:oddHBand="1" w:evenHBand="0" w:firstRowFirstColumn="0" w:firstRowLastColumn="0" w:lastRowFirstColumn="0" w:lastRowLastColumn="0"/>
          <w:trHeight w:val="833"/>
        </w:trPr>
        <w:tc>
          <w:tcPr>
            <w:cnfStyle w:val="001000000000" w:firstRow="0" w:lastRow="0" w:firstColumn="1" w:lastColumn="0" w:oddVBand="0" w:evenVBand="0" w:oddHBand="0" w:evenHBand="0" w:firstRowFirstColumn="0" w:firstRowLastColumn="0" w:lastRowFirstColumn="0" w:lastRowLastColumn="0"/>
            <w:tcW w:w="3004" w:type="pct"/>
            <w:gridSpan w:val="4"/>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280D14F5" w14:textId="77777777" w:rsidR="00EB18D3" w:rsidRPr="0098549D" w:rsidRDefault="00EB18D3" w:rsidP="00E630B7">
            <w:pPr>
              <w:jc w:val="center"/>
              <w:rPr>
                <w:rFonts w:ascii="Times New Roman" w:hAnsi="Times New Roman" w:cs="Times New Roman"/>
                <w:b w:val="0"/>
                <w:bCs w:val="0"/>
                <w:sz w:val="24"/>
                <w:szCs w:val="24"/>
              </w:rPr>
            </w:pPr>
            <w:r w:rsidRPr="0098549D">
              <w:rPr>
                <w:rFonts w:ascii="Times New Roman" w:hAnsi="Times New Roman" w:cs="Times New Roman"/>
                <w:sz w:val="24"/>
                <w:szCs w:val="24"/>
              </w:rPr>
              <w:t>Parametri ionomero e acqua</w:t>
            </w:r>
          </w:p>
        </w:tc>
        <w:tc>
          <w:tcPr>
            <w:tcW w:w="1226" w:type="pct"/>
            <w:tcBorders>
              <w:left w:val="single" w:sz="8" w:space="0" w:color="000000"/>
            </w:tcBorders>
            <w:vAlign w:val="center"/>
          </w:tcPr>
          <w:p w14:paraId="18E9C7BC" w14:textId="77777777" w:rsidR="00EB18D3" w:rsidRPr="00771E4C"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0"/>
                <w:szCs w:val="20"/>
              </w:rPr>
            </w:pPr>
            <w:r w:rsidRPr="00771E4C">
              <w:rPr>
                <w:rFonts w:ascii="Times New Roman" w:hAnsi="Times New Roman" w:cs="Times New Roman"/>
                <w:b/>
                <w:bCs/>
                <w:sz w:val="20"/>
                <w:szCs w:val="20"/>
              </w:rPr>
              <w:t>Potenziale di equilibrio iniziale, ORR [</w:t>
            </w:r>
            <w:proofErr w:type="spellStart"/>
            <w:r w:rsidRPr="00771E4C">
              <w:rPr>
                <w:rFonts w:ascii="Times New Roman" w:hAnsi="Times New Roman" w:cs="Times New Roman"/>
                <w:b/>
                <w:bCs/>
                <w:sz w:val="20"/>
                <w:szCs w:val="20"/>
              </w:rPr>
              <w:t>Eq_orr_init</w:t>
            </w:r>
            <w:proofErr w:type="spellEnd"/>
            <w:r w:rsidRPr="00771E4C">
              <w:rPr>
                <w:rFonts w:ascii="Times New Roman" w:hAnsi="Times New Roman" w:cs="Times New Roman"/>
                <w:b/>
                <w:bCs/>
                <w:sz w:val="20"/>
                <w:szCs w:val="20"/>
              </w:rPr>
              <w:t>]</w:t>
            </w:r>
          </w:p>
        </w:tc>
        <w:tc>
          <w:tcPr>
            <w:tcW w:w="770" w:type="pct"/>
            <w:tcBorders>
              <w:right w:val="single" w:sz="8" w:space="0" w:color="000000"/>
            </w:tcBorders>
            <w:vAlign w:val="center"/>
          </w:tcPr>
          <w:p w14:paraId="5BA02AC5" w14:textId="77777777" w:rsidR="00EB18D3" w:rsidRPr="00EE1CC2"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1.1761 V</w:t>
            </w:r>
          </w:p>
        </w:tc>
      </w:tr>
      <w:tr w:rsidR="00EB18D3" w14:paraId="0AB2BAF4" w14:textId="77777777" w:rsidTr="00E630B7">
        <w:trPr>
          <w:trHeight w:val="833"/>
        </w:trPr>
        <w:tc>
          <w:tcPr>
            <w:cnfStyle w:val="001000000000" w:firstRow="0" w:lastRow="0" w:firstColumn="1" w:lastColumn="0" w:oddVBand="0" w:evenVBand="0" w:oddHBand="0" w:evenHBand="0" w:firstRowFirstColumn="0" w:firstRowLastColumn="0" w:lastRowFirstColumn="0" w:lastRowLastColumn="0"/>
            <w:tcW w:w="918" w:type="pct"/>
            <w:tcBorders>
              <w:top w:val="single" w:sz="8" w:space="0" w:color="000000"/>
              <w:left w:val="single" w:sz="8" w:space="0" w:color="000000"/>
            </w:tcBorders>
            <w:vAlign w:val="center"/>
          </w:tcPr>
          <w:p w14:paraId="4DE45056" w14:textId="77777777" w:rsidR="00EB18D3" w:rsidRDefault="00EB18D3" w:rsidP="00E630B7">
            <w:pPr>
              <w:jc w:val="center"/>
              <w:rPr>
                <w:rFonts w:ascii="Times New Roman" w:hAnsi="Times New Roman" w:cs="Times New Roman"/>
                <w:sz w:val="20"/>
                <w:szCs w:val="20"/>
              </w:rPr>
            </w:pPr>
            <w:r>
              <w:rPr>
                <w:rFonts w:ascii="Times New Roman" w:hAnsi="Times New Roman" w:cs="Times New Roman"/>
                <w:sz w:val="20"/>
                <w:szCs w:val="20"/>
              </w:rPr>
              <w:t>Volume equivalente della membrana [</w:t>
            </w:r>
            <w:proofErr w:type="spellStart"/>
            <w:r>
              <w:rPr>
                <w:rFonts w:ascii="Times New Roman" w:hAnsi="Times New Roman" w:cs="Times New Roman"/>
                <w:sz w:val="20"/>
                <w:szCs w:val="20"/>
              </w:rPr>
              <w:t>Vm</w:t>
            </w:r>
            <w:proofErr w:type="spellEnd"/>
            <w:r>
              <w:rPr>
                <w:rFonts w:ascii="Times New Roman" w:hAnsi="Times New Roman" w:cs="Times New Roman"/>
                <w:sz w:val="20"/>
                <w:szCs w:val="20"/>
              </w:rPr>
              <w:t>]</w:t>
            </w:r>
          </w:p>
        </w:tc>
        <w:tc>
          <w:tcPr>
            <w:tcW w:w="647" w:type="pct"/>
            <w:tcBorders>
              <w:top w:val="single" w:sz="8" w:space="0" w:color="000000"/>
              <w:right w:val="single" w:sz="8" w:space="0" w:color="auto"/>
            </w:tcBorders>
            <w:vAlign w:val="center"/>
          </w:tcPr>
          <w:p w14:paraId="4AEAC178" w14:textId="77777777" w:rsidR="00EB18D3"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5.1777e-4 m</w:t>
            </w:r>
            <w:r>
              <w:rPr>
                <w:rFonts w:ascii="Times New Roman" w:hAnsi="Times New Roman" w:cs="Times New Roman"/>
                <w:sz w:val="20"/>
                <w:szCs w:val="20"/>
                <w:vertAlign w:val="superscript"/>
              </w:rPr>
              <w:t>3</w:t>
            </w:r>
            <w:r>
              <w:rPr>
                <w:rFonts w:ascii="Times New Roman" w:hAnsi="Times New Roman" w:cs="Times New Roman"/>
                <w:sz w:val="20"/>
                <w:szCs w:val="20"/>
              </w:rPr>
              <w:t>/mol</w:t>
            </w:r>
          </w:p>
        </w:tc>
        <w:tc>
          <w:tcPr>
            <w:tcW w:w="864" w:type="pct"/>
            <w:tcBorders>
              <w:top w:val="single" w:sz="8" w:space="0" w:color="000000"/>
              <w:left w:val="single" w:sz="8" w:space="0" w:color="auto"/>
            </w:tcBorders>
            <w:vAlign w:val="center"/>
          </w:tcPr>
          <w:p w14:paraId="2B0CE459" w14:textId="77777777" w:rsidR="00EB18D3" w:rsidRPr="002708B4"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proofErr w:type="spellStart"/>
            <w:r w:rsidRPr="002708B4">
              <w:rPr>
                <w:rFonts w:ascii="Times New Roman" w:hAnsi="Times New Roman" w:cs="Times New Roman"/>
                <w:b/>
                <w:bCs/>
                <w:sz w:val="20"/>
                <w:szCs w:val="20"/>
              </w:rPr>
              <w:t>Prefattore</w:t>
            </w:r>
            <w:proofErr w:type="spellEnd"/>
            <w:r w:rsidRPr="002708B4">
              <w:rPr>
                <w:rFonts w:ascii="Times New Roman" w:hAnsi="Times New Roman" w:cs="Times New Roman"/>
                <w:b/>
                <w:bCs/>
                <w:sz w:val="20"/>
                <w:szCs w:val="20"/>
              </w:rPr>
              <w:t xml:space="preserve"> coefficiente di trasferimento assorbimento acqua, strato catalitico [</w:t>
            </w:r>
            <w:proofErr w:type="spellStart"/>
            <w:r w:rsidRPr="002708B4">
              <w:rPr>
                <w:rFonts w:ascii="Times New Roman" w:hAnsi="Times New Roman" w:cs="Times New Roman"/>
                <w:b/>
                <w:bCs/>
                <w:sz w:val="20"/>
                <w:szCs w:val="20"/>
              </w:rPr>
              <w:t>k_abs_cl</w:t>
            </w:r>
            <w:proofErr w:type="spellEnd"/>
            <w:r w:rsidRPr="002708B4">
              <w:rPr>
                <w:rFonts w:ascii="Times New Roman" w:hAnsi="Times New Roman" w:cs="Times New Roman"/>
                <w:b/>
                <w:bCs/>
                <w:sz w:val="20"/>
                <w:szCs w:val="20"/>
              </w:rPr>
              <w:t>]</w:t>
            </w:r>
          </w:p>
        </w:tc>
        <w:tc>
          <w:tcPr>
            <w:tcW w:w="575" w:type="pct"/>
            <w:tcBorders>
              <w:top w:val="single" w:sz="8" w:space="0" w:color="000000"/>
              <w:right w:val="single" w:sz="8" w:space="0" w:color="000000"/>
            </w:tcBorders>
            <w:vAlign w:val="center"/>
          </w:tcPr>
          <w:p w14:paraId="28A0F650" w14:textId="77777777" w:rsidR="00EB18D3" w:rsidRPr="00EE1CC2"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1e-13 m</w:t>
            </w:r>
            <w:r>
              <w:rPr>
                <w:rFonts w:ascii="Times New Roman" w:hAnsi="Times New Roman" w:cs="Times New Roman"/>
                <w:sz w:val="20"/>
                <w:szCs w:val="20"/>
                <w:vertAlign w:val="superscript"/>
              </w:rPr>
              <w:t>2</w:t>
            </w:r>
          </w:p>
        </w:tc>
        <w:tc>
          <w:tcPr>
            <w:tcW w:w="1226" w:type="pct"/>
            <w:tcBorders>
              <w:left w:val="single" w:sz="8" w:space="0" w:color="000000"/>
            </w:tcBorders>
            <w:vAlign w:val="center"/>
          </w:tcPr>
          <w:p w14:paraId="42161595" w14:textId="77777777" w:rsidR="00EB18D3" w:rsidRPr="00771E4C"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r w:rsidRPr="00771E4C">
              <w:rPr>
                <w:rFonts w:ascii="Times New Roman" w:hAnsi="Times New Roman" w:cs="Times New Roman"/>
                <w:b/>
                <w:bCs/>
                <w:sz w:val="20"/>
                <w:szCs w:val="20"/>
              </w:rPr>
              <w:t>Potenziale di cella di equilibrio iniziale [</w:t>
            </w:r>
            <w:proofErr w:type="spellStart"/>
            <w:r w:rsidRPr="00771E4C">
              <w:rPr>
                <w:rFonts w:ascii="Times New Roman" w:hAnsi="Times New Roman" w:cs="Times New Roman"/>
                <w:b/>
                <w:bCs/>
                <w:sz w:val="20"/>
                <w:szCs w:val="20"/>
              </w:rPr>
              <w:t>Eeq_cell_init</w:t>
            </w:r>
            <w:proofErr w:type="spellEnd"/>
            <w:r w:rsidRPr="00771E4C">
              <w:rPr>
                <w:rFonts w:ascii="Times New Roman" w:hAnsi="Times New Roman" w:cs="Times New Roman"/>
                <w:b/>
                <w:bCs/>
                <w:sz w:val="20"/>
                <w:szCs w:val="20"/>
              </w:rPr>
              <w:t>]</w:t>
            </w:r>
          </w:p>
        </w:tc>
        <w:tc>
          <w:tcPr>
            <w:tcW w:w="770" w:type="pct"/>
            <w:tcBorders>
              <w:right w:val="single" w:sz="8" w:space="0" w:color="000000"/>
            </w:tcBorders>
            <w:vAlign w:val="center"/>
          </w:tcPr>
          <w:p w14:paraId="6446C9A5" w14:textId="77777777" w:rsidR="00EB18D3" w:rsidRPr="00EE1CC2"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1.1888 V</w:t>
            </w:r>
          </w:p>
        </w:tc>
      </w:tr>
      <w:tr w:rsidR="00EB18D3" w14:paraId="77A872BF" w14:textId="77777777" w:rsidTr="00E630B7">
        <w:trPr>
          <w:cnfStyle w:val="000000100000" w:firstRow="0" w:lastRow="0" w:firstColumn="0" w:lastColumn="0" w:oddVBand="0" w:evenVBand="0" w:oddHBand="1" w:evenHBand="0" w:firstRowFirstColumn="0" w:firstRowLastColumn="0" w:lastRowFirstColumn="0" w:lastRowLastColumn="0"/>
          <w:trHeight w:val="833"/>
        </w:trPr>
        <w:tc>
          <w:tcPr>
            <w:cnfStyle w:val="001000000000" w:firstRow="0" w:lastRow="0" w:firstColumn="1" w:lastColumn="0" w:oddVBand="0" w:evenVBand="0" w:oddHBand="0" w:evenHBand="0" w:firstRowFirstColumn="0" w:firstRowLastColumn="0" w:lastRowFirstColumn="0" w:lastRowLastColumn="0"/>
            <w:tcW w:w="918" w:type="pct"/>
            <w:tcBorders>
              <w:left w:val="single" w:sz="8" w:space="0" w:color="000000"/>
            </w:tcBorders>
            <w:vAlign w:val="center"/>
          </w:tcPr>
          <w:p w14:paraId="05BAC75C" w14:textId="77777777" w:rsidR="00EB18D3" w:rsidRDefault="00EB18D3" w:rsidP="00E630B7">
            <w:pPr>
              <w:jc w:val="center"/>
              <w:rPr>
                <w:rFonts w:ascii="Times New Roman" w:hAnsi="Times New Roman" w:cs="Times New Roman"/>
                <w:sz w:val="20"/>
                <w:szCs w:val="20"/>
              </w:rPr>
            </w:pPr>
            <w:proofErr w:type="spellStart"/>
            <w:r>
              <w:rPr>
                <w:rFonts w:ascii="Times New Roman" w:hAnsi="Times New Roman" w:cs="Times New Roman"/>
                <w:sz w:val="20"/>
                <w:szCs w:val="20"/>
              </w:rPr>
              <w:t>Prefattore</w:t>
            </w:r>
            <w:proofErr w:type="spellEnd"/>
            <w:r>
              <w:rPr>
                <w:rFonts w:ascii="Times New Roman" w:hAnsi="Times New Roman" w:cs="Times New Roman"/>
                <w:sz w:val="20"/>
                <w:szCs w:val="20"/>
              </w:rPr>
              <w:t xml:space="preserve"> densità superficiale liquido-gas [</w:t>
            </w:r>
            <w:proofErr w:type="spellStart"/>
            <w:r>
              <w:rPr>
                <w:rFonts w:ascii="Times New Roman" w:hAnsi="Times New Roman" w:cs="Times New Roman"/>
                <w:sz w:val="20"/>
                <w:szCs w:val="20"/>
              </w:rPr>
              <w:t>A_gl</w:t>
            </w:r>
            <w:proofErr w:type="spellEnd"/>
            <w:r>
              <w:rPr>
                <w:rFonts w:ascii="Times New Roman" w:hAnsi="Times New Roman" w:cs="Times New Roman"/>
                <w:sz w:val="20"/>
                <w:szCs w:val="20"/>
              </w:rPr>
              <w:t>]</w:t>
            </w:r>
          </w:p>
        </w:tc>
        <w:tc>
          <w:tcPr>
            <w:tcW w:w="647" w:type="pct"/>
            <w:tcBorders>
              <w:right w:val="single" w:sz="8" w:space="0" w:color="auto"/>
            </w:tcBorders>
            <w:vAlign w:val="center"/>
          </w:tcPr>
          <w:p w14:paraId="697EC80C" w14:textId="77777777" w:rsidR="00EB18D3"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2e6 1/m</w:t>
            </w:r>
          </w:p>
        </w:tc>
        <w:tc>
          <w:tcPr>
            <w:tcW w:w="864" w:type="pct"/>
            <w:tcBorders>
              <w:left w:val="single" w:sz="8" w:space="0" w:color="auto"/>
            </w:tcBorders>
            <w:vAlign w:val="center"/>
          </w:tcPr>
          <w:p w14:paraId="3FCD53F8" w14:textId="77777777" w:rsidR="00EB18D3" w:rsidRPr="002708B4"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0"/>
                <w:szCs w:val="20"/>
              </w:rPr>
            </w:pPr>
            <w:r w:rsidRPr="002708B4">
              <w:rPr>
                <w:rFonts w:ascii="Times New Roman" w:hAnsi="Times New Roman" w:cs="Times New Roman"/>
                <w:b/>
                <w:bCs/>
                <w:sz w:val="20"/>
                <w:szCs w:val="20"/>
              </w:rPr>
              <w:t>Volume molare di acqua liquida [</w:t>
            </w:r>
            <w:proofErr w:type="spellStart"/>
            <w:r w:rsidRPr="002708B4">
              <w:rPr>
                <w:rFonts w:ascii="Times New Roman" w:hAnsi="Times New Roman" w:cs="Times New Roman"/>
                <w:b/>
                <w:bCs/>
                <w:sz w:val="20"/>
                <w:szCs w:val="20"/>
              </w:rPr>
              <w:t>Vw</w:t>
            </w:r>
            <w:proofErr w:type="spellEnd"/>
            <w:r w:rsidRPr="002708B4">
              <w:rPr>
                <w:rFonts w:ascii="Times New Roman" w:hAnsi="Times New Roman" w:cs="Times New Roman"/>
                <w:b/>
                <w:bCs/>
                <w:sz w:val="20"/>
                <w:szCs w:val="20"/>
              </w:rPr>
              <w:t>]</w:t>
            </w:r>
          </w:p>
        </w:tc>
        <w:tc>
          <w:tcPr>
            <w:tcW w:w="575" w:type="pct"/>
            <w:tcBorders>
              <w:right w:val="single" w:sz="8" w:space="0" w:color="000000"/>
            </w:tcBorders>
            <w:vAlign w:val="center"/>
          </w:tcPr>
          <w:p w14:paraId="431B223E" w14:textId="77777777" w:rsidR="00EB18D3" w:rsidRPr="00EE1CC2"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1.8405e-5 m</w:t>
            </w:r>
            <w:r>
              <w:rPr>
                <w:rFonts w:ascii="Times New Roman" w:hAnsi="Times New Roman" w:cs="Times New Roman"/>
                <w:sz w:val="20"/>
                <w:szCs w:val="20"/>
                <w:vertAlign w:val="superscript"/>
              </w:rPr>
              <w:t>3</w:t>
            </w:r>
            <w:r>
              <w:rPr>
                <w:rFonts w:ascii="Times New Roman" w:hAnsi="Times New Roman" w:cs="Times New Roman"/>
                <w:sz w:val="20"/>
                <w:szCs w:val="20"/>
              </w:rPr>
              <w:t>/mol</w:t>
            </w:r>
          </w:p>
        </w:tc>
        <w:tc>
          <w:tcPr>
            <w:tcW w:w="1226" w:type="pct"/>
            <w:tcBorders>
              <w:left w:val="single" w:sz="8" w:space="0" w:color="000000"/>
            </w:tcBorders>
            <w:vAlign w:val="center"/>
          </w:tcPr>
          <w:p w14:paraId="02FD7380" w14:textId="77777777" w:rsidR="00EB18D3" w:rsidRPr="00771E4C"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0"/>
                <w:szCs w:val="20"/>
              </w:rPr>
            </w:pPr>
            <w:r w:rsidRPr="00771E4C">
              <w:rPr>
                <w:rFonts w:ascii="Times New Roman" w:hAnsi="Times New Roman" w:cs="Times New Roman"/>
                <w:b/>
                <w:bCs/>
                <w:sz w:val="20"/>
                <w:szCs w:val="20"/>
              </w:rPr>
              <w:t>Potenziale di cella operativo [</w:t>
            </w:r>
            <w:proofErr w:type="spellStart"/>
            <w:r w:rsidRPr="00771E4C">
              <w:rPr>
                <w:rFonts w:ascii="Times New Roman" w:hAnsi="Times New Roman" w:cs="Times New Roman"/>
                <w:b/>
                <w:bCs/>
                <w:sz w:val="20"/>
                <w:szCs w:val="20"/>
              </w:rPr>
              <w:t>E_cell</w:t>
            </w:r>
            <w:proofErr w:type="spellEnd"/>
            <w:r w:rsidRPr="00771E4C">
              <w:rPr>
                <w:rFonts w:ascii="Times New Roman" w:hAnsi="Times New Roman" w:cs="Times New Roman"/>
                <w:b/>
                <w:bCs/>
                <w:sz w:val="20"/>
                <w:szCs w:val="20"/>
              </w:rPr>
              <w:t>]</w:t>
            </w:r>
          </w:p>
        </w:tc>
        <w:tc>
          <w:tcPr>
            <w:tcW w:w="770" w:type="pct"/>
            <w:tcBorders>
              <w:right w:val="single" w:sz="8" w:space="0" w:color="000000"/>
            </w:tcBorders>
            <w:vAlign w:val="center"/>
          </w:tcPr>
          <w:p w14:paraId="5044BA35" w14:textId="77777777" w:rsidR="00EB18D3" w:rsidRPr="00EE1CC2"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1 V</w:t>
            </w:r>
          </w:p>
        </w:tc>
      </w:tr>
      <w:tr w:rsidR="00EB18D3" w14:paraId="6ADB6461" w14:textId="77777777" w:rsidTr="00E630B7">
        <w:trPr>
          <w:trHeight w:val="833"/>
        </w:trPr>
        <w:tc>
          <w:tcPr>
            <w:cnfStyle w:val="001000000000" w:firstRow="0" w:lastRow="0" w:firstColumn="1" w:lastColumn="0" w:oddVBand="0" w:evenVBand="0" w:oddHBand="0" w:evenHBand="0" w:firstRowFirstColumn="0" w:firstRowLastColumn="0" w:lastRowFirstColumn="0" w:lastRowLastColumn="0"/>
            <w:tcW w:w="918" w:type="pct"/>
            <w:tcBorders>
              <w:left w:val="single" w:sz="8" w:space="0" w:color="000000"/>
              <w:bottom w:val="single" w:sz="8" w:space="0" w:color="auto"/>
            </w:tcBorders>
            <w:vAlign w:val="center"/>
          </w:tcPr>
          <w:p w14:paraId="14470505" w14:textId="77777777" w:rsidR="00EB18D3" w:rsidRDefault="00EB18D3" w:rsidP="00E630B7">
            <w:pPr>
              <w:jc w:val="center"/>
              <w:rPr>
                <w:rFonts w:ascii="Times New Roman" w:hAnsi="Times New Roman" w:cs="Times New Roman"/>
                <w:sz w:val="20"/>
                <w:szCs w:val="20"/>
              </w:rPr>
            </w:pPr>
            <w:proofErr w:type="spellStart"/>
            <w:r>
              <w:rPr>
                <w:rFonts w:ascii="Times New Roman" w:hAnsi="Times New Roman" w:cs="Times New Roman"/>
                <w:sz w:val="20"/>
                <w:szCs w:val="20"/>
              </w:rPr>
              <w:t>Prefattore</w:t>
            </w:r>
            <w:proofErr w:type="spellEnd"/>
            <w:r>
              <w:rPr>
                <w:rFonts w:ascii="Times New Roman" w:hAnsi="Times New Roman" w:cs="Times New Roman"/>
                <w:sz w:val="20"/>
                <w:szCs w:val="20"/>
              </w:rPr>
              <w:t xml:space="preserve"> coefficiente di trasferimento assorbimento acqua, GDL [</w:t>
            </w:r>
            <w:proofErr w:type="spellStart"/>
            <w:r>
              <w:rPr>
                <w:rFonts w:ascii="Times New Roman" w:hAnsi="Times New Roman" w:cs="Times New Roman"/>
                <w:sz w:val="20"/>
                <w:szCs w:val="20"/>
              </w:rPr>
              <w:t>k_abs_gdl</w:t>
            </w:r>
            <w:proofErr w:type="spellEnd"/>
            <w:r>
              <w:rPr>
                <w:rFonts w:ascii="Times New Roman" w:hAnsi="Times New Roman" w:cs="Times New Roman"/>
                <w:sz w:val="20"/>
                <w:szCs w:val="20"/>
              </w:rPr>
              <w:t>]</w:t>
            </w:r>
          </w:p>
        </w:tc>
        <w:tc>
          <w:tcPr>
            <w:tcW w:w="647" w:type="pct"/>
            <w:tcBorders>
              <w:bottom w:val="single" w:sz="8" w:space="0" w:color="auto"/>
              <w:right w:val="single" w:sz="8" w:space="0" w:color="auto"/>
            </w:tcBorders>
            <w:vAlign w:val="center"/>
          </w:tcPr>
          <w:p w14:paraId="03985F92" w14:textId="77777777" w:rsidR="00EB18D3"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6.15e-12 m</w:t>
            </w:r>
            <w:r>
              <w:rPr>
                <w:rFonts w:ascii="Times New Roman" w:hAnsi="Times New Roman" w:cs="Times New Roman"/>
                <w:sz w:val="20"/>
                <w:szCs w:val="20"/>
                <w:vertAlign w:val="superscript"/>
              </w:rPr>
              <w:t>2</w:t>
            </w:r>
          </w:p>
        </w:tc>
        <w:tc>
          <w:tcPr>
            <w:tcW w:w="864" w:type="pct"/>
            <w:tcBorders>
              <w:left w:val="single" w:sz="8" w:space="0" w:color="auto"/>
              <w:bottom w:val="single" w:sz="8" w:space="0" w:color="auto"/>
            </w:tcBorders>
            <w:vAlign w:val="center"/>
          </w:tcPr>
          <w:p w14:paraId="079713D9" w14:textId="77777777" w:rsidR="00EB18D3" w:rsidRPr="002708B4"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r w:rsidRPr="002708B4">
              <w:rPr>
                <w:rFonts w:ascii="Times New Roman" w:hAnsi="Times New Roman" w:cs="Times New Roman"/>
                <w:b/>
                <w:bCs/>
                <w:sz w:val="20"/>
                <w:szCs w:val="20"/>
              </w:rPr>
              <w:t>Peso molare acqua [Mw]</w:t>
            </w:r>
          </w:p>
        </w:tc>
        <w:tc>
          <w:tcPr>
            <w:tcW w:w="575" w:type="pct"/>
            <w:tcBorders>
              <w:bottom w:val="single" w:sz="8" w:space="0" w:color="auto"/>
              <w:right w:val="single" w:sz="8" w:space="0" w:color="000000"/>
            </w:tcBorders>
            <w:vAlign w:val="center"/>
          </w:tcPr>
          <w:p w14:paraId="49E11AF6" w14:textId="77777777" w:rsidR="00EB18D3" w:rsidRPr="00EE1CC2"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0.018 kg/mol</w:t>
            </w:r>
          </w:p>
        </w:tc>
        <w:tc>
          <w:tcPr>
            <w:tcW w:w="1226" w:type="pct"/>
            <w:tcBorders>
              <w:left w:val="single" w:sz="8" w:space="0" w:color="000000"/>
              <w:bottom w:val="single" w:sz="8" w:space="0" w:color="auto"/>
            </w:tcBorders>
            <w:vAlign w:val="center"/>
          </w:tcPr>
          <w:p w14:paraId="5BD432DF" w14:textId="77777777" w:rsidR="00EB18D3" w:rsidRPr="00771E4C"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r w:rsidRPr="00771E4C">
              <w:rPr>
                <w:rFonts w:ascii="Times New Roman" w:hAnsi="Times New Roman" w:cs="Times New Roman"/>
                <w:b/>
                <w:bCs/>
                <w:sz w:val="20"/>
                <w:szCs w:val="20"/>
              </w:rPr>
              <w:t>Potenziale di equilibrio termodinamico [</w:t>
            </w:r>
            <w:proofErr w:type="spellStart"/>
            <w:r w:rsidRPr="00771E4C">
              <w:rPr>
                <w:rFonts w:ascii="Times New Roman" w:hAnsi="Times New Roman" w:cs="Times New Roman"/>
                <w:b/>
                <w:bCs/>
                <w:sz w:val="20"/>
                <w:szCs w:val="20"/>
              </w:rPr>
              <w:t>Eeq_therm</w:t>
            </w:r>
            <w:proofErr w:type="spellEnd"/>
            <w:r w:rsidRPr="00771E4C">
              <w:rPr>
                <w:rFonts w:ascii="Times New Roman" w:hAnsi="Times New Roman" w:cs="Times New Roman"/>
                <w:b/>
                <w:bCs/>
                <w:sz w:val="20"/>
                <w:szCs w:val="20"/>
              </w:rPr>
              <w:t>]</w:t>
            </w:r>
          </w:p>
        </w:tc>
        <w:tc>
          <w:tcPr>
            <w:tcW w:w="770" w:type="pct"/>
            <w:tcBorders>
              <w:bottom w:val="single" w:sz="8" w:space="0" w:color="auto"/>
              <w:right w:val="single" w:sz="8" w:space="0" w:color="000000"/>
            </w:tcBorders>
            <w:vAlign w:val="center"/>
          </w:tcPr>
          <w:p w14:paraId="76B0773D" w14:textId="77777777" w:rsidR="00EB18D3" w:rsidRPr="00EE1CC2"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1.4812 V</w:t>
            </w:r>
          </w:p>
        </w:tc>
      </w:tr>
      <w:tr w:rsidR="00EB18D3" w14:paraId="7E2671BA" w14:textId="77777777" w:rsidTr="00E630B7">
        <w:trPr>
          <w:cnfStyle w:val="000000100000" w:firstRow="0" w:lastRow="0" w:firstColumn="0" w:lastColumn="0" w:oddVBand="0" w:evenVBand="0" w:oddHBand="1" w:evenHBand="0" w:firstRowFirstColumn="0" w:firstRowLastColumn="0" w:lastRowFirstColumn="0" w:lastRowLastColumn="0"/>
          <w:trHeight w:val="833"/>
        </w:trPr>
        <w:tc>
          <w:tcPr>
            <w:cnfStyle w:val="001000000000" w:firstRow="0" w:lastRow="0" w:firstColumn="1" w:lastColumn="0" w:oddVBand="0" w:evenVBand="0" w:oddHBand="0" w:evenHBand="0" w:firstRowFirstColumn="0" w:firstRowLastColumn="0" w:lastRowFirstColumn="0" w:lastRowLastColumn="0"/>
            <w:tcW w:w="3004" w:type="pct"/>
            <w:gridSpan w:val="4"/>
            <w:tcBorders>
              <w:top w:val="single" w:sz="8" w:space="0" w:color="auto"/>
              <w:left w:val="single" w:sz="8" w:space="0" w:color="000000"/>
              <w:bottom w:val="single" w:sz="8" w:space="0" w:color="000000"/>
              <w:right w:val="single" w:sz="8" w:space="0" w:color="000000"/>
            </w:tcBorders>
            <w:shd w:val="clear" w:color="auto" w:fill="D9D9D9" w:themeFill="background1" w:themeFillShade="D9"/>
            <w:vAlign w:val="center"/>
          </w:tcPr>
          <w:p w14:paraId="7DA6DBF0" w14:textId="77777777" w:rsidR="00EB18D3" w:rsidRPr="000750A3" w:rsidRDefault="00EB18D3" w:rsidP="00E630B7">
            <w:pPr>
              <w:jc w:val="center"/>
              <w:rPr>
                <w:rFonts w:ascii="Times New Roman" w:hAnsi="Times New Roman" w:cs="Times New Roman"/>
                <w:sz w:val="24"/>
                <w:szCs w:val="24"/>
              </w:rPr>
            </w:pPr>
            <w:r w:rsidRPr="000750A3">
              <w:rPr>
                <w:rFonts w:ascii="Times New Roman" w:hAnsi="Times New Roman" w:cs="Times New Roman"/>
                <w:sz w:val="24"/>
                <w:szCs w:val="24"/>
              </w:rPr>
              <w:t>Parametri termici</w:t>
            </w:r>
          </w:p>
        </w:tc>
        <w:tc>
          <w:tcPr>
            <w:tcW w:w="1996" w:type="pct"/>
            <w:gridSpan w:val="2"/>
            <w:tcBorders>
              <w:top w:val="single" w:sz="8" w:space="0" w:color="auto"/>
              <w:left w:val="single" w:sz="8" w:space="0" w:color="000000"/>
              <w:bottom w:val="single" w:sz="8" w:space="0" w:color="000000"/>
              <w:right w:val="single" w:sz="8" w:space="0" w:color="000000"/>
            </w:tcBorders>
            <w:shd w:val="clear" w:color="auto" w:fill="D9D9D9" w:themeFill="background1" w:themeFillShade="D9"/>
            <w:vAlign w:val="center"/>
          </w:tcPr>
          <w:p w14:paraId="05508C63" w14:textId="77777777" w:rsidR="00EB18D3"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463A02">
              <w:rPr>
                <w:rFonts w:ascii="Times New Roman" w:hAnsi="Times New Roman" w:cs="Times New Roman"/>
                <w:b/>
                <w:bCs/>
                <w:sz w:val="24"/>
                <w:szCs w:val="24"/>
              </w:rPr>
              <w:t>Parametri</w:t>
            </w:r>
            <w:r>
              <w:rPr>
                <w:rFonts w:ascii="Times New Roman" w:hAnsi="Times New Roman" w:cs="Times New Roman"/>
                <w:b/>
                <w:bCs/>
                <w:sz w:val="24"/>
                <w:szCs w:val="24"/>
              </w:rPr>
              <w:t xml:space="preserve"> di diffusione del gas</w:t>
            </w:r>
          </w:p>
        </w:tc>
      </w:tr>
      <w:tr w:rsidR="00EB18D3" w14:paraId="04BBABE2" w14:textId="77777777" w:rsidTr="00E630B7">
        <w:trPr>
          <w:trHeight w:val="833"/>
        </w:trPr>
        <w:tc>
          <w:tcPr>
            <w:cnfStyle w:val="001000000000" w:firstRow="0" w:lastRow="0" w:firstColumn="1" w:lastColumn="0" w:oddVBand="0" w:evenVBand="0" w:oddHBand="0" w:evenHBand="0" w:firstRowFirstColumn="0" w:firstRowLastColumn="0" w:lastRowFirstColumn="0" w:lastRowLastColumn="0"/>
            <w:tcW w:w="918" w:type="pct"/>
            <w:tcBorders>
              <w:left w:val="single" w:sz="8" w:space="0" w:color="000000"/>
              <w:bottom w:val="single" w:sz="4" w:space="0" w:color="7F7F7F" w:themeColor="text1" w:themeTint="80"/>
            </w:tcBorders>
            <w:vAlign w:val="center"/>
          </w:tcPr>
          <w:p w14:paraId="23E5DC84" w14:textId="77777777" w:rsidR="00EB18D3" w:rsidRDefault="00EB18D3" w:rsidP="00E630B7">
            <w:pPr>
              <w:jc w:val="center"/>
              <w:rPr>
                <w:rFonts w:ascii="Times New Roman" w:hAnsi="Times New Roman" w:cs="Times New Roman"/>
                <w:sz w:val="20"/>
                <w:szCs w:val="20"/>
              </w:rPr>
            </w:pPr>
            <w:r>
              <w:rPr>
                <w:rFonts w:ascii="Times New Roman" w:hAnsi="Times New Roman" w:cs="Times New Roman"/>
                <w:sz w:val="20"/>
                <w:szCs w:val="20"/>
              </w:rPr>
              <w:t>Conduttività termica, GDL [</w:t>
            </w:r>
            <w:proofErr w:type="spellStart"/>
            <w:r>
              <w:rPr>
                <w:rFonts w:ascii="Times New Roman" w:hAnsi="Times New Roman" w:cs="Times New Roman"/>
                <w:sz w:val="20"/>
                <w:szCs w:val="20"/>
              </w:rPr>
              <w:t>kappa_gdl</w:t>
            </w:r>
            <w:proofErr w:type="spellEnd"/>
            <w:r>
              <w:rPr>
                <w:rFonts w:ascii="Times New Roman" w:hAnsi="Times New Roman" w:cs="Times New Roman"/>
                <w:sz w:val="20"/>
                <w:szCs w:val="20"/>
              </w:rPr>
              <w:t>]</w:t>
            </w:r>
          </w:p>
        </w:tc>
        <w:tc>
          <w:tcPr>
            <w:tcW w:w="647" w:type="pct"/>
            <w:tcBorders>
              <w:bottom w:val="single" w:sz="4" w:space="0" w:color="7F7F7F" w:themeColor="text1" w:themeTint="80"/>
              <w:right w:val="single" w:sz="8" w:space="0" w:color="auto"/>
            </w:tcBorders>
            <w:vAlign w:val="center"/>
          </w:tcPr>
          <w:p w14:paraId="444975D1" w14:textId="77777777" w:rsidR="00EB18D3"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1.6 W/m K</w:t>
            </w:r>
          </w:p>
        </w:tc>
        <w:tc>
          <w:tcPr>
            <w:tcW w:w="864" w:type="pct"/>
            <w:tcBorders>
              <w:left w:val="single" w:sz="8" w:space="0" w:color="auto"/>
              <w:bottom w:val="single" w:sz="4" w:space="0" w:color="7F7F7F" w:themeColor="text1" w:themeTint="80"/>
            </w:tcBorders>
            <w:vAlign w:val="center"/>
          </w:tcPr>
          <w:p w14:paraId="51399FCD" w14:textId="77777777" w:rsidR="00EB18D3" w:rsidRPr="00701358"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r w:rsidRPr="00701358">
              <w:rPr>
                <w:rFonts w:ascii="Times New Roman" w:hAnsi="Times New Roman" w:cs="Times New Roman"/>
                <w:b/>
                <w:bCs/>
                <w:sz w:val="20"/>
                <w:szCs w:val="20"/>
              </w:rPr>
              <w:t>Energia di attivazione, ORR [</w:t>
            </w:r>
            <w:proofErr w:type="spellStart"/>
            <w:r w:rsidRPr="00701358">
              <w:rPr>
                <w:rFonts w:ascii="Times New Roman" w:hAnsi="Times New Roman" w:cs="Times New Roman"/>
                <w:b/>
                <w:bCs/>
                <w:sz w:val="20"/>
                <w:szCs w:val="20"/>
              </w:rPr>
              <w:t>Ea_orr</w:t>
            </w:r>
            <w:proofErr w:type="spellEnd"/>
            <w:r w:rsidRPr="00701358">
              <w:rPr>
                <w:rFonts w:ascii="Times New Roman" w:hAnsi="Times New Roman" w:cs="Times New Roman"/>
                <w:b/>
                <w:bCs/>
                <w:sz w:val="20"/>
                <w:szCs w:val="20"/>
              </w:rPr>
              <w:t>]</w:t>
            </w:r>
          </w:p>
        </w:tc>
        <w:tc>
          <w:tcPr>
            <w:tcW w:w="575" w:type="pct"/>
            <w:tcBorders>
              <w:bottom w:val="single" w:sz="4" w:space="0" w:color="7F7F7F" w:themeColor="text1" w:themeTint="80"/>
              <w:right w:val="single" w:sz="8" w:space="0" w:color="000000"/>
            </w:tcBorders>
            <w:vAlign w:val="center"/>
          </w:tcPr>
          <w:p w14:paraId="2AB46340" w14:textId="77777777" w:rsidR="00EB18D3"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67 kJ/mol</w:t>
            </w:r>
          </w:p>
        </w:tc>
        <w:tc>
          <w:tcPr>
            <w:tcW w:w="1226" w:type="pct"/>
            <w:tcBorders>
              <w:left w:val="single" w:sz="8" w:space="0" w:color="000000"/>
              <w:bottom w:val="single" w:sz="4" w:space="0" w:color="7F7F7F" w:themeColor="text1" w:themeTint="80"/>
            </w:tcBorders>
            <w:vAlign w:val="center"/>
          </w:tcPr>
          <w:p w14:paraId="655057AE" w14:textId="77777777" w:rsidR="00EB18D3" w:rsidRPr="00701358"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r w:rsidRPr="00701358">
              <w:rPr>
                <w:rFonts w:ascii="Times New Roman" w:hAnsi="Times New Roman" w:cs="Times New Roman"/>
                <w:b/>
                <w:bCs/>
                <w:sz w:val="20"/>
                <w:szCs w:val="20"/>
              </w:rPr>
              <w:t>Diffusività di riferimento  ossigeno nella miscela gassosa al catodo [D_O2_ref]</w:t>
            </w:r>
          </w:p>
        </w:tc>
        <w:tc>
          <w:tcPr>
            <w:tcW w:w="770" w:type="pct"/>
            <w:tcBorders>
              <w:bottom w:val="single" w:sz="4" w:space="0" w:color="7F7F7F" w:themeColor="text1" w:themeTint="80"/>
              <w:right w:val="single" w:sz="8" w:space="0" w:color="000000"/>
            </w:tcBorders>
            <w:vAlign w:val="center"/>
          </w:tcPr>
          <w:p w14:paraId="56408859" w14:textId="77777777" w:rsidR="00EB18D3"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0.28 cm</w:t>
            </w:r>
            <w:r>
              <w:rPr>
                <w:rFonts w:ascii="Times New Roman" w:hAnsi="Times New Roman" w:cs="Times New Roman"/>
                <w:sz w:val="20"/>
                <w:szCs w:val="20"/>
                <w:vertAlign w:val="superscript"/>
              </w:rPr>
              <w:t>2</w:t>
            </w:r>
            <w:r>
              <w:rPr>
                <w:rFonts w:ascii="Times New Roman" w:hAnsi="Times New Roman" w:cs="Times New Roman"/>
                <w:sz w:val="20"/>
                <w:szCs w:val="20"/>
              </w:rPr>
              <w:t>/s</w:t>
            </w:r>
          </w:p>
        </w:tc>
      </w:tr>
      <w:tr w:rsidR="00EB18D3" w14:paraId="6063FADE" w14:textId="77777777" w:rsidTr="00E630B7">
        <w:trPr>
          <w:cnfStyle w:val="000000100000" w:firstRow="0" w:lastRow="0" w:firstColumn="0" w:lastColumn="0" w:oddVBand="0" w:evenVBand="0" w:oddHBand="1" w:evenHBand="0" w:firstRowFirstColumn="0" w:firstRowLastColumn="0" w:lastRowFirstColumn="0" w:lastRowLastColumn="0"/>
          <w:trHeight w:val="833"/>
        </w:trPr>
        <w:tc>
          <w:tcPr>
            <w:cnfStyle w:val="001000000000" w:firstRow="0" w:lastRow="0" w:firstColumn="1" w:lastColumn="0" w:oddVBand="0" w:evenVBand="0" w:oddHBand="0" w:evenHBand="0" w:firstRowFirstColumn="0" w:firstRowLastColumn="0" w:lastRowFirstColumn="0" w:lastRowLastColumn="0"/>
            <w:tcW w:w="918" w:type="pct"/>
            <w:tcBorders>
              <w:left w:val="single" w:sz="8" w:space="0" w:color="000000"/>
            </w:tcBorders>
            <w:vAlign w:val="center"/>
          </w:tcPr>
          <w:p w14:paraId="2EBD9FA5" w14:textId="77777777" w:rsidR="00EB18D3" w:rsidRDefault="00EB18D3" w:rsidP="00E630B7">
            <w:pPr>
              <w:jc w:val="center"/>
              <w:rPr>
                <w:rFonts w:ascii="Times New Roman" w:hAnsi="Times New Roman" w:cs="Times New Roman"/>
                <w:sz w:val="20"/>
                <w:szCs w:val="20"/>
              </w:rPr>
            </w:pPr>
            <w:r>
              <w:rPr>
                <w:rFonts w:ascii="Times New Roman" w:hAnsi="Times New Roman" w:cs="Times New Roman"/>
                <w:sz w:val="20"/>
                <w:szCs w:val="20"/>
              </w:rPr>
              <w:t>Conduttività termica, strato catalitico [</w:t>
            </w:r>
            <w:proofErr w:type="spellStart"/>
            <w:r>
              <w:rPr>
                <w:rFonts w:ascii="Times New Roman" w:hAnsi="Times New Roman" w:cs="Times New Roman"/>
                <w:sz w:val="20"/>
                <w:szCs w:val="20"/>
              </w:rPr>
              <w:t>kappa_cl</w:t>
            </w:r>
            <w:proofErr w:type="spellEnd"/>
            <w:r>
              <w:rPr>
                <w:rFonts w:ascii="Times New Roman" w:hAnsi="Times New Roman" w:cs="Times New Roman"/>
                <w:sz w:val="20"/>
                <w:szCs w:val="20"/>
              </w:rPr>
              <w:t>]</w:t>
            </w:r>
          </w:p>
        </w:tc>
        <w:tc>
          <w:tcPr>
            <w:tcW w:w="647" w:type="pct"/>
            <w:tcBorders>
              <w:right w:val="single" w:sz="8" w:space="0" w:color="auto"/>
            </w:tcBorders>
            <w:vAlign w:val="center"/>
          </w:tcPr>
          <w:p w14:paraId="3BA24CAA" w14:textId="77777777" w:rsidR="00EB18D3"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0.27 W/m K</w:t>
            </w:r>
          </w:p>
        </w:tc>
        <w:tc>
          <w:tcPr>
            <w:tcW w:w="864" w:type="pct"/>
            <w:tcBorders>
              <w:left w:val="single" w:sz="8" w:space="0" w:color="auto"/>
            </w:tcBorders>
            <w:vAlign w:val="center"/>
          </w:tcPr>
          <w:p w14:paraId="5C63F9C9" w14:textId="77777777" w:rsidR="00EB18D3" w:rsidRPr="00701358"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0"/>
                <w:szCs w:val="20"/>
              </w:rPr>
            </w:pPr>
            <w:r w:rsidRPr="00701358">
              <w:rPr>
                <w:rFonts w:ascii="Times New Roman" w:hAnsi="Times New Roman" w:cs="Times New Roman"/>
                <w:b/>
                <w:bCs/>
                <w:sz w:val="20"/>
                <w:szCs w:val="20"/>
              </w:rPr>
              <w:t>Energia di attivazione, HOR [</w:t>
            </w:r>
            <w:proofErr w:type="spellStart"/>
            <w:r w:rsidRPr="00701358">
              <w:rPr>
                <w:rFonts w:ascii="Times New Roman" w:hAnsi="Times New Roman" w:cs="Times New Roman"/>
                <w:b/>
                <w:bCs/>
                <w:sz w:val="20"/>
                <w:szCs w:val="20"/>
              </w:rPr>
              <w:t>Ea_hor</w:t>
            </w:r>
            <w:proofErr w:type="spellEnd"/>
            <w:r w:rsidRPr="00701358">
              <w:rPr>
                <w:rFonts w:ascii="Times New Roman" w:hAnsi="Times New Roman" w:cs="Times New Roman"/>
                <w:b/>
                <w:bCs/>
                <w:sz w:val="20"/>
                <w:szCs w:val="20"/>
              </w:rPr>
              <w:t>]</w:t>
            </w:r>
          </w:p>
        </w:tc>
        <w:tc>
          <w:tcPr>
            <w:tcW w:w="575" w:type="pct"/>
            <w:tcBorders>
              <w:right w:val="single" w:sz="8" w:space="0" w:color="000000"/>
            </w:tcBorders>
            <w:vAlign w:val="center"/>
          </w:tcPr>
          <w:p w14:paraId="027280AB" w14:textId="77777777" w:rsidR="00EB18D3"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16 kJ/mol</w:t>
            </w:r>
          </w:p>
        </w:tc>
        <w:tc>
          <w:tcPr>
            <w:tcW w:w="1226" w:type="pct"/>
            <w:tcBorders>
              <w:left w:val="single" w:sz="8" w:space="0" w:color="000000"/>
            </w:tcBorders>
            <w:vAlign w:val="center"/>
          </w:tcPr>
          <w:p w14:paraId="7DBEE221" w14:textId="77777777" w:rsidR="00EB18D3" w:rsidRPr="00701358"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0"/>
                <w:szCs w:val="20"/>
              </w:rPr>
            </w:pPr>
            <w:r w:rsidRPr="00701358">
              <w:rPr>
                <w:rFonts w:ascii="Times New Roman" w:hAnsi="Times New Roman" w:cs="Times New Roman"/>
                <w:b/>
                <w:bCs/>
                <w:sz w:val="20"/>
                <w:szCs w:val="20"/>
              </w:rPr>
              <w:t>Diffusività di riferimento  idrogeno nella miscela gassosa all’anodo [D_H2_ref]</w:t>
            </w:r>
          </w:p>
        </w:tc>
        <w:tc>
          <w:tcPr>
            <w:tcW w:w="770" w:type="pct"/>
            <w:tcBorders>
              <w:right w:val="single" w:sz="8" w:space="0" w:color="000000"/>
            </w:tcBorders>
            <w:vAlign w:val="center"/>
          </w:tcPr>
          <w:p w14:paraId="1EF60D2B" w14:textId="77777777" w:rsidR="00EB18D3"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1.24 cm</w:t>
            </w:r>
            <w:r>
              <w:rPr>
                <w:rFonts w:ascii="Times New Roman" w:hAnsi="Times New Roman" w:cs="Times New Roman"/>
                <w:sz w:val="20"/>
                <w:szCs w:val="20"/>
                <w:vertAlign w:val="superscript"/>
              </w:rPr>
              <w:t>2</w:t>
            </w:r>
            <w:r>
              <w:rPr>
                <w:rFonts w:ascii="Times New Roman" w:hAnsi="Times New Roman" w:cs="Times New Roman"/>
                <w:sz w:val="20"/>
                <w:szCs w:val="20"/>
              </w:rPr>
              <w:t>/s</w:t>
            </w:r>
          </w:p>
        </w:tc>
      </w:tr>
      <w:tr w:rsidR="00EB18D3" w14:paraId="3F4F564C" w14:textId="77777777" w:rsidTr="00E630B7">
        <w:trPr>
          <w:trHeight w:val="833"/>
        </w:trPr>
        <w:tc>
          <w:tcPr>
            <w:cnfStyle w:val="001000000000" w:firstRow="0" w:lastRow="0" w:firstColumn="1" w:lastColumn="0" w:oddVBand="0" w:evenVBand="0" w:oddHBand="0" w:evenHBand="0" w:firstRowFirstColumn="0" w:firstRowLastColumn="0" w:lastRowFirstColumn="0" w:lastRowLastColumn="0"/>
            <w:tcW w:w="918" w:type="pct"/>
            <w:tcBorders>
              <w:top w:val="single" w:sz="4" w:space="0" w:color="7F7F7F" w:themeColor="text1" w:themeTint="80"/>
              <w:left w:val="single" w:sz="8" w:space="0" w:color="000000"/>
              <w:bottom w:val="single" w:sz="4" w:space="0" w:color="7F7F7F" w:themeColor="text1" w:themeTint="80"/>
            </w:tcBorders>
            <w:vAlign w:val="center"/>
          </w:tcPr>
          <w:p w14:paraId="769C0517" w14:textId="77777777" w:rsidR="00EB18D3" w:rsidRDefault="00EB18D3" w:rsidP="00E630B7">
            <w:pPr>
              <w:jc w:val="center"/>
              <w:rPr>
                <w:rFonts w:ascii="Times New Roman" w:hAnsi="Times New Roman" w:cs="Times New Roman"/>
                <w:sz w:val="20"/>
                <w:szCs w:val="20"/>
              </w:rPr>
            </w:pPr>
            <w:r>
              <w:rPr>
                <w:rFonts w:ascii="Times New Roman" w:hAnsi="Times New Roman" w:cs="Times New Roman"/>
                <w:sz w:val="20"/>
                <w:szCs w:val="20"/>
              </w:rPr>
              <w:lastRenderedPageBreak/>
              <w:t>Conduttività termica, membrana [</w:t>
            </w:r>
            <w:proofErr w:type="spellStart"/>
            <w:r>
              <w:rPr>
                <w:rFonts w:ascii="Times New Roman" w:hAnsi="Times New Roman" w:cs="Times New Roman"/>
                <w:sz w:val="20"/>
                <w:szCs w:val="20"/>
              </w:rPr>
              <w:t>kappa_pem</w:t>
            </w:r>
            <w:proofErr w:type="spellEnd"/>
            <w:r>
              <w:rPr>
                <w:rFonts w:ascii="Times New Roman" w:hAnsi="Times New Roman" w:cs="Times New Roman"/>
                <w:sz w:val="20"/>
                <w:szCs w:val="20"/>
              </w:rPr>
              <w:t>]</w:t>
            </w:r>
          </w:p>
        </w:tc>
        <w:tc>
          <w:tcPr>
            <w:tcW w:w="647" w:type="pct"/>
            <w:tcBorders>
              <w:top w:val="single" w:sz="4" w:space="0" w:color="7F7F7F" w:themeColor="text1" w:themeTint="80"/>
              <w:bottom w:val="single" w:sz="4" w:space="0" w:color="7F7F7F" w:themeColor="text1" w:themeTint="80"/>
              <w:right w:val="single" w:sz="8" w:space="0" w:color="auto"/>
            </w:tcBorders>
            <w:vAlign w:val="center"/>
          </w:tcPr>
          <w:p w14:paraId="5A7C3984" w14:textId="77777777" w:rsidR="00EB18D3"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0.3 W/m K</w:t>
            </w:r>
          </w:p>
        </w:tc>
        <w:tc>
          <w:tcPr>
            <w:tcW w:w="864" w:type="pct"/>
            <w:tcBorders>
              <w:top w:val="single" w:sz="4" w:space="0" w:color="7F7F7F" w:themeColor="text1" w:themeTint="80"/>
              <w:left w:val="single" w:sz="8" w:space="0" w:color="auto"/>
              <w:bottom w:val="single" w:sz="4" w:space="0" w:color="7F7F7F" w:themeColor="text1" w:themeTint="80"/>
            </w:tcBorders>
            <w:vAlign w:val="center"/>
          </w:tcPr>
          <w:p w14:paraId="6AB76806" w14:textId="77777777" w:rsidR="00EB18D3" w:rsidRPr="00701358"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r w:rsidRPr="00701358">
              <w:rPr>
                <w:rFonts w:ascii="Times New Roman" w:hAnsi="Times New Roman" w:cs="Times New Roman"/>
                <w:b/>
                <w:bCs/>
                <w:sz w:val="20"/>
                <w:szCs w:val="20"/>
              </w:rPr>
              <w:t xml:space="preserve">Energia di attivazione, conduttività </w:t>
            </w:r>
            <w:proofErr w:type="spellStart"/>
            <w:r w:rsidRPr="00701358">
              <w:rPr>
                <w:rFonts w:ascii="Times New Roman" w:hAnsi="Times New Roman" w:cs="Times New Roman"/>
                <w:b/>
                <w:bCs/>
                <w:sz w:val="20"/>
                <w:szCs w:val="20"/>
              </w:rPr>
              <w:t>ionomero</w:t>
            </w:r>
            <w:proofErr w:type="spellEnd"/>
            <w:r w:rsidRPr="00701358">
              <w:rPr>
                <w:rFonts w:ascii="Times New Roman" w:hAnsi="Times New Roman" w:cs="Times New Roman"/>
                <w:b/>
                <w:bCs/>
                <w:sz w:val="20"/>
                <w:szCs w:val="20"/>
              </w:rPr>
              <w:t xml:space="preserve"> [</w:t>
            </w:r>
            <w:proofErr w:type="spellStart"/>
            <w:r w:rsidRPr="00701358">
              <w:rPr>
                <w:rFonts w:ascii="Times New Roman" w:hAnsi="Times New Roman" w:cs="Times New Roman"/>
                <w:b/>
                <w:bCs/>
                <w:sz w:val="20"/>
                <w:szCs w:val="20"/>
              </w:rPr>
              <w:t>Ea_sigmal</w:t>
            </w:r>
            <w:proofErr w:type="spellEnd"/>
            <w:r w:rsidRPr="00701358">
              <w:rPr>
                <w:rFonts w:ascii="Times New Roman" w:hAnsi="Times New Roman" w:cs="Times New Roman"/>
                <w:b/>
                <w:bCs/>
                <w:sz w:val="20"/>
                <w:szCs w:val="20"/>
              </w:rPr>
              <w:t>]</w:t>
            </w:r>
          </w:p>
        </w:tc>
        <w:tc>
          <w:tcPr>
            <w:tcW w:w="575" w:type="pct"/>
            <w:tcBorders>
              <w:top w:val="single" w:sz="4" w:space="0" w:color="7F7F7F" w:themeColor="text1" w:themeTint="80"/>
              <w:bottom w:val="single" w:sz="4" w:space="0" w:color="7F7F7F" w:themeColor="text1" w:themeTint="80"/>
              <w:right w:val="single" w:sz="8" w:space="0" w:color="000000"/>
            </w:tcBorders>
            <w:vAlign w:val="center"/>
          </w:tcPr>
          <w:p w14:paraId="191E9DAD" w14:textId="77777777" w:rsidR="00EB18D3"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15 kJ/mol</w:t>
            </w:r>
          </w:p>
        </w:tc>
        <w:tc>
          <w:tcPr>
            <w:tcW w:w="1226" w:type="pct"/>
            <w:tcBorders>
              <w:top w:val="single" w:sz="4" w:space="0" w:color="7F7F7F" w:themeColor="text1" w:themeTint="80"/>
              <w:left w:val="single" w:sz="8" w:space="0" w:color="000000"/>
              <w:bottom w:val="single" w:sz="4" w:space="0" w:color="7F7F7F" w:themeColor="text1" w:themeTint="80"/>
            </w:tcBorders>
            <w:vAlign w:val="center"/>
          </w:tcPr>
          <w:p w14:paraId="4693B41D" w14:textId="77777777" w:rsidR="00EB18D3" w:rsidRPr="00701358"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r w:rsidRPr="00701358">
              <w:rPr>
                <w:rFonts w:ascii="Times New Roman" w:hAnsi="Times New Roman" w:cs="Times New Roman"/>
                <w:b/>
                <w:bCs/>
                <w:sz w:val="20"/>
                <w:szCs w:val="20"/>
              </w:rPr>
              <w:t>Diffusività di riferimento  acqua nella miscela gassosa all’anodo [D_H2O_A_ref]</w:t>
            </w:r>
          </w:p>
        </w:tc>
        <w:tc>
          <w:tcPr>
            <w:tcW w:w="770" w:type="pct"/>
            <w:tcBorders>
              <w:top w:val="single" w:sz="4" w:space="0" w:color="7F7F7F" w:themeColor="text1" w:themeTint="80"/>
              <w:bottom w:val="single" w:sz="4" w:space="0" w:color="7F7F7F" w:themeColor="text1" w:themeTint="80"/>
              <w:right w:val="single" w:sz="8" w:space="0" w:color="000000"/>
            </w:tcBorders>
            <w:vAlign w:val="center"/>
          </w:tcPr>
          <w:p w14:paraId="2B719434" w14:textId="77777777" w:rsidR="00EB18D3"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1.24 cm</w:t>
            </w:r>
            <w:r>
              <w:rPr>
                <w:rFonts w:ascii="Times New Roman" w:hAnsi="Times New Roman" w:cs="Times New Roman"/>
                <w:sz w:val="20"/>
                <w:szCs w:val="20"/>
                <w:vertAlign w:val="superscript"/>
              </w:rPr>
              <w:t>2</w:t>
            </w:r>
            <w:r>
              <w:rPr>
                <w:rFonts w:ascii="Times New Roman" w:hAnsi="Times New Roman" w:cs="Times New Roman"/>
                <w:sz w:val="20"/>
                <w:szCs w:val="20"/>
              </w:rPr>
              <w:t>/s</w:t>
            </w:r>
          </w:p>
        </w:tc>
      </w:tr>
      <w:tr w:rsidR="00EB18D3" w14:paraId="42CDEF11" w14:textId="77777777" w:rsidTr="00E630B7">
        <w:trPr>
          <w:cnfStyle w:val="000000100000" w:firstRow="0" w:lastRow="0" w:firstColumn="0" w:lastColumn="0" w:oddVBand="0" w:evenVBand="0" w:oddHBand="1" w:evenHBand="0" w:firstRowFirstColumn="0" w:firstRowLastColumn="0" w:lastRowFirstColumn="0" w:lastRowLastColumn="0"/>
          <w:trHeight w:val="833"/>
        </w:trPr>
        <w:tc>
          <w:tcPr>
            <w:cnfStyle w:val="001000000000" w:firstRow="0" w:lastRow="0" w:firstColumn="1" w:lastColumn="0" w:oddVBand="0" w:evenVBand="0" w:oddHBand="0" w:evenHBand="0" w:firstRowFirstColumn="0" w:firstRowLastColumn="0" w:lastRowFirstColumn="0" w:lastRowLastColumn="0"/>
            <w:tcW w:w="918" w:type="pct"/>
            <w:tcBorders>
              <w:left w:val="single" w:sz="8" w:space="0" w:color="000000"/>
            </w:tcBorders>
            <w:vAlign w:val="center"/>
          </w:tcPr>
          <w:p w14:paraId="61AE7F6B" w14:textId="77777777" w:rsidR="00EB18D3" w:rsidRDefault="00EB18D3" w:rsidP="00E630B7">
            <w:pPr>
              <w:jc w:val="center"/>
              <w:rPr>
                <w:rFonts w:ascii="Times New Roman" w:hAnsi="Times New Roman" w:cs="Times New Roman"/>
                <w:sz w:val="20"/>
                <w:szCs w:val="20"/>
              </w:rPr>
            </w:pPr>
            <w:r>
              <w:rPr>
                <w:rFonts w:ascii="Times New Roman" w:hAnsi="Times New Roman" w:cs="Times New Roman"/>
                <w:sz w:val="20"/>
                <w:szCs w:val="20"/>
              </w:rPr>
              <w:t>Calore di evaporazione-condensazione [</w:t>
            </w:r>
            <w:proofErr w:type="spellStart"/>
            <w:r>
              <w:rPr>
                <w:rFonts w:ascii="Times New Roman" w:hAnsi="Times New Roman" w:cs="Times New Roman"/>
                <w:sz w:val="20"/>
                <w:szCs w:val="20"/>
              </w:rPr>
              <w:t>H_ec</w:t>
            </w:r>
            <w:proofErr w:type="spellEnd"/>
            <w:r>
              <w:rPr>
                <w:rFonts w:ascii="Times New Roman" w:hAnsi="Times New Roman" w:cs="Times New Roman"/>
                <w:sz w:val="20"/>
                <w:szCs w:val="20"/>
              </w:rPr>
              <w:t>]</w:t>
            </w:r>
          </w:p>
        </w:tc>
        <w:tc>
          <w:tcPr>
            <w:tcW w:w="647" w:type="pct"/>
            <w:tcBorders>
              <w:right w:val="single" w:sz="8" w:space="0" w:color="auto"/>
            </w:tcBorders>
            <w:vAlign w:val="center"/>
          </w:tcPr>
          <w:p w14:paraId="7E5B1597" w14:textId="77777777" w:rsidR="00EB18D3"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42 kJ/mol</w:t>
            </w:r>
          </w:p>
        </w:tc>
        <w:tc>
          <w:tcPr>
            <w:tcW w:w="864" w:type="pct"/>
            <w:tcBorders>
              <w:left w:val="single" w:sz="8" w:space="0" w:color="auto"/>
            </w:tcBorders>
            <w:vAlign w:val="center"/>
          </w:tcPr>
          <w:p w14:paraId="07584D60" w14:textId="77777777" w:rsidR="00EB18D3" w:rsidRPr="00701358"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0"/>
                <w:szCs w:val="20"/>
              </w:rPr>
            </w:pPr>
            <w:r w:rsidRPr="00701358">
              <w:rPr>
                <w:rFonts w:ascii="Times New Roman" w:hAnsi="Times New Roman" w:cs="Times New Roman"/>
                <w:b/>
                <w:bCs/>
                <w:sz w:val="20"/>
                <w:szCs w:val="20"/>
              </w:rPr>
              <w:t xml:space="preserve">Energia di attivazione, diffusione acqua nello </w:t>
            </w:r>
            <w:proofErr w:type="spellStart"/>
            <w:r w:rsidRPr="00701358">
              <w:rPr>
                <w:rFonts w:ascii="Times New Roman" w:hAnsi="Times New Roman" w:cs="Times New Roman"/>
                <w:b/>
                <w:bCs/>
                <w:sz w:val="20"/>
                <w:szCs w:val="20"/>
              </w:rPr>
              <w:t>ionomero</w:t>
            </w:r>
            <w:proofErr w:type="spellEnd"/>
            <w:r w:rsidRPr="00701358">
              <w:rPr>
                <w:rFonts w:ascii="Times New Roman" w:hAnsi="Times New Roman" w:cs="Times New Roman"/>
                <w:b/>
                <w:bCs/>
                <w:sz w:val="20"/>
                <w:szCs w:val="20"/>
              </w:rPr>
              <w:t xml:space="preserve"> [</w:t>
            </w:r>
            <w:proofErr w:type="spellStart"/>
            <w:r w:rsidRPr="00701358">
              <w:rPr>
                <w:rFonts w:ascii="Times New Roman" w:hAnsi="Times New Roman" w:cs="Times New Roman"/>
                <w:b/>
                <w:bCs/>
                <w:sz w:val="20"/>
                <w:szCs w:val="20"/>
              </w:rPr>
              <w:t>Ea_lambda</w:t>
            </w:r>
            <w:proofErr w:type="spellEnd"/>
            <w:r w:rsidRPr="00701358">
              <w:rPr>
                <w:rFonts w:ascii="Times New Roman" w:hAnsi="Times New Roman" w:cs="Times New Roman"/>
                <w:b/>
                <w:bCs/>
                <w:sz w:val="20"/>
                <w:szCs w:val="20"/>
              </w:rPr>
              <w:t>]</w:t>
            </w:r>
          </w:p>
        </w:tc>
        <w:tc>
          <w:tcPr>
            <w:tcW w:w="575" w:type="pct"/>
            <w:tcBorders>
              <w:right w:val="single" w:sz="8" w:space="0" w:color="000000"/>
            </w:tcBorders>
            <w:vAlign w:val="center"/>
          </w:tcPr>
          <w:p w14:paraId="619D17BE" w14:textId="77777777" w:rsidR="00EB18D3"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20 kJ/mol</w:t>
            </w:r>
          </w:p>
        </w:tc>
        <w:tc>
          <w:tcPr>
            <w:tcW w:w="1226" w:type="pct"/>
            <w:vMerge w:val="restart"/>
            <w:tcBorders>
              <w:left w:val="single" w:sz="8" w:space="0" w:color="000000"/>
            </w:tcBorders>
            <w:vAlign w:val="center"/>
          </w:tcPr>
          <w:p w14:paraId="62A4B2E2" w14:textId="77777777" w:rsidR="00EB18D3" w:rsidRPr="00701358"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0"/>
                <w:szCs w:val="20"/>
              </w:rPr>
            </w:pPr>
            <w:r w:rsidRPr="00701358">
              <w:rPr>
                <w:rFonts w:ascii="Times New Roman" w:hAnsi="Times New Roman" w:cs="Times New Roman"/>
                <w:b/>
                <w:bCs/>
                <w:sz w:val="20"/>
                <w:szCs w:val="20"/>
              </w:rPr>
              <w:t>Diffusività di riferimento  acqua nella miscela gassosa al catodo [D_H2O_C_ref]</w:t>
            </w:r>
          </w:p>
        </w:tc>
        <w:tc>
          <w:tcPr>
            <w:tcW w:w="770" w:type="pct"/>
            <w:vMerge w:val="restart"/>
            <w:tcBorders>
              <w:right w:val="single" w:sz="8" w:space="0" w:color="000000"/>
            </w:tcBorders>
            <w:vAlign w:val="center"/>
          </w:tcPr>
          <w:p w14:paraId="636F604A" w14:textId="77777777" w:rsidR="00EB18D3"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0.36 cm</w:t>
            </w:r>
            <w:r>
              <w:rPr>
                <w:rFonts w:ascii="Times New Roman" w:hAnsi="Times New Roman" w:cs="Times New Roman"/>
                <w:sz w:val="20"/>
                <w:szCs w:val="20"/>
                <w:vertAlign w:val="superscript"/>
              </w:rPr>
              <w:t>2</w:t>
            </w:r>
            <w:r>
              <w:rPr>
                <w:rFonts w:ascii="Times New Roman" w:hAnsi="Times New Roman" w:cs="Times New Roman"/>
                <w:sz w:val="20"/>
                <w:szCs w:val="20"/>
              </w:rPr>
              <w:t>/s</w:t>
            </w:r>
          </w:p>
        </w:tc>
      </w:tr>
      <w:tr w:rsidR="00EB18D3" w14:paraId="22C9A42E" w14:textId="77777777" w:rsidTr="00E630B7">
        <w:trPr>
          <w:trHeight w:val="833"/>
        </w:trPr>
        <w:tc>
          <w:tcPr>
            <w:cnfStyle w:val="001000000000" w:firstRow="0" w:lastRow="0" w:firstColumn="1" w:lastColumn="0" w:oddVBand="0" w:evenVBand="0" w:oddHBand="0" w:evenHBand="0" w:firstRowFirstColumn="0" w:firstRowLastColumn="0" w:lastRowFirstColumn="0" w:lastRowLastColumn="0"/>
            <w:tcW w:w="918" w:type="pct"/>
            <w:tcBorders>
              <w:top w:val="single" w:sz="4" w:space="0" w:color="7F7F7F" w:themeColor="text1" w:themeTint="80"/>
              <w:left w:val="single" w:sz="8" w:space="0" w:color="000000"/>
              <w:bottom w:val="single" w:sz="8" w:space="0" w:color="000000"/>
            </w:tcBorders>
            <w:vAlign w:val="center"/>
          </w:tcPr>
          <w:p w14:paraId="71594680" w14:textId="77777777" w:rsidR="00EB18D3" w:rsidRDefault="00EB18D3" w:rsidP="00E630B7">
            <w:pPr>
              <w:jc w:val="center"/>
              <w:rPr>
                <w:rFonts w:ascii="Times New Roman" w:hAnsi="Times New Roman" w:cs="Times New Roman"/>
                <w:sz w:val="20"/>
                <w:szCs w:val="20"/>
              </w:rPr>
            </w:pPr>
            <w:r>
              <w:rPr>
                <w:rFonts w:ascii="Times New Roman" w:hAnsi="Times New Roman" w:cs="Times New Roman"/>
                <w:sz w:val="20"/>
                <w:szCs w:val="20"/>
              </w:rPr>
              <w:t>Calore di assorbimento dell’acqua [</w:t>
            </w:r>
            <w:proofErr w:type="spellStart"/>
            <w:r>
              <w:rPr>
                <w:rFonts w:ascii="Times New Roman" w:hAnsi="Times New Roman" w:cs="Times New Roman"/>
                <w:sz w:val="20"/>
                <w:szCs w:val="20"/>
              </w:rPr>
              <w:t>H_ad</w:t>
            </w:r>
            <w:proofErr w:type="spellEnd"/>
            <w:r>
              <w:rPr>
                <w:rFonts w:ascii="Times New Roman" w:hAnsi="Times New Roman" w:cs="Times New Roman"/>
                <w:sz w:val="20"/>
                <w:szCs w:val="20"/>
              </w:rPr>
              <w:t>]</w:t>
            </w:r>
          </w:p>
        </w:tc>
        <w:tc>
          <w:tcPr>
            <w:tcW w:w="647" w:type="pct"/>
            <w:tcBorders>
              <w:top w:val="single" w:sz="4" w:space="0" w:color="7F7F7F" w:themeColor="text1" w:themeTint="80"/>
              <w:bottom w:val="single" w:sz="8" w:space="0" w:color="000000"/>
              <w:right w:val="single" w:sz="8" w:space="0" w:color="auto"/>
            </w:tcBorders>
            <w:vAlign w:val="center"/>
          </w:tcPr>
          <w:p w14:paraId="08F288DA" w14:textId="77777777" w:rsidR="00EB18D3"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roofErr w:type="spellStart"/>
            <w:r>
              <w:rPr>
                <w:rFonts w:ascii="Times New Roman" w:hAnsi="Times New Roman" w:cs="Times New Roman"/>
                <w:sz w:val="20"/>
                <w:szCs w:val="20"/>
              </w:rPr>
              <w:t>H_ec</w:t>
            </w:r>
            <w:proofErr w:type="spellEnd"/>
          </w:p>
        </w:tc>
        <w:tc>
          <w:tcPr>
            <w:tcW w:w="864" w:type="pct"/>
            <w:tcBorders>
              <w:top w:val="single" w:sz="4" w:space="0" w:color="7F7F7F" w:themeColor="text1" w:themeTint="80"/>
              <w:left w:val="single" w:sz="8" w:space="0" w:color="auto"/>
              <w:bottom w:val="single" w:sz="8" w:space="0" w:color="000000"/>
            </w:tcBorders>
            <w:vAlign w:val="center"/>
          </w:tcPr>
          <w:p w14:paraId="5B78B97B" w14:textId="77777777" w:rsidR="00EB18D3" w:rsidRPr="00701358"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r w:rsidRPr="00701358">
              <w:rPr>
                <w:rFonts w:ascii="Times New Roman" w:hAnsi="Times New Roman" w:cs="Times New Roman"/>
                <w:b/>
                <w:bCs/>
                <w:sz w:val="20"/>
                <w:szCs w:val="20"/>
              </w:rPr>
              <w:t>Energia di attivazione, assorbimento acqua [</w:t>
            </w:r>
            <w:proofErr w:type="spellStart"/>
            <w:r w:rsidRPr="00701358">
              <w:rPr>
                <w:rFonts w:ascii="Times New Roman" w:hAnsi="Times New Roman" w:cs="Times New Roman"/>
                <w:b/>
                <w:bCs/>
                <w:sz w:val="20"/>
                <w:szCs w:val="20"/>
              </w:rPr>
              <w:t>Ea_ad</w:t>
            </w:r>
            <w:proofErr w:type="spellEnd"/>
            <w:r w:rsidRPr="00701358">
              <w:rPr>
                <w:rFonts w:ascii="Times New Roman" w:hAnsi="Times New Roman" w:cs="Times New Roman"/>
                <w:b/>
                <w:bCs/>
                <w:sz w:val="20"/>
                <w:szCs w:val="20"/>
              </w:rPr>
              <w:t>]</w:t>
            </w:r>
          </w:p>
        </w:tc>
        <w:tc>
          <w:tcPr>
            <w:tcW w:w="575" w:type="pct"/>
            <w:tcBorders>
              <w:top w:val="single" w:sz="4" w:space="0" w:color="7F7F7F" w:themeColor="text1" w:themeTint="80"/>
              <w:bottom w:val="single" w:sz="8" w:space="0" w:color="000000"/>
              <w:right w:val="single" w:sz="8" w:space="0" w:color="000000"/>
            </w:tcBorders>
            <w:vAlign w:val="center"/>
          </w:tcPr>
          <w:p w14:paraId="41709CEB" w14:textId="77777777" w:rsidR="00EB18D3"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20 kJ/mol</w:t>
            </w:r>
          </w:p>
        </w:tc>
        <w:tc>
          <w:tcPr>
            <w:tcW w:w="1226" w:type="pct"/>
            <w:vMerge/>
            <w:tcBorders>
              <w:left w:val="single" w:sz="8" w:space="0" w:color="000000"/>
              <w:bottom w:val="single" w:sz="8" w:space="0" w:color="000000"/>
            </w:tcBorders>
            <w:vAlign w:val="center"/>
          </w:tcPr>
          <w:p w14:paraId="1840B92B" w14:textId="77777777" w:rsidR="00EB18D3" w:rsidRPr="000750A3"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c>
          <w:tcPr>
            <w:tcW w:w="770" w:type="pct"/>
            <w:vMerge/>
            <w:tcBorders>
              <w:bottom w:val="single" w:sz="8" w:space="0" w:color="000000"/>
              <w:right w:val="single" w:sz="8" w:space="0" w:color="000000"/>
            </w:tcBorders>
            <w:vAlign w:val="center"/>
          </w:tcPr>
          <w:p w14:paraId="060C5947" w14:textId="77777777" w:rsidR="00EB18D3"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bl>
    <w:p w14:paraId="2CAC32B5" w14:textId="77777777" w:rsidR="00EB18D3" w:rsidRDefault="00EB18D3" w:rsidP="00EB18D3">
      <w:pPr>
        <w:rPr>
          <w:rFonts w:ascii="Times New Roman" w:hAnsi="Times New Roman" w:cs="Times New Roman"/>
          <w:sz w:val="24"/>
          <w:szCs w:val="24"/>
        </w:rPr>
      </w:pPr>
    </w:p>
    <w:p w14:paraId="652213DB" w14:textId="3B69BDB8" w:rsidR="00EB18D3" w:rsidRDefault="00EB18D3" w:rsidP="00EB18D3">
      <w:pPr>
        <w:rPr>
          <w:rFonts w:ascii="Times New Roman" w:hAnsi="Times New Roman" w:cs="Times New Roman"/>
          <w:sz w:val="24"/>
          <w:szCs w:val="24"/>
        </w:rPr>
      </w:pPr>
      <w:r>
        <w:rPr>
          <w:rFonts w:ascii="Times New Roman" w:hAnsi="Times New Roman" w:cs="Times New Roman"/>
          <w:sz w:val="24"/>
          <w:szCs w:val="24"/>
        </w:rPr>
        <w:t xml:space="preserve">Per la validazione del modello sono stati considerati i parametri riportati in </w:t>
      </w:r>
      <w:r w:rsidRPr="0081631C">
        <w:rPr>
          <w:rFonts w:ascii="Times New Roman" w:hAnsi="Times New Roman" w:cs="Times New Roman"/>
          <w:b/>
          <w:bCs/>
          <w:sz w:val="24"/>
          <w:szCs w:val="24"/>
        </w:rPr>
        <w:t>Tabella 5.</w:t>
      </w:r>
      <w:r w:rsidR="0063638E">
        <w:rPr>
          <w:rFonts w:ascii="Times New Roman" w:hAnsi="Times New Roman" w:cs="Times New Roman"/>
          <w:b/>
          <w:bCs/>
          <w:sz w:val="24"/>
          <w:szCs w:val="24"/>
        </w:rPr>
        <w:t>3</w:t>
      </w:r>
      <w:r>
        <w:rPr>
          <w:rFonts w:ascii="Times New Roman" w:hAnsi="Times New Roman" w:cs="Times New Roman"/>
          <w:sz w:val="24"/>
          <w:szCs w:val="24"/>
        </w:rPr>
        <w:t>:</w:t>
      </w:r>
    </w:p>
    <w:p w14:paraId="6760AB0C" w14:textId="77777777" w:rsidR="00EB18D3" w:rsidRDefault="00EB18D3" w:rsidP="00EB18D3">
      <w:pPr>
        <w:rPr>
          <w:rFonts w:ascii="Times New Roman" w:hAnsi="Times New Roman" w:cs="Times New Roman"/>
          <w:sz w:val="24"/>
          <w:szCs w:val="24"/>
        </w:rPr>
      </w:pPr>
    </w:p>
    <w:p w14:paraId="028EDA2F" w14:textId="0898AE9E" w:rsidR="00EB18D3" w:rsidRPr="0081631C" w:rsidRDefault="00EB18D3" w:rsidP="0063638E">
      <w:pPr>
        <w:spacing w:after="120"/>
        <w:jc w:val="center"/>
        <w:rPr>
          <w:rFonts w:ascii="Times New Roman" w:hAnsi="Times New Roman" w:cs="Times New Roman"/>
        </w:rPr>
      </w:pPr>
      <w:r w:rsidRPr="0081631C">
        <w:rPr>
          <w:rFonts w:ascii="Times New Roman" w:hAnsi="Times New Roman" w:cs="Times New Roman"/>
          <w:b/>
          <w:bCs/>
        </w:rPr>
        <w:t>Tabella 5.</w:t>
      </w:r>
      <w:r w:rsidR="0063638E">
        <w:rPr>
          <w:rFonts w:ascii="Times New Roman" w:hAnsi="Times New Roman" w:cs="Times New Roman"/>
          <w:b/>
          <w:bCs/>
        </w:rPr>
        <w:t>3</w:t>
      </w:r>
      <w:r>
        <w:rPr>
          <w:rFonts w:ascii="Times New Roman" w:hAnsi="Times New Roman" w:cs="Times New Roman"/>
        </w:rPr>
        <w:t xml:space="preserve"> Condizioni operative </w:t>
      </w:r>
      <w:r w:rsidR="00FD3E5A">
        <w:rPr>
          <w:rFonts w:ascii="Times New Roman" w:hAnsi="Times New Roman" w:cs="Times New Roman"/>
        </w:rPr>
        <w:t>C</w:t>
      </w:r>
      <w:r>
        <w:rPr>
          <w:rFonts w:ascii="Times New Roman" w:hAnsi="Times New Roman" w:cs="Times New Roman"/>
        </w:rPr>
        <w:t xml:space="preserve">aso </w:t>
      </w:r>
      <w:r w:rsidR="00FD3E5A">
        <w:rPr>
          <w:rFonts w:ascii="Times New Roman" w:hAnsi="Times New Roman" w:cs="Times New Roman"/>
        </w:rPr>
        <w:t>B</w:t>
      </w:r>
      <w:r>
        <w:rPr>
          <w:rFonts w:ascii="Times New Roman" w:hAnsi="Times New Roman" w:cs="Times New Roman"/>
        </w:rPr>
        <w:t xml:space="preserve">ase del paper di riferimento per la validazione del modello. </w:t>
      </w:r>
    </w:p>
    <w:tbl>
      <w:tblPr>
        <w:tblStyle w:val="Tabellasemplice-2"/>
        <w:tblW w:w="4459" w:type="pct"/>
        <w:tblInd w:w="534" w:type="dxa"/>
        <w:tblBorders>
          <w:top w:val="single" w:sz="4" w:space="0" w:color="auto"/>
          <w:left w:val="single" w:sz="4" w:space="0" w:color="auto"/>
          <w:bottom w:val="single" w:sz="4" w:space="0" w:color="auto"/>
          <w:right w:val="single" w:sz="4" w:space="0" w:color="auto"/>
          <w:insideH w:val="single" w:sz="4" w:space="0" w:color="7F7F7F" w:themeColor="text1" w:themeTint="80"/>
        </w:tblBorders>
        <w:tblLook w:val="04A0" w:firstRow="1" w:lastRow="0" w:firstColumn="1" w:lastColumn="0" w:noHBand="0" w:noVBand="1"/>
      </w:tblPr>
      <w:tblGrid>
        <w:gridCol w:w="6848"/>
        <w:gridCol w:w="1433"/>
      </w:tblGrid>
      <w:tr w:rsidR="00EB18D3" w14:paraId="7587BD5F" w14:textId="77777777" w:rsidTr="00E630B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35" w:type="pct"/>
            <w:tcBorders>
              <w:bottom w:val="none" w:sz="0" w:space="0" w:color="auto"/>
            </w:tcBorders>
          </w:tcPr>
          <w:p w14:paraId="3D54E2FD" w14:textId="77777777" w:rsidR="00EB18D3" w:rsidRDefault="00EB18D3" w:rsidP="00E630B7">
            <w:pPr>
              <w:tabs>
                <w:tab w:val="left" w:pos="1170"/>
              </w:tabs>
              <w:jc w:val="center"/>
              <w:rPr>
                <w:rFonts w:ascii="Times New Roman" w:hAnsi="Times New Roman" w:cs="Times New Roman"/>
                <w:sz w:val="24"/>
                <w:szCs w:val="24"/>
              </w:rPr>
            </w:pPr>
            <w:r>
              <w:rPr>
                <w:rFonts w:ascii="Times New Roman" w:hAnsi="Times New Roman" w:cs="Times New Roman"/>
                <w:sz w:val="24"/>
                <w:szCs w:val="24"/>
              </w:rPr>
              <w:t>Parametro</w:t>
            </w:r>
          </w:p>
        </w:tc>
        <w:tc>
          <w:tcPr>
            <w:tcW w:w="865" w:type="pct"/>
            <w:tcBorders>
              <w:bottom w:val="none" w:sz="0" w:space="0" w:color="auto"/>
            </w:tcBorders>
          </w:tcPr>
          <w:p w14:paraId="7C94DA4D" w14:textId="77777777" w:rsidR="00EB18D3" w:rsidRDefault="00EB18D3" w:rsidP="00E630B7">
            <w:pPr>
              <w:tabs>
                <w:tab w:val="left" w:pos="1170"/>
              </w:tabs>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Valore</w:t>
            </w:r>
          </w:p>
        </w:tc>
      </w:tr>
      <w:tr w:rsidR="00EB18D3" w14:paraId="04FC5D90" w14:textId="77777777" w:rsidTr="00E630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35" w:type="pct"/>
            <w:tcBorders>
              <w:top w:val="none" w:sz="0" w:space="0" w:color="auto"/>
              <w:bottom w:val="none" w:sz="0" w:space="0" w:color="auto"/>
            </w:tcBorders>
          </w:tcPr>
          <w:p w14:paraId="7378DA06" w14:textId="77777777" w:rsidR="00EB18D3" w:rsidRPr="00C12CC0" w:rsidRDefault="00EB18D3" w:rsidP="00E630B7">
            <w:pPr>
              <w:tabs>
                <w:tab w:val="left" w:pos="1170"/>
              </w:tabs>
              <w:jc w:val="center"/>
              <w:rPr>
                <w:rFonts w:ascii="Times New Roman" w:hAnsi="Times New Roman" w:cs="Times New Roman"/>
                <w:b w:val="0"/>
                <w:bCs w:val="0"/>
                <w:sz w:val="24"/>
                <w:szCs w:val="24"/>
              </w:rPr>
            </w:pPr>
            <w:r w:rsidRPr="00C12CC0">
              <w:rPr>
                <w:rFonts w:ascii="Times New Roman" w:hAnsi="Times New Roman" w:cs="Times New Roman"/>
                <w:b w:val="0"/>
                <w:bCs w:val="0"/>
                <w:sz w:val="24"/>
                <w:szCs w:val="24"/>
              </w:rPr>
              <w:t>Pressione del gas all’anodo [P</w:t>
            </w:r>
            <w:r w:rsidRPr="00C12CC0">
              <w:rPr>
                <w:rFonts w:ascii="Times New Roman" w:hAnsi="Times New Roman" w:cs="Times New Roman"/>
                <w:b w:val="0"/>
                <w:bCs w:val="0"/>
                <w:sz w:val="24"/>
                <w:szCs w:val="24"/>
                <w:vertAlign w:val="subscript"/>
              </w:rPr>
              <w:t>A</w:t>
            </w:r>
            <w:r w:rsidRPr="00C12CC0">
              <w:rPr>
                <w:rFonts w:ascii="Times New Roman" w:hAnsi="Times New Roman" w:cs="Times New Roman"/>
                <w:b w:val="0"/>
                <w:bCs w:val="0"/>
                <w:sz w:val="24"/>
                <w:szCs w:val="24"/>
              </w:rPr>
              <w:t>]</w:t>
            </w:r>
          </w:p>
        </w:tc>
        <w:tc>
          <w:tcPr>
            <w:tcW w:w="865" w:type="pct"/>
            <w:tcBorders>
              <w:top w:val="none" w:sz="0" w:space="0" w:color="auto"/>
              <w:bottom w:val="none" w:sz="0" w:space="0" w:color="auto"/>
            </w:tcBorders>
          </w:tcPr>
          <w:p w14:paraId="7E510366" w14:textId="77777777" w:rsidR="00EB18D3" w:rsidRDefault="00EB18D3" w:rsidP="00E630B7">
            <w:pPr>
              <w:tabs>
                <w:tab w:val="left" w:pos="1170"/>
              </w:tabs>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1.5 bar</w:t>
            </w:r>
          </w:p>
        </w:tc>
      </w:tr>
      <w:tr w:rsidR="00EB18D3" w14:paraId="003FCF7C" w14:textId="77777777" w:rsidTr="00E630B7">
        <w:tc>
          <w:tcPr>
            <w:cnfStyle w:val="001000000000" w:firstRow="0" w:lastRow="0" w:firstColumn="1" w:lastColumn="0" w:oddVBand="0" w:evenVBand="0" w:oddHBand="0" w:evenHBand="0" w:firstRowFirstColumn="0" w:firstRowLastColumn="0" w:lastRowFirstColumn="0" w:lastRowLastColumn="0"/>
            <w:tcW w:w="4135" w:type="pct"/>
            <w:tcBorders>
              <w:bottom w:val="single" w:sz="4" w:space="0" w:color="7F7F7F" w:themeColor="text1" w:themeTint="80"/>
            </w:tcBorders>
          </w:tcPr>
          <w:p w14:paraId="609E1A61" w14:textId="77777777" w:rsidR="00EB18D3" w:rsidRPr="00C12CC0" w:rsidRDefault="00EB18D3" w:rsidP="00E630B7">
            <w:pPr>
              <w:tabs>
                <w:tab w:val="left" w:pos="1170"/>
              </w:tabs>
              <w:jc w:val="center"/>
              <w:rPr>
                <w:rFonts w:ascii="Times New Roman" w:hAnsi="Times New Roman" w:cs="Times New Roman"/>
                <w:b w:val="0"/>
                <w:bCs w:val="0"/>
                <w:sz w:val="24"/>
                <w:szCs w:val="24"/>
              </w:rPr>
            </w:pPr>
            <w:r w:rsidRPr="00C12CC0">
              <w:rPr>
                <w:rFonts w:ascii="Times New Roman" w:hAnsi="Times New Roman" w:cs="Times New Roman"/>
                <w:b w:val="0"/>
                <w:bCs w:val="0"/>
                <w:sz w:val="24"/>
                <w:szCs w:val="24"/>
              </w:rPr>
              <w:t>Pressione del gas al catodo [P</w:t>
            </w:r>
            <w:r w:rsidRPr="00C12CC0">
              <w:rPr>
                <w:rFonts w:ascii="Times New Roman" w:hAnsi="Times New Roman" w:cs="Times New Roman"/>
                <w:b w:val="0"/>
                <w:bCs w:val="0"/>
                <w:sz w:val="24"/>
                <w:szCs w:val="24"/>
                <w:vertAlign w:val="subscript"/>
              </w:rPr>
              <w:t>C</w:t>
            </w:r>
            <w:r w:rsidRPr="00C12CC0">
              <w:rPr>
                <w:rFonts w:ascii="Times New Roman" w:hAnsi="Times New Roman" w:cs="Times New Roman"/>
                <w:b w:val="0"/>
                <w:bCs w:val="0"/>
                <w:sz w:val="24"/>
                <w:szCs w:val="24"/>
              </w:rPr>
              <w:t>]</w:t>
            </w:r>
          </w:p>
        </w:tc>
        <w:tc>
          <w:tcPr>
            <w:tcW w:w="865" w:type="pct"/>
            <w:tcBorders>
              <w:bottom w:val="single" w:sz="4" w:space="0" w:color="7F7F7F" w:themeColor="text1" w:themeTint="80"/>
            </w:tcBorders>
          </w:tcPr>
          <w:p w14:paraId="2C66D681" w14:textId="77777777" w:rsidR="00EB18D3" w:rsidRDefault="00EB18D3" w:rsidP="00E630B7">
            <w:pPr>
              <w:tabs>
                <w:tab w:val="left" w:pos="1170"/>
              </w:tab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1.5 bar</w:t>
            </w:r>
          </w:p>
        </w:tc>
      </w:tr>
      <w:tr w:rsidR="00EB18D3" w14:paraId="4A735A6C" w14:textId="77777777" w:rsidTr="00E630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35" w:type="pct"/>
            <w:tcBorders>
              <w:bottom w:val="none" w:sz="0" w:space="0" w:color="auto"/>
            </w:tcBorders>
          </w:tcPr>
          <w:p w14:paraId="2B077980" w14:textId="77777777" w:rsidR="00EB18D3" w:rsidRPr="00C12CC0" w:rsidRDefault="00EB18D3" w:rsidP="00E630B7">
            <w:pPr>
              <w:tabs>
                <w:tab w:val="left" w:pos="1170"/>
              </w:tabs>
              <w:jc w:val="center"/>
              <w:rPr>
                <w:rFonts w:ascii="Times New Roman" w:hAnsi="Times New Roman" w:cs="Times New Roman"/>
                <w:b w:val="0"/>
                <w:bCs w:val="0"/>
                <w:sz w:val="24"/>
                <w:szCs w:val="24"/>
              </w:rPr>
            </w:pPr>
            <w:r w:rsidRPr="00C12CC0">
              <w:rPr>
                <w:rFonts w:ascii="Times New Roman" w:hAnsi="Times New Roman" w:cs="Times New Roman"/>
                <w:b w:val="0"/>
                <w:bCs w:val="0"/>
                <w:sz w:val="24"/>
                <w:szCs w:val="24"/>
              </w:rPr>
              <w:t>Umidità relativa nell’anodo GC [RH</w:t>
            </w:r>
            <w:r w:rsidRPr="00C12CC0">
              <w:rPr>
                <w:rFonts w:ascii="Times New Roman" w:hAnsi="Times New Roman" w:cs="Times New Roman"/>
                <w:b w:val="0"/>
                <w:bCs w:val="0"/>
                <w:sz w:val="24"/>
                <w:szCs w:val="24"/>
                <w:vertAlign w:val="subscript"/>
              </w:rPr>
              <w:t>A</w:t>
            </w:r>
            <w:r w:rsidRPr="00C12CC0">
              <w:rPr>
                <w:rFonts w:ascii="Times New Roman" w:hAnsi="Times New Roman" w:cs="Times New Roman"/>
                <w:b w:val="0"/>
                <w:bCs w:val="0"/>
                <w:sz w:val="24"/>
                <w:szCs w:val="24"/>
              </w:rPr>
              <w:t>]</w:t>
            </w:r>
          </w:p>
        </w:tc>
        <w:tc>
          <w:tcPr>
            <w:tcW w:w="865" w:type="pct"/>
            <w:tcBorders>
              <w:bottom w:val="none" w:sz="0" w:space="0" w:color="auto"/>
            </w:tcBorders>
          </w:tcPr>
          <w:p w14:paraId="58CCF8D8" w14:textId="77777777" w:rsidR="00EB18D3" w:rsidRDefault="00EB18D3" w:rsidP="00E630B7">
            <w:pPr>
              <w:tabs>
                <w:tab w:val="left" w:pos="1170"/>
              </w:tabs>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90%</w:t>
            </w:r>
          </w:p>
        </w:tc>
      </w:tr>
      <w:tr w:rsidR="00EB18D3" w14:paraId="0386D085" w14:textId="77777777" w:rsidTr="00E630B7">
        <w:tc>
          <w:tcPr>
            <w:cnfStyle w:val="001000000000" w:firstRow="0" w:lastRow="0" w:firstColumn="1" w:lastColumn="0" w:oddVBand="0" w:evenVBand="0" w:oddHBand="0" w:evenHBand="0" w:firstRowFirstColumn="0" w:firstRowLastColumn="0" w:lastRowFirstColumn="0" w:lastRowLastColumn="0"/>
            <w:tcW w:w="4135" w:type="pct"/>
            <w:tcBorders>
              <w:top w:val="single" w:sz="4" w:space="0" w:color="7F7F7F" w:themeColor="text1" w:themeTint="80"/>
            </w:tcBorders>
          </w:tcPr>
          <w:p w14:paraId="4660C6E9" w14:textId="77777777" w:rsidR="00EB18D3" w:rsidRPr="00C12CC0" w:rsidRDefault="00EB18D3" w:rsidP="00E630B7">
            <w:pPr>
              <w:tabs>
                <w:tab w:val="left" w:pos="1170"/>
              </w:tabs>
              <w:jc w:val="center"/>
              <w:rPr>
                <w:rFonts w:ascii="Times New Roman" w:hAnsi="Times New Roman" w:cs="Times New Roman"/>
                <w:b w:val="0"/>
                <w:bCs w:val="0"/>
                <w:sz w:val="24"/>
                <w:szCs w:val="24"/>
              </w:rPr>
            </w:pPr>
            <w:r w:rsidRPr="00C12CC0">
              <w:rPr>
                <w:rFonts w:ascii="Times New Roman" w:hAnsi="Times New Roman" w:cs="Times New Roman"/>
                <w:b w:val="0"/>
                <w:bCs w:val="0"/>
                <w:sz w:val="24"/>
                <w:szCs w:val="24"/>
              </w:rPr>
              <w:t>Umidità relativa nel catodo GC [RH</w:t>
            </w:r>
            <w:r w:rsidRPr="00C12CC0">
              <w:rPr>
                <w:rFonts w:ascii="Times New Roman" w:hAnsi="Times New Roman" w:cs="Times New Roman"/>
                <w:b w:val="0"/>
                <w:bCs w:val="0"/>
                <w:sz w:val="24"/>
                <w:szCs w:val="24"/>
                <w:vertAlign w:val="subscript"/>
              </w:rPr>
              <w:t>C</w:t>
            </w:r>
            <w:r w:rsidRPr="00C12CC0">
              <w:rPr>
                <w:rFonts w:ascii="Times New Roman" w:hAnsi="Times New Roman" w:cs="Times New Roman"/>
                <w:b w:val="0"/>
                <w:bCs w:val="0"/>
                <w:sz w:val="24"/>
                <w:szCs w:val="24"/>
              </w:rPr>
              <w:t>]</w:t>
            </w:r>
          </w:p>
        </w:tc>
        <w:tc>
          <w:tcPr>
            <w:tcW w:w="865" w:type="pct"/>
            <w:tcBorders>
              <w:top w:val="single" w:sz="4" w:space="0" w:color="7F7F7F" w:themeColor="text1" w:themeTint="80"/>
            </w:tcBorders>
          </w:tcPr>
          <w:p w14:paraId="09BBC525" w14:textId="77777777" w:rsidR="00EB18D3" w:rsidRDefault="00EB18D3" w:rsidP="00E630B7">
            <w:pPr>
              <w:tabs>
                <w:tab w:val="left" w:pos="1170"/>
              </w:tab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90%</w:t>
            </w:r>
          </w:p>
        </w:tc>
      </w:tr>
      <w:tr w:rsidR="00EB18D3" w14:paraId="375264D0" w14:textId="77777777" w:rsidTr="00E630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35" w:type="pct"/>
            <w:tcBorders>
              <w:top w:val="none" w:sz="0" w:space="0" w:color="auto"/>
              <w:bottom w:val="none" w:sz="0" w:space="0" w:color="auto"/>
            </w:tcBorders>
          </w:tcPr>
          <w:p w14:paraId="65FA3B02" w14:textId="77777777" w:rsidR="00EB18D3" w:rsidRPr="00C12CC0" w:rsidRDefault="00EB18D3" w:rsidP="00E630B7">
            <w:pPr>
              <w:tabs>
                <w:tab w:val="left" w:pos="1170"/>
              </w:tabs>
              <w:jc w:val="center"/>
              <w:rPr>
                <w:rFonts w:ascii="Times New Roman" w:hAnsi="Times New Roman" w:cs="Times New Roman"/>
                <w:b w:val="0"/>
                <w:bCs w:val="0"/>
                <w:sz w:val="24"/>
                <w:szCs w:val="24"/>
              </w:rPr>
            </w:pPr>
            <w:r w:rsidRPr="00C12CC0">
              <w:rPr>
                <w:rFonts w:ascii="Times New Roman" w:hAnsi="Times New Roman" w:cs="Times New Roman"/>
                <w:b w:val="0"/>
                <w:bCs w:val="0"/>
                <w:sz w:val="24"/>
                <w:szCs w:val="24"/>
              </w:rPr>
              <w:t>Saturazione del liquido all’interfaccia GDL/GC [</w:t>
            </w:r>
            <w:proofErr w:type="spellStart"/>
            <w:r w:rsidRPr="00C12CC0">
              <w:rPr>
                <w:rFonts w:ascii="Times New Roman" w:hAnsi="Times New Roman" w:cs="Times New Roman"/>
                <w:b w:val="0"/>
                <w:bCs w:val="0"/>
                <w:sz w:val="24"/>
                <w:szCs w:val="24"/>
              </w:rPr>
              <w:t>s</w:t>
            </w:r>
            <w:r w:rsidRPr="00C12CC0">
              <w:rPr>
                <w:rFonts w:ascii="Times New Roman" w:hAnsi="Times New Roman" w:cs="Times New Roman"/>
                <w:b w:val="0"/>
                <w:bCs w:val="0"/>
                <w:sz w:val="24"/>
                <w:szCs w:val="24"/>
                <w:vertAlign w:val="subscript"/>
              </w:rPr>
              <w:t>C</w:t>
            </w:r>
            <w:proofErr w:type="spellEnd"/>
            <w:r w:rsidRPr="00C12CC0">
              <w:rPr>
                <w:rFonts w:ascii="Times New Roman" w:hAnsi="Times New Roman" w:cs="Times New Roman"/>
                <w:b w:val="0"/>
                <w:bCs w:val="0"/>
                <w:sz w:val="24"/>
                <w:szCs w:val="24"/>
              </w:rPr>
              <w:t>]</w:t>
            </w:r>
          </w:p>
        </w:tc>
        <w:tc>
          <w:tcPr>
            <w:tcW w:w="865" w:type="pct"/>
            <w:tcBorders>
              <w:top w:val="none" w:sz="0" w:space="0" w:color="auto"/>
              <w:bottom w:val="none" w:sz="0" w:space="0" w:color="auto"/>
            </w:tcBorders>
          </w:tcPr>
          <w:p w14:paraId="4BB69A83" w14:textId="77777777" w:rsidR="00EB18D3" w:rsidRDefault="00EB18D3" w:rsidP="00E630B7">
            <w:pPr>
              <w:tabs>
                <w:tab w:val="left" w:pos="1170"/>
              </w:tabs>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0.12</w:t>
            </w:r>
          </w:p>
        </w:tc>
      </w:tr>
      <w:tr w:rsidR="00EB18D3" w14:paraId="2EA94795" w14:textId="77777777" w:rsidTr="00E630B7">
        <w:tc>
          <w:tcPr>
            <w:cnfStyle w:val="001000000000" w:firstRow="0" w:lastRow="0" w:firstColumn="1" w:lastColumn="0" w:oddVBand="0" w:evenVBand="0" w:oddHBand="0" w:evenHBand="0" w:firstRowFirstColumn="0" w:firstRowLastColumn="0" w:lastRowFirstColumn="0" w:lastRowLastColumn="0"/>
            <w:tcW w:w="4135" w:type="pct"/>
          </w:tcPr>
          <w:p w14:paraId="6EF25581" w14:textId="77777777" w:rsidR="00EB18D3" w:rsidRPr="00C12CC0" w:rsidRDefault="00EB18D3" w:rsidP="00E630B7">
            <w:pPr>
              <w:tabs>
                <w:tab w:val="left" w:pos="1170"/>
              </w:tabs>
              <w:jc w:val="center"/>
              <w:rPr>
                <w:rFonts w:ascii="Times New Roman" w:hAnsi="Times New Roman" w:cs="Times New Roman"/>
                <w:b w:val="0"/>
                <w:bCs w:val="0"/>
                <w:sz w:val="24"/>
                <w:szCs w:val="24"/>
              </w:rPr>
            </w:pPr>
            <w:r w:rsidRPr="00C12CC0">
              <w:rPr>
                <w:rFonts w:ascii="Times New Roman" w:hAnsi="Times New Roman" w:cs="Times New Roman"/>
                <w:b w:val="0"/>
                <w:bCs w:val="0"/>
                <w:sz w:val="24"/>
                <w:szCs w:val="24"/>
              </w:rPr>
              <w:t>Temperatura all’anodo [T</w:t>
            </w:r>
            <w:r w:rsidRPr="00C12CC0">
              <w:rPr>
                <w:rFonts w:ascii="Times New Roman" w:hAnsi="Times New Roman" w:cs="Times New Roman"/>
                <w:b w:val="0"/>
                <w:bCs w:val="0"/>
                <w:sz w:val="24"/>
                <w:szCs w:val="24"/>
                <w:vertAlign w:val="subscript"/>
              </w:rPr>
              <w:t>A</w:t>
            </w:r>
            <w:r w:rsidRPr="00C12CC0">
              <w:rPr>
                <w:rFonts w:ascii="Times New Roman" w:hAnsi="Times New Roman" w:cs="Times New Roman"/>
                <w:b w:val="0"/>
                <w:bCs w:val="0"/>
                <w:sz w:val="24"/>
                <w:szCs w:val="24"/>
              </w:rPr>
              <w:t>]</w:t>
            </w:r>
          </w:p>
        </w:tc>
        <w:tc>
          <w:tcPr>
            <w:tcW w:w="865" w:type="pct"/>
          </w:tcPr>
          <w:p w14:paraId="61C71CD0" w14:textId="77777777" w:rsidR="00EB18D3" w:rsidRDefault="00EB18D3" w:rsidP="00E630B7">
            <w:pPr>
              <w:tabs>
                <w:tab w:val="left" w:pos="1170"/>
              </w:tab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70 °C</w:t>
            </w:r>
          </w:p>
        </w:tc>
      </w:tr>
      <w:tr w:rsidR="00EB18D3" w14:paraId="4A3566A1" w14:textId="77777777" w:rsidTr="00E630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35" w:type="pct"/>
            <w:tcBorders>
              <w:top w:val="none" w:sz="0" w:space="0" w:color="auto"/>
              <w:bottom w:val="none" w:sz="0" w:space="0" w:color="auto"/>
            </w:tcBorders>
          </w:tcPr>
          <w:p w14:paraId="2F2BE7D0" w14:textId="77777777" w:rsidR="00EB18D3" w:rsidRPr="00C12CC0" w:rsidRDefault="00EB18D3" w:rsidP="00E630B7">
            <w:pPr>
              <w:tabs>
                <w:tab w:val="left" w:pos="1170"/>
              </w:tabs>
              <w:jc w:val="center"/>
              <w:rPr>
                <w:rFonts w:ascii="Times New Roman" w:hAnsi="Times New Roman" w:cs="Times New Roman"/>
                <w:b w:val="0"/>
                <w:bCs w:val="0"/>
                <w:sz w:val="24"/>
                <w:szCs w:val="24"/>
              </w:rPr>
            </w:pPr>
            <w:r w:rsidRPr="00C12CC0">
              <w:rPr>
                <w:rFonts w:ascii="Times New Roman" w:hAnsi="Times New Roman" w:cs="Times New Roman"/>
                <w:b w:val="0"/>
                <w:bCs w:val="0"/>
                <w:sz w:val="24"/>
                <w:szCs w:val="24"/>
              </w:rPr>
              <w:t>Temperatura al catodo [T</w:t>
            </w:r>
            <w:r w:rsidRPr="00C12CC0">
              <w:rPr>
                <w:rFonts w:ascii="Times New Roman" w:hAnsi="Times New Roman" w:cs="Times New Roman"/>
                <w:b w:val="0"/>
                <w:bCs w:val="0"/>
                <w:sz w:val="24"/>
                <w:szCs w:val="24"/>
                <w:vertAlign w:val="subscript"/>
              </w:rPr>
              <w:t>C</w:t>
            </w:r>
            <w:r w:rsidRPr="00C12CC0">
              <w:rPr>
                <w:rFonts w:ascii="Times New Roman" w:hAnsi="Times New Roman" w:cs="Times New Roman"/>
                <w:b w:val="0"/>
                <w:bCs w:val="0"/>
                <w:sz w:val="24"/>
                <w:szCs w:val="24"/>
              </w:rPr>
              <w:t>]</w:t>
            </w:r>
          </w:p>
        </w:tc>
        <w:tc>
          <w:tcPr>
            <w:tcW w:w="865" w:type="pct"/>
            <w:tcBorders>
              <w:top w:val="none" w:sz="0" w:space="0" w:color="auto"/>
              <w:bottom w:val="none" w:sz="0" w:space="0" w:color="auto"/>
            </w:tcBorders>
          </w:tcPr>
          <w:p w14:paraId="4268D162" w14:textId="77777777" w:rsidR="00EB18D3" w:rsidRDefault="00EB18D3" w:rsidP="00E630B7">
            <w:pPr>
              <w:tabs>
                <w:tab w:val="left" w:pos="1170"/>
              </w:tabs>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70 °C</w:t>
            </w:r>
          </w:p>
        </w:tc>
      </w:tr>
      <w:tr w:rsidR="00EB18D3" w14:paraId="40FDB92C" w14:textId="77777777" w:rsidTr="00E630B7">
        <w:tc>
          <w:tcPr>
            <w:cnfStyle w:val="001000000000" w:firstRow="0" w:lastRow="0" w:firstColumn="1" w:lastColumn="0" w:oddVBand="0" w:evenVBand="0" w:oddHBand="0" w:evenHBand="0" w:firstRowFirstColumn="0" w:firstRowLastColumn="0" w:lastRowFirstColumn="0" w:lastRowLastColumn="0"/>
            <w:tcW w:w="4135" w:type="pct"/>
          </w:tcPr>
          <w:p w14:paraId="7DAF1A02" w14:textId="77777777" w:rsidR="00EB18D3" w:rsidRPr="00C12CC0" w:rsidRDefault="00EB18D3" w:rsidP="00E630B7">
            <w:pPr>
              <w:tabs>
                <w:tab w:val="left" w:pos="1170"/>
              </w:tabs>
              <w:jc w:val="center"/>
              <w:rPr>
                <w:rFonts w:ascii="Times New Roman" w:hAnsi="Times New Roman" w:cs="Times New Roman"/>
                <w:b w:val="0"/>
                <w:bCs w:val="0"/>
                <w:sz w:val="24"/>
                <w:szCs w:val="24"/>
              </w:rPr>
            </w:pPr>
            <w:r w:rsidRPr="00C12CC0">
              <w:rPr>
                <w:rFonts w:ascii="Times New Roman" w:hAnsi="Times New Roman" w:cs="Times New Roman"/>
                <w:b w:val="0"/>
                <w:bCs w:val="0"/>
                <w:sz w:val="24"/>
                <w:szCs w:val="24"/>
              </w:rPr>
              <w:t>Frazione molare di idrogeno nel gas combustibile secco [α</w:t>
            </w:r>
            <w:r w:rsidRPr="00C12CC0">
              <w:rPr>
                <w:rFonts w:ascii="Times New Roman" w:hAnsi="Times New Roman" w:cs="Times New Roman"/>
                <w:b w:val="0"/>
                <w:bCs w:val="0"/>
                <w:sz w:val="24"/>
                <w:szCs w:val="24"/>
                <w:vertAlign w:val="subscript"/>
              </w:rPr>
              <w:t>H2</w:t>
            </w:r>
            <w:r w:rsidRPr="00C12CC0">
              <w:rPr>
                <w:rFonts w:ascii="Times New Roman" w:hAnsi="Times New Roman" w:cs="Times New Roman"/>
                <w:b w:val="0"/>
                <w:bCs w:val="0"/>
                <w:sz w:val="24"/>
                <w:szCs w:val="24"/>
              </w:rPr>
              <w:t>]</w:t>
            </w:r>
          </w:p>
        </w:tc>
        <w:tc>
          <w:tcPr>
            <w:tcW w:w="865" w:type="pct"/>
          </w:tcPr>
          <w:p w14:paraId="4185B1AB" w14:textId="77777777" w:rsidR="00EB18D3" w:rsidRDefault="00EB18D3" w:rsidP="00E630B7">
            <w:pPr>
              <w:tabs>
                <w:tab w:val="left" w:pos="1170"/>
              </w:tab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1.00</w:t>
            </w:r>
          </w:p>
        </w:tc>
      </w:tr>
      <w:tr w:rsidR="00EB18D3" w14:paraId="047AA91A" w14:textId="77777777" w:rsidTr="00E630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35" w:type="pct"/>
            <w:tcBorders>
              <w:top w:val="none" w:sz="0" w:space="0" w:color="auto"/>
              <w:bottom w:val="none" w:sz="0" w:space="0" w:color="auto"/>
            </w:tcBorders>
          </w:tcPr>
          <w:p w14:paraId="60B5B4D5" w14:textId="77777777" w:rsidR="00EB18D3" w:rsidRPr="00C12CC0" w:rsidRDefault="00EB18D3" w:rsidP="00E630B7">
            <w:pPr>
              <w:tabs>
                <w:tab w:val="left" w:pos="1170"/>
              </w:tabs>
              <w:jc w:val="center"/>
              <w:rPr>
                <w:rFonts w:ascii="Times New Roman" w:hAnsi="Times New Roman" w:cs="Times New Roman"/>
                <w:b w:val="0"/>
                <w:bCs w:val="0"/>
                <w:sz w:val="24"/>
                <w:szCs w:val="24"/>
              </w:rPr>
            </w:pPr>
            <w:r w:rsidRPr="00C12CC0">
              <w:rPr>
                <w:rFonts w:ascii="Times New Roman" w:hAnsi="Times New Roman" w:cs="Times New Roman"/>
                <w:b w:val="0"/>
                <w:bCs w:val="0"/>
                <w:sz w:val="24"/>
                <w:szCs w:val="24"/>
              </w:rPr>
              <w:t>Frazione molare di ossigeno nel gas combustibile secco [α</w:t>
            </w:r>
            <w:r w:rsidRPr="00C12CC0">
              <w:rPr>
                <w:rFonts w:ascii="Times New Roman" w:hAnsi="Times New Roman" w:cs="Times New Roman"/>
                <w:b w:val="0"/>
                <w:bCs w:val="0"/>
                <w:sz w:val="24"/>
                <w:szCs w:val="24"/>
                <w:vertAlign w:val="subscript"/>
              </w:rPr>
              <w:t>O2</w:t>
            </w:r>
            <w:r w:rsidRPr="00C12CC0">
              <w:rPr>
                <w:rFonts w:ascii="Times New Roman" w:hAnsi="Times New Roman" w:cs="Times New Roman"/>
                <w:b w:val="0"/>
                <w:bCs w:val="0"/>
                <w:sz w:val="24"/>
                <w:szCs w:val="24"/>
              </w:rPr>
              <w:t>]</w:t>
            </w:r>
          </w:p>
        </w:tc>
        <w:tc>
          <w:tcPr>
            <w:tcW w:w="865" w:type="pct"/>
            <w:tcBorders>
              <w:top w:val="none" w:sz="0" w:space="0" w:color="auto"/>
              <w:bottom w:val="none" w:sz="0" w:space="0" w:color="auto"/>
            </w:tcBorders>
          </w:tcPr>
          <w:p w14:paraId="35E74624" w14:textId="77777777" w:rsidR="00EB18D3" w:rsidRDefault="00EB18D3" w:rsidP="00E630B7">
            <w:pPr>
              <w:tabs>
                <w:tab w:val="left" w:pos="1170"/>
              </w:tabs>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0.21</w:t>
            </w:r>
          </w:p>
        </w:tc>
      </w:tr>
    </w:tbl>
    <w:p w14:paraId="70B5EBA3" w14:textId="77777777" w:rsidR="00EB18D3" w:rsidRDefault="00EB18D3" w:rsidP="00EB18D3">
      <w:pPr>
        <w:tabs>
          <w:tab w:val="left" w:pos="1170"/>
        </w:tabs>
        <w:rPr>
          <w:rFonts w:ascii="Times New Roman" w:hAnsi="Times New Roman" w:cs="Times New Roman"/>
          <w:sz w:val="24"/>
          <w:szCs w:val="24"/>
        </w:rPr>
      </w:pPr>
    </w:p>
    <w:p w14:paraId="0E1DB7F7" w14:textId="072F864C" w:rsidR="00EB18D3" w:rsidRDefault="00EB18D3" w:rsidP="00FD5DDF">
      <w:pPr>
        <w:tabs>
          <w:tab w:val="left" w:pos="1170"/>
        </w:tabs>
        <w:spacing w:after="120"/>
        <w:rPr>
          <w:rFonts w:ascii="Times New Roman" w:hAnsi="Times New Roman" w:cs="Times New Roman"/>
          <w:sz w:val="24"/>
          <w:szCs w:val="24"/>
        </w:rPr>
      </w:pPr>
      <w:r>
        <w:rPr>
          <w:rFonts w:ascii="Times New Roman" w:hAnsi="Times New Roman" w:cs="Times New Roman"/>
          <w:sz w:val="24"/>
          <w:szCs w:val="24"/>
        </w:rPr>
        <w:t xml:space="preserve">Innanzitutto, dopo aver inserito nel modello le condizioni operative indicate in </w:t>
      </w:r>
      <w:r w:rsidRPr="00701358">
        <w:rPr>
          <w:rFonts w:ascii="Times New Roman" w:hAnsi="Times New Roman" w:cs="Times New Roman"/>
          <w:b/>
          <w:bCs/>
          <w:sz w:val="24"/>
          <w:szCs w:val="24"/>
        </w:rPr>
        <w:t>Tabella 5.</w:t>
      </w:r>
      <w:r w:rsidR="0063638E">
        <w:rPr>
          <w:rFonts w:ascii="Times New Roman" w:hAnsi="Times New Roman" w:cs="Times New Roman"/>
          <w:b/>
          <w:bCs/>
          <w:sz w:val="24"/>
          <w:szCs w:val="24"/>
        </w:rPr>
        <w:t>3</w:t>
      </w:r>
      <w:r>
        <w:rPr>
          <w:rFonts w:ascii="Times New Roman" w:hAnsi="Times New Roman" w:cs="Times New Roman"/>
          <w:sz w:val="24"/>
          <w:szCs w:val="24"/>
        </w:rPr>
        <w:t xml:space="preserve"> si è verificata la correttezza dei risultati forniti dal modello confrontando due tra le principali curve generate da COMSOL, ovvero: le curve di polarizzazione e le corrispondenti curve di potenza. </w:t>
      </w:r>
    </w:p>
    <w:p w14:paraId="25273A00" w14:textId="416A1132" w:rsidR="00EB18D3" w:rsidRDefault="00EB18D3" w:rsidP="00FD5DDF">
      <w:pPr>
        <w:tabs>
          <w:tab w:val="left" w:pos="1170"/>
        </w:tabs>
        <w:spacing w:after="120"/>
        <w:rPr>
          <w:rFonts w:ascii="Times New Roman" w:hAnsi="Times New Roman" w:cs="Times New Roman"/>
          <w:sz w:val="24"/>
          <w:szCs w:val="24"/>
        </w:rPr>
      </w:pPr>
      <w:r>
        <w:rPr>
          <w:rFonts w:ascii="Times New Roman" w:hAnsi="Times New Roman" w:cs="Times New Roman"/>
          <w:sz w:val="24"/>
          <w:szCs w:val="24"/>
        </w:rPr>
        <w:t xml:space="preserve">In </w:t>
      </w:r>
      <w:r w:rsidRPr="009D292F">
        <w:rPr>
          <w:rFonts w:ascii="Times New Roman" w:hAnsi="Times New Roman" w:cs="Times New Roman"/>
          <w:b/>
          <w:bCs/>
          <w:sz w:val="24"/>
          <w:szCs w:val="24"/>
        </w:rPr>
        <w:t>Figura 5.</w:t>
      </w:r>
      <w:r w:rsidR="0063638E">
        <w:rPr>
          <w:rFonts w:ascii="Times New Roman" w:hAnsi="Times New Roman" w:cs="Times New Roman"/>
          <w:b/>
          <w:bCs/>
          <w:sz w:val="24"/>
          <w:szCs w:val="24"/>
        </w:rPr>
        <w:t>2</w:t>
      </w:r>
      <w:r>
        <w:rPr>
          <w:rFonts w:ascii="Times New Roman" w:hAnsi="Times New Roman" w:cs="Times New Roman"/>
          <w:sz w:val="24"/>
          <w:szCs w:val="24"/>
        </w:rPr>
        <w:t xml:space="preserve"> e </w:t>
      </w:r>
      <w:r w:rsidRPr="009D292F">
        <w:rPr>
          <w:rFonts w:ascii="Times New Roman" w:hAnsi="Times New Roman" w:cs="Times New Roman"/>
          <w:b/>
          <w:bCs/>
          <w:sz w:val="24"/>
          <w:szCs w:val="24"/>
        </w:rPr>
        <w:t>Figura 5.</w:t>
      </w:r>
      <w:r w:rsidR="0063638E">
        <w:rPr>
          <w:rFonts w:ascii="Times New Roman" w:hAnsi="Times New Roman" w:cs="Times New Roman"/>
          <w:b/>
          <w:bCs/>
          <w:sz w:val="24"/>
          <w:szCs w:val="24"/>
        </w:rPr>
        <w:t>3</w:t>
      </w:r>
      <w:r>
        <w:rPr>
          <w:rFonts w:ascii="Times New Roman" w:hAnsi="Times New Roman" w:cs="Times New Roman"/>
          <w:sz w:val="24"/>
          <w:szCs w:val="24"/>
        </w:rPr>
        <w:t xml:space="preserve"> si evidenzia come il modello approssimi perfettamente le curve ottenute dal paper di riferimento, ragion per cui si può desumere che il modello sia valido. </w:t>
      </w:r>
    </w:p>
    <w:p w14:paraId="6CE8DF79" w14:textId="77777777" w:rsidR="00EB18D3" w:rsidRDefault="00EB18D3" w:rsidP="00FD5DDF">
      <w:pPr>
        <w:tabs>
          <w:tab w:val="left" w:pos="1170"/>
        </w:tabs>
        <w:spacing w:after="120"/>
        <w:rPr>
          <w:rFonts w:ascii="Times New Roman" w:hAnsi="Times New Roman" w:cs="Times New Roman"/>
          <w:sz w:val="24"/>
          <w:szCs w:val="24"/>
        </w:rPr>
      </w:pPr>
    </w:p>
    <w:p w14:paraId="3CD21E1E" w14:textId="77777777" w:rsidR="00EB18D3" w:rsidRDefault="00EB18D3" w:rsidP="00EB18D3">
      <w:pPr>
        <w:tabs>
          <w:tab w:val="left" w:pos="1170"/>
        </w:tabs>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74B30502" wp14:editId="12D425B9">
            <wp:extent cx="5310647" cy="2838450"/>
            <wp:effectExtent l="0" t="0" r="0" b="0"/>
            <wp:docPr id="52" name="Immagin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60">
                      <a:extLst>
                        <a:ext uri="{28A0092B-C50C-407E-A947-70E740481C1C}">
                          <a14:useLocalDpi xmlns:a14="http://schemas.microsoft.com/office/drawing/2010/main" val="0"/>
                        </a:ext>
                      </a:extLst>
                    </a:blip>
                    <a:srcRect l="1999" t="1827" r="1398" b="3757"/>
                    <a:stretch/>
                  </pic:blipFill>
                  <pic:spPr bwMode="auto">
                    <a:xfrm>
                      <a:off x="0" y="0"/>
                      <a:ext cx="5351133" cy="2860089"/>
                    </a:xfrm>
                    <a:prstGeom prst="rect">
                      <a:avLst/>
                    </a:prstGeom>
                    <a:noFill/>
                    <a:ln>
                      <a:noFill/>
                    </a:ln>
                    <a:extLst>
                      <a:ext uri="{53640926-AAD7-44D8-BBD7-CCE9431645EC}">
                        <a14:shadowObscured xmlns:a14="http://schemas.microsoft.com/office/drawing/2010/main"/>
                      </a:ext>
                    </a:extLst>
                  </pic:spPr>
                </pic:pic>
              </a:graphicData>
            </a:graphic>
          </wp:inline>
        </w:drawing>
      </w:r>
    </w:p>
    <w:p w14:paraId="63DA33CC" w14:textId="16DE807C" w:rsidR="00EB18D3" w:rsidRPr="003706E7" w:rsidRDefault="00EB18D3" w:rsidP="00EB18D3">
      <w:pPr>
        <w:tabs>
          <w:tab w:val="left" w:pos="1170"/>
        </w:tabs>
        <w:jc w:val="center"/>
        <w:rPr>
          <w:rFonts w:ascii="Times New Roman" w:hAnsi="Times New Roman" w:cs="Times New Roman"/>
        </w:rPr>
      </w:pPr>
      <w:r w:rsidRPr="003706E7">
        <w:rPr>
          <w:rFonts w:ascii="Times New Roman" w:hAnsi="Times New Roman" w:cs="Times New Roman"/>
          <w:b/>
          <w:bCs/>
        </w:rPr>
        <w:t>Figura 5.</w:t>
      </w:r>
      <w:r w:rsidR="0063638E">
        <w:rPr>
          <w:rFonts w:ascii="Times New Roman" w:hAnsi="Times New Roman" w:cs="Times New Roman"/>
          <w:b/>
          <w:bCs/>
        </w:rPr>
        <w:t>2</w:t>
      </w:r>
      <w:r w:rsidRPr="003706E7">
        <w:rPr>
          <w:rFonts w:ascii="Times New Roman" w:hAnsi="Times New Roman" w:cs="Times New Roman"/>
        </w:rPr>
        <w:t xml:space="preserve"> Validazione del modello per il </w:t>
      </w:r>
      <w:r w:rsidR="0043344E">
        <w:rPr>
          <w:rFonts w:ascii="Times New Roman" w:hAnsi="Times New Roman" w:cs="Times New Roman"/>
        </w:rPr>
        <w:t>C</w:t>
      </w:r>
      <w:r w:rsidRPr="003706E7">
        <w:rPr>
          <w:rFonts w:ascii="Times New Roman" w:hAnsi="Times New Roman" w:cs="Times New Roman"/>
        </w:rPr>
        <w:t xml:space="preserve">aso </w:t>
      </w:r>
      <w:r w:rsidR="0043344E">
        <w:rPr>
          <w:rFonts w:ascii="Times New Roman" w:hAnsi="Times New Roman" w:cs="Times New Roman"/>
        </w:rPr>
        <w:t>B</w:t>
      </w:r>
      <w:r w:rsidRPr="003706E7">
        <w:rPr>
          <w:rFonts w:ascii="Times New Roman" w:hAnsi="Times New Roman" w:cs="Times New Roman"/>
        </w:rPr>
        <w:t>ase</w:t>
      </w:r>
      <w:r>
        <w:rPr>
          <w:rFonts w:ascii="Times New Roman" w:hAnsi="Times New Roman" w:cs="Times New Roman"/>
        </w:rPr>
        <w:t>: curva di polarizzazione</w:t>
      </w:r>
      <w:r w:rsidRPr="003706E7">
        <w:rPr>
          <w:rFonts w:ascii="Times New Roman" w:hAnsi="Times New Roman" w:cs="Times New Roman"/>
        </w:rPr>
        <w:t>. [</w:t>
      </w:r>
      <w:r w:rsidR="0063638E">
        <w:rPr>
          <w:rFonts w:ascii="Times New Roman" w:hAnsi="Times New Roman" w:cs="Times New Roman"/>
        </w:rPr>
        <w:t>33</w:t>
      </w:r>
      <w:r w:rsidRPr="003706E7">
        <w:rPr>
          <w:rFonts w:ascii="Times New Roman" w:hAnsi="Times New Roman" w:cs="Times New Roman"/>
        </w:rPr>
        <w:t>]</w:t>
      </w:r>
    </w:p>
    <w:p w14:paraId="4501FD37" w14:textId="77777777" w:rsidR="00EB18D3" w:rsidRDefault="00EB18D3" w:rsidP="00EB18D3">
      <w:pPr>
        <w:tabs>
          <w:tab w:val="left" w:pos="1170"/>
        </w:tabs>
        <w:rPr>
          <w:rFonts w:ascii="Times New Roman" w:hAnsi="Times New Roman" w:cs="Times New Roman"/>
          <w:sz w:val="24"/>
          <w:szCs w:val="24"/>
        </w:rPr>
      </w:pPr>
    </w:p>
    <w:p w14:paraId="785BF43A" w14:textId="77777777" w:rsidR="00EB18D3" w:rsidRDefault="00EB18D3" w:rsidP="00EB18D3">
      <w:pPr>
        <w:tabs>
          <w:tab w:val="left" w:pos="1170"/>
        </w:tabs>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6FB7F7C1" wp14:editId="7FA8A73D">
            <wp:extent cx="5257800" cy="2702355"/>
            <wp:effectExtent l="0" t="0" r="0" b="0"/>
            <wp:docPr id="53" name="Immagin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1">
                      <a:extLst>
                        <a:ext uri="{28A0092B-C50C-407E-A947-70E740481C1C}">
                          <a14:useLocalDpi xmlns:a14="http://schemas.microsoft.com/office/drawing/2010/main" val="0"/>
                        </a:ext>
                      </a:extLst>
                    </a:blip>
                    <a:srcRect l="1604" t="3698" r="1420" b="3149"/>
                    <a:stretch/>
                  </pic:blipFill>
                  <pic:spPr bwMode="auto">
                    <a:xfrm>
                      <a:off x="0" y="0"/>
                      <a:ext cx="5278986" cy="2713244"/>
                    </a:xfrm>
                    <a:prstGeom prst="rect">
                      <a:avLst/>
                    </a:prstGeom>
                    <a:noFill/>
                    <a:ln>
                      <a:noFill/>
                    </a:ln>
                    <a:extLst>
                      <a:ext uri="{53640926-AAD7-44D8-BBD7-CCE9431645EC}">
                        <a14:shadowObscured xmlns:a14="http://schemas.microsoft.com/office/drawing/2010/main"/>
                      </a:ext>
                    </a:extLst>
                  </pic:spPr>
                </pic:pic>
              </a:graphicData>
            </a:graphic>
          </wp:inline>
        </w:drawing>
      </w:r>
    </w:p>
    <w:p w14:paraId="7AB55FAF" w14:textId="251C9ECF" w:rsidR="00EB18D3" w:rsidRPr="003706E7" w:rsidRDefault="00EB18D3" w:rsidP="00EB18D3">
      <w:pPr>
        <w:tabs>
          <w:tab w:val="left" w:pos="1170"/>
        </w:tabs>
        <w:jc w:val="center"/>
        <w:rPr>
          <w:rFonts w:ascii="Times New Roman" w:hAnsi="Times New Roman" w:cs="Times New Roman"/>
        </w:rPr>
      </w:pPr>
      <w:r w:rsidRPr="003706E7">
        <w:rPr>
          <w:rFonts w:ascii="Times New Roman" w:hAnsi="Times New Roman" w:cs="Times New Roman"/>
          <w:b/>
          <w:bCs/>
        </w:rPr>
        <w:t>Figura 5.</w:t>
      </w:r>
      <w:r w:rsidR="0063638E">
        <w:rPr>
          <w:rFonts w:ascii="Times New Roman" w:hAnsi="Times New Roman" w:cs="Times New Roman"/>
          <w:b/>
          <w:bCs/>
        </w:rPr>
        <w:t>3</w:t>
      </w:r>
      <w:r w:rsidRPr="003706E7">
        <w:rPr>
          <w:rFonts w:ascii="Times New Roman" w:hAnsi="Times New Roman" w:cs="Times New Roman"/>
        </w:rPr>
        <w:t xml:space="preserve"> Validazione del modello per il </w:t>
      </w:r>
      <w:r w:rsidR="00FD3E5A">
        <w:rPr>
          <w:rFonts w:ascii="Times New Roman" w:hAnsi="Times New Roman" w:cs="Times New Roman"/>
        </w:rPr>
        <w:t>C</w:t>
      </w:r>
      <w:r w:rsidRPr="003706E7">
        <w:rPr>
          <w:rFonts w:ascii="Times New Roman" w:hAnsi="Times New Roman" w:cs="Times New Roman"/>
        </w:rPr>
        <w:t xml:space="preserve">aso </w:t>
      </w:r>
      <w:r w:rsidR="00FD3E5A">
        <w:rPr>
          <w:rFonts w:ascii="Times New Roman" w:hAnsi="Times New Roman" w:cs="Times New Roman"/>
        </w:rPr>
        <w:t>B</w:t>
      </w:r>
      <w:r w:rsidRPr="003706E7">
        <w:rPr>
          <w:rFonts w:ascii="Times New Roman" w:hAnsi="Times New Roman" w:cs="Times New Roman"/>
        </w:rPr>
        <w:t>ase</w:t>
      </w:r>
      <w:r>
        <w:rPr>
          <w:rFonts w:ascii="Times New Roman" w:hAnsi="Times New Roman" w:cs="Times New Roman"/>
        </w:rPr>
        <w:t>: curva di potenza</w:t>
      </w:r>
      <w:r w:rsidRPr="003706E7">
        <w:rPr>
          <w:rFonts w:ascii="Times New Roman" w:hAnsi="Times New Roman" w:cs="Times New Roman"/>
        </w:rPr>
        <w:t>. [</w:t>
      </w:r>
      <w:r w:rsidR="0063638E">
        <w:rPr>
          <w:rFonts w:ascii="Times New Roman" w:hAnsi="Times New Roman" w:cs="Times New Roman"/>
        </w:rPr>
        <w:t>33</w:t>
      </w:r>
      <w:r w:rsidRPr="003706E7">
        <w:rPr>
          <w:rFonts w:ascii="Times New Roman" w:hAnsi="Times New Roman" w:cs="Times New Roman"/>
        </w:rPr>
        <w:t>]</w:t>
      </w:r>
    </w:p>
    <w:p w14:paraId="1B24BE47" w14:textId="77777777" w:rsidR="00EB18D3" w:rsidRDefault="00EB18D3" w:rsidP="00EB18D3">
      <w:pPr>
        <w:tabs>
          <w:tab w:val="left" w:pos="1170"/>
        </w:tabs>
        <w:rPr>
          <w:rFonts w:ascii="Times New Roman" w:hAnsi="Times New Roman" w:cs="Times New Roman"/>
          <w:sz w:val="24"/>
          <w:szCs w:val="24"/>
        </w:rPr>
      </w:pPr>
    </w:p>
    <w:p w14:paraId="6BA46D73" w14:textId="7CF6667A" w:rsidR="00EB18D3" w:rsidRDefault="00EB18D3" w:rsidP="00EB18D3">
      <w:pPr>
        <w:tabs>
          <w:tab w:val="left" w:pos="1170"/>
        </w:tabs>
        <w:rPr>
          <w:rFonts w:ascii="Times New Roman" w:hAnsi="Times New Roman" w:cs="Times New Roman"/>
          <w:sz w:val="24"/>
          <w:szCs w:val="24"/>
        </w:rPr>
      </w:pPr>
      <w:r>
        <w:rPr>
          <w:rFonts w:ascii="Times New Roman" w:hAnsi="Times New Roman" w:cs="Times New Roman"/>
          <w:sz w:val="24"/>
          <w:szCs w:val="24"/>
        </w:rPr>
        <w:t xml:space="preserve">Per un ulteriore confronto, in </w:t>
      </w:r>
      <w:r w:rsidRPr="000F06D2">
        <w:rPr>
          <w:rFonts w:ascii="Times New Roman" w:hAnsi="Times New Roman" w:cs="Times New Roman"/>
          <w:b/>
          <w:bCs/>
          <w:sz w:val="24"/>
          <w:szCs w:val="24"/>
        </w:rPr>
        <w:t>Tabella 5.</w:t>
      </w:r>
      <w:r w:rsidR="0063638E">
        <w:rPr>
          <w:rFonts w:ascii="Times New Roman" w:hAnsi="Times New Roman" w:cs="Times New Roman"/>
          <w:b/>
          <w:bCs/>
          <w:sz w:val="24"/>
          <w:szCs w:val="24"/>
        </w:rPr>
        <w:t>4</w:t>
      </w:r>
      <w:r>
        <w:rPr>
          <w:rFonts w:ascii="Times New Roman" w:hAnsi="Times New Roman" w:cs="Times New Roman"/>
          <w:sz w:val="24"/>
          <w:szCs w:val="24"/>
        </w:rPr>
        <w:t xml:space="preserve"> si riportano alcuni risultati chiave associati al caso base analizzato ed i relativi errori calcolati.</w:t>
      </w:r>
    </w:p>
    <w:p w14:paraId="1E07D5CE" w14:textId="77777777" w:rsidR="00EB18D3" w:rsidRDefault="00EB18D3" w:rsidP="00EB18D3">
      <w:pPr>
        <w:tabs>
          <w:tab w:val="left" w:pos="1170"/>
        </w:tabs>
        <w:rPr>
          <w:rFonts w:ascii="Times New Roman" w:hAnsi="Times New Roman" w:cs="Times New Roman"/>
          <w:sz w:val="24"/>
          <w:szCs w:val="24"/>
        </w:rPr>
      </w:pPr>
    </w:p>
    <w:p w14:paraId="2DA21196" w14:textId="59E1A25C" w:rsidR="00EB18D3" w:rsidRPr="00A03BCF" w:rsidRDefault="00EB18D3" w:rsidP="0063638E">
      <w:pPr>
        <w:tabs>
          <w:tab w:val="left" w:pos="1170"/>
        </w:tabs>
        <w:spacing w:after="120"/>
        <w:jc w:val="center"/>
        <w:rPr>
          <w:rFonts w:ascii="Times New Roman" w:hAnsi="Times New Roman" w:cs="Times New Roman"/>
        </w:rPr>
      </w:pPr>
      <w:r w:rsidRPr="00A03BCF">
        <w:rPr>
          <w:rFonts w:ascii="Times New Roman" w:hAnsi="Times New Roman" w:cs="Times New Roman"/>
          <w:b/>
          <w:bCs/>
        </w:rPr>
        <w:t>Tabella 5.</w:t>
      </w:r>
      <w:r w:rsidR="0063638E">
        <w:rPr>
          <w:rFonts w:ascii="Times New Roman" w:hAnsi="Times New Roman" w:cs="Times New Roman"/>
          <w:b/>
          <w:bCs/>
        </w:rPr>
        <w:t>4</w:t>
      </w:r>
      <w:r w:rsidRPr="00A03BCF">
        <w:rPr>
          <w:rFonts w:ascii="Times New Roman" w:hAnsi="Times New Roman" w:cs="Times New Roman"/>
          <w:b/>
          <w:bCs/>
        </w:rPr>
        <w:t xml:space="preserve"> </w:t>
      </w:r>
      <w:r>
        <w:rPr>
          <w:rFonts w:ascii="Times New Roman" w:hAnsi="Times New Roman" w:cs="Times New Roman"/>
        </w:rPr>
        <w:t>Principali r</w:t>
      </w:r>
      <w:r w:rsidRPr="00A03BCF">
        <w:rPr>
          <w:rFonts w:ascii="Times New Roman" w:hAnsi="Times New Roman" w:cs="Times New Roman"/>
        </w:rPr>
        <w:t xml:space="preserve">isultati chiave relativi al </w:t>
      </w:r>
      <w:r w:rsidR="00FD3E5A">
        <w:rPr>
          <w:rFonts w:ascii="Times New Roman" w:hAnsi="Times New Roman" w:cs="Times New Roman"/>
        </w:rPr>
        <w:t>C</w:t>
      </w:r>
      <w:r w:rsidRPr="00A03BCF">
        <w:rPr>
          <w:rFonts w:ascii="Times New Roman" w:hAnsi="Times New Roman" w:cs="Times New Roman"/>
        </w:rPr>
        <w:t xml:space="preserve">aso </w:t>
      </w:r>
      <w:r w:rsidR="00FD3E5A">
        <w:rPr>
          <w:rFonts w:ascii="Times New Roman" w:hAnsi="Times New Roman" w:cs="Times New Roman"/>
        </w:rPr>
        <w:t>B</w:t>
      </w:r>
      <w:r w:rsidRPr="00A03BCF">
        <w:rPr>
          <w:rFonts w:ascii="Times New Roman" w:hAnsi="Times New Roman" w:cs="Times New Roman"/>
        </w:rPr>
        <w:t>ase.</w:t>
      </w:r>
    </w:p>
    <w:tbl>
      <w:tblPr>
        <w:tblStyle w:val="Tabellasemplice-2"/>
        <w:tblW w:w="5000" w:type="pct"/>
        <w:tblBorders>
          <w:top w:val="single" w:sz="4" w:space="0" w:color="auto"/>
          <w:left w:val="single" w:sz="4" w:space="0" w:color="auto"/>
          <w:bottom w:val="single" w:sz="4" w:space="0" w:color="auto"/>
          <w:right w:val="single" w:sz="4" w:space="0" w:color="auto"/>
          <w:insideH w:val="single" w:sz="4" w:space="0" w:color="7F7F7F" w:themeColor="text1" w:themeTint="80"/>
        </w:tblBorders>
        <w:tblLook w:val="04A0" w:firstRow="1" w:lastRow="0" w:firstColumn="1" w:lastColumn="0" w:noHBand="0" w:noVBand="1"/>
      </w:tblPr>
      <w:tblGrid>
        <w:gridCol w:w="4362"/>
        <w:gridCol w:w="1983"/>
        <w:gridCol w:w="1907"/>
        <w:gridCol w:w="1034"/>
      </w:tblGrid>
      <w:tr w:rsidR="00EB18D3" w14:paraId="7CBA8C44" w14:textId="77777777" w:rsidTr="0063638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48" w:type="pct"/>
            <w:tcBorders>
              <w:bottom w:val="none" w:sz="0" w:space="0" w:color="auto"/>
            </w:tcBorders>
          </w:tcPr>
          <w:p w14:paraId="3D89617D" w14:textId="77777777" w:rsidR="00EB18D3" w:rsidRDefault="00EB18D3" w:rsidP="00E630B7">
            <w:pPr>
              <w:tabs>
                <w:tab w:val="left" w:pos="1170"/>
              </w:tabs>
              <w:jc w:val="center"/>
              <w:rPr>
                <w:rFonts w:ascii="Times New Roman" w:hAnsi="Times New Roman" w:cs="Times New Roman"/>
                <w:sz w:val="24"/>
                <w:szCs w:val="24"/>
              </w:rPr>
            </w:pPr>
          </w:p>
        </w:tc>
        <w:tc>
          <w:tcPr>
            <w:tcW w:w="1068" w:type="pct"/>
            <w:tcBorders>
              <w:bottom w:val="none" w:sz="0" w:space="0" w:color="auto"/>
            </w:tcBorders>
          </w:tcPr>
          <w:p w14:paraId="5A6DC283" w14:textId="77777777" w:rsidR="00EB18D3" w:rsidRDefault="00EB18D3" w:rsidP="00E630B7">
            <w:pPr>
              <w:tabs>
                <w:tab w:val="left" w:pos="1170"/>
              </w:tabs>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Reference paper</w:t>
            </w:r>
          </w:p>
        </w:tc>
        <w:tc>
          <w:tcPr>
            <w:tcW w:w="1027" w:type="pct"/>
            <w:tcBorders>
              <w:bottom w:val="none" w:sz="0" w:space="0" w:color="auto"/>
            </w:tcBorders>
          </w:tcPr>
          <w:p w14:paraId="3FCC0E15" w14:textId="77777777" w:rsidR="00EB18D3" w:rsidRDefault="00EB18D3" w:rsidP="00E630B7">
            <w:pPr>
              <w:tabs>
                <w:tab w:val="left" w:pos="1170"/>
              </w:tabs>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 xml:space="preserve">Modello COMSOL </w:t>
            </w:r>
          </w:p>
        </w:tc>
        <w:tc>
          <w:tcPr>
            <w:tcW w:w="557" w:type="pct"/>
            <w:tcBorders>
              <w:bottom w:val="none" w:sz="0" w:space="0" w:color="auto"/>
            </w:tcBorders>
          </w:tcPr>
          <w:p w14:paraId="12450416" w14:textId="77777777" w:rsidR="00EB18D3" w:rsidRPr="00A03BCF" w:rsidRDefault="00EB18D3" w:rsidP="00E630B7">
            <w:pPr>
              <w:tabs>
                <w:tab w:val="left" w:pos="1170"/>
              </w:tabs>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A03BCF">
              <w:rPr>
                <w:rFonts w:ascii="Times New Roman" w:hAnsi="Times New Roman" w:cs="Times New Roman"/>
                <w:sz w:val="24"/>
                <w:szCs w:val="24"/>
              </w:rPr>
              <w:t>Errore</w:t>
            </w:r>
          </w:p>
        </w:tc>
      </w:tr>
      <w:tr w:rsidR="00EB18D3" w14:paraId="55D9CD68" w14:textId="77777777" w:rsidTr="0063638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48" w:type="pct"/>
            <w:tcBorders>
              <w:top w:val="none" w:sz="0" w:space="0" w:color="auto"/>
              <w:bottom w:val="none" w:sz="0" w:space="0" w:color="auto"/>
            </w:tcBorders>
          </w:tcPr>
          <w:p w14:paraId="1BA40976" w14:textId="77777777" w:rsidR="00EB18D3" w:rsidRPr="0035300B" w:rsidRDefault="00EB18D3" w:rsidP="00E630B7">
            <w:pPr>
              <w:tabs>
                <w:tab w:val="left" w:pos="1170"/>
              </w:tabs>
              <w:jc w:val="left"/>
              <w:rPr>
                <w:rFonts w:ascii="Times New Roman" w:hAnsi="Times New Roman" w:cs="Times New Roman"/>
                <w:b w:val="0"/>
                <w:bCs w:val="0"/>
                <w:sz w:val="24"/>
                <w:szCs w:val="24"/>
              </w:rPr>
            </w:pPr>
            <w:r w:rsidRPr="0035300B">
              <w:rPr>
                <w:rFonts w:ascii="Times New Roman" w:hAnsi="Times New Roman" w:cs="Times New Roman"/>
                <w:b w:val="0"/>
                <w:bCs w:val="0"/>
                <w:sz w:val="24"/>
                <w:szCs w:val="24"/>
              </w:rPr>
              <w:t>Picco densità di potenza</w:t>
            </w:r>
          </w:p>
        </w:tc>
        <w:tc>
          <w:tcPr>
            <w:tcW w:w="1068" w:type="pct"/>
            <w:tcBorders>
              <w:top w:val="none" w:sz="0" w:space="0" w:color="auto"/>
              <w:bottom w:val="none" w:sz="0" w:space="0" w:color="auto"/>
            </w:tcBorders>
          </w:tcPr>
          <w:p w14:paraId="7F0BB7F9" w14:textId="77777777" w:rsidR="00EB18D3" w:rsidRDefault="00EB18D3" w:rsidP="00E630B7">
            <w:pPr>
              <w:tabs>
                <w:tab w:val="left" w:pos="1170"/>
              </w:tabs>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0.901 W</w:t>
            </w:r>
            <w:r w:rsidRPr="00DC491E">
              <w:rPr>
                <w:rFonts w:ascii="Times New Roman" w:hAnsi="Times New Roman" w:cs="Times New Roman"/>
                <w:sz w:val="24"/>
                <w:szCs w:val="24"/>
              </w:rPr>
              <w:t>/cm</w:t>
            </w:r>
            <w:r w:rsidRPr="00DC491E">
              <w:rPr>
                <w:rFonts w:ascii="Times New Roman" w:hAnsi="Times New Roman" w:cs="Times New Roman"/>
                <w:sz w:val="24"/>
                <w:szCs w:val="24"/>
                <w:vertAlign w:val="superscript"/>
              </w:rPr>
              <w:t>2</w:t>
            </w:r>
          </w:p>
        </w:tc>
        <w:tc>
          <w:tcPr>
            <w:tcW w:w="1027" w:type="pct"/>
            <w:tcBorders>
              <w:top w:val="none" w:sz="0" w:space="0" w:color="auto"/>
              <w:bottom w:val="none" w:sz="0" w:space="0" w:color="auto"/>
            </w:tcBorders>
          </w:tcPr>
          <w:p w14:paraId="7F9DCFED" w14:textId="77777777" w:rsidR="00EB18D3" w:rsidRPr="00351EC2" w:rsidRDefault="00EB18D3" w:rsidP="00E630B7">
            <w:pPr>
              <w:tabs>
                <w:tab w:val="left" w:pos="1170"/>
              </w:tabs>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351EC2">
              <w:rPr>
                <w:rFonts w:ascii="Times New Roman" w:hAnsi="Times New Roman" w:cs="Times New Roman"/>
                <w:sz w:val="24"/>
                <w:szCs w:val="24"/>
              </w:rPr>
              <w:t>0.882 W/cm</w:t>
            </w:r>
            <w:r w:rsidRPr="00351EC2">
              <w:rPr>
                <w:rFonts w:ascii="Times New Roman" w:hAnsi="Times New Roman" w:cs="Times New Roman"/>
                <w:sz w:val="24"/>
                <w:szCs w:val="24"/>
                <w:vertAlign w:val="superscript"/>
              </w:rPr>
              <w:t>2</w:t>
            </w:r>
          </w:p>
        </w:tc>
        <w:tc>
          <w:tcPr>
            <w:tcW w:w="557" w:type="pct"/>
            <w:tcBorders>
              <w:top w:val="none" w:sz="0" w:space="0" w:color="auto"/>
              <w:bottom w:val="none" w:sz="0" w:space="0" w:color="auto"/>
            </w:tcBorders>
          </w:tcPr>
          <w:p w14:paraId="643EBCB1" w14:textId="77777777" w:rsidR="00EB18D3" w:rsidRPr="00A03BCF" w:rsidRDefault="00EB18D3" w:rsidP="00E630B7">
            <w:pPr>
              <w:tabs>
                <w:tab w:val="left" w:pos="1170"/>
              </w:tabs>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A03BCF">
              <w:rPr>
                <w:rFonts w:ascii="Times New Roman" w:hAnsi="Times New Roman" w:cs="Times New Roman"/>
                <w:color w:val="000000"/>
                <w:sz w:val="24"/>
                <w:szCs w:val="24"/>
              </w:rPr>
              <w:t>0,019</w:t>
            </w:r>
          </w:p>
        </w:tc>
      </w:tr>
      <w:tr w:rsidR="00EB18D3" w14:paraId="681ECCCA" w14:textId="77777777" w:rsidTr="0063638E">
        <w:tc>
          <w:tcPr>
            <w:cnfStyle w:val="001000000000" w:firstRow="0" w:lastRow="0" w:firstColumn="1" w:lastColumn="0" w:oddVBand="0" w:evenVBand="0" w:oddHBand="0" w:evenHBand="0" w:firstRowFirstColumn="0" w:firstRowLastColumn="0" w:lastRowFirstColumn="0" w:lastRowLastColumn="0"/>
            <w:tcW w:w="2348" w:type="pct"/>
          </w:tcPr>
          <w:p w14:paraId="1FA9F955" w14:textId="77777777" w:rsidR="00EB18D3" w:rsidRPr="0035300B" w:rsidRDefault="00EB18D3" w:rsidP="00E630B7">
            <w:pPr>
              <w:tabs>
                <w:tab w:val="left" w:pos="1170"/>
              </w:tabs>
              <w:jc w:val="left"/>
              <w:rPr>
                <w:rFonts w:ascii="Times New Roman" w:hAnsi="Times New Roman" w:cs="Times New Roman"/>
                <w:b w:val="0"/>
                <w:bCs w:val="0"/>
                <w:sz w:val="24"/>
                <w:szCs w:val="24"/>
              </w:rPr>
            </w:pPr>
            <w:r>
              <w:rPr>
                <w:rFonts w:ascii="Times New Roman" w:hAnsi="Times New Roman" w:cs="Times New Roman"/>
                <w:b w:val="0"/>
                <w:bCs w:val="0"/>
                <w:sz w:val="24"/>
                <w:szCs w:val="24"/>
              </w:rPr>
              <w:t>Densità di corrente limite</w:t>
            </w:r>
          </w:p>
        </w:tc>
        <w:tc>
          <w:tcPr>
            <w:tcW w:w="1068" w:type="pct"/>
          </w:tcPr>
          <w:p w14:paraId="56CEF098" w14:textId="77777777" w:rsidR="00EB18D3" w:rsidRDefault="00EB18D3" w:rsidP="00E630B7">
            <w:pPr>
              <w:tabs>
                <w:tab w:val="left" w:pos="1170"/>
              </w:tab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1.960 A</w:t>
            </w:r>
            <w:r w:rsidRPr="00DC491E">
              <w:rPr>
                <w:rFonts w:ascii="Times New Roman" w:hAnsi="Times New Roman" w:cs="Times New Roman"/>
                <w:sz w:val="24"/>
                <w:szCs w:val="24"/>
              </w:rPr>
              <w:t>/cm</w:t>
            </w:r>
            <w:r w:rsidRPr="00DC491E">
              <w:rPr>
                <w:rFonts w:ascii="Times New Roman" w:hAnsi="Times New Roman" w:cs="Times New Roman"/>
                <w:sz w:val="24"/>
                <w:szCs w:val="24"/>
                <w:vertAlign w:val="superscript"/>
              </w:rPr>
              <w:t>2</w:t>
            </w:r>
            <w:r>
              <w:rPr>
                <w:rFonts w:ascii="Times New Roman" w:hAnsi="Times New Roman" w:cs="Times New Roman"/>
                <w:b/>
                <w:bCs/>
                <w:sz w:val="24"/>
                <w:szCs w:val="24"/>
              </w:rPr>
              <w:t xml:space="preserve"> </w:t>
            </w:r>
          </w:p>
        </w:tc>
        <w:tc>
          <w:tcPr>
            <w:tcW w:w="1027" w:type="pct"/>
          </w:tcPr>
          <w:p w14:paraId="5BF0D255" w14:textId="77777777" w:rsidR="00EB18D3" w:rsidRPr="00351EC2" w:rsidRDefault="00EB18D3" w:rsidP="00E630B7">
            <w:pPr>
              <w:tabs>
                <w:tab w:val="left" w:pos="1170"/>
              </w:tab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51EC2">
              <w:rPr>
                <w:rFonts w:ascii="Times New Roman" w:hAnsi="Times New Roman" w:cs="Times New Roman"/>
                <w:sz w:val="24"/>
                <w:szCs w:val="24"/>
              </w:rPr>
              <w:t>1.934 A/cm</w:t>
            </w:r>
            <w:r w:rsidRPr="00351EC2">
              <w:rPr>
                <w:rFonts w:ascii="Times New Roman" w:hAnsi="Times New Roman" w:cs="Times New Roman"/>
                <w:sz w:val="24"/>
                <w:szCs w:val="24"/>
                <w:vertAlign w:val="superscript"/>
              </w:rPr>
              <w:t>2</w:t>
            </w:r>
            <w:r w:rsidRPr="00351EC2">
              <w:rPr>
                <w:rFonts w:ascii="Times New Roman" w:hAnsi="Times New Roman" w:cs="Times New Roman"/>
                <w:b/>
                <w:bCs/>
                <w:sz w:val="24"/>
                <w:szCs w:val="24"/>
              </w:rPr>
              <w:t xml:space="preserve"> </w:t>
            </w:r>
          </w:p>
        </w:tc>
        <w:tc>
          <w:tcPr>
            <w:tcW w:w="557" w:type="pct"/>
          </w:tcPr>
          <w:p w14:paraId="40C1DBEC" w14:textId="77777777" w:rsidR="00EB18D3" w:rsidRPr="00A03BCF" w:rsidRDefault="00EB18D3" w:rsidP="00E630B7">
            <w:pPr>
              <w:tabs>
                <w:tab w:val="left" w:pos="1170"/>
              </w:tab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A03BCF">
              <w:rPr>
                <w:rFonts w:ascii="Times New Roman" w:hAnsi="Times New Roman" w:cs="Times New Roman"/>
                <w:color w:val="000000"/>
                <w:sz w:val="24"/>
                <w:szCs w:val="24"/>
              </w:rPr>
              <w:t>0,026</w:t>
            </w:r>
          </w:p>
        </w:tc>
      </w:tr>
      <w:tr w:rsidR="00EB18D3" w14:paraId="2178AC7B" w14:textId="77777777" w:rsidTr="0063638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48" w:type="pct"/>
            <w:tcBorders>
              <w:top w:val="none" w:sz="0" w:space="0" w:color="auto"/>
              <w:bottom w:val="none" w:sz="0" w:space="0" w:color="auto"/>
            </w:tcBorders>
          </w:tcPr>
          <w:p w14:paraId="00A35C58" w14:textId="77777777" w:rsidR="00EB18D3" w:rsidRPr="0035300B" w:rsidRDefault="00EB18D3" w:rsidP="00E630B7">
            <w:pPr>
              <w:tabs>
                <w:tab w:val="left" w:pos="1170"/>
              </w:tabs>
              <w:jc w:val="left"/>
              <w:rPr>
                <w:rFonts w:ascii="Times New Roman" w:hAnsi="Times New Roman" w:cs="Times New Roman"/>
                <w:b w:val="0"/>
                <w:bCs w:val="0"/>
                <w:sz w:val="24"/>
                <w:szCs w:val="24"/>
              </w:rPr>
            </w:pPr>
            <w:r>
              <w:rPr>
                <w:rFonts w:ascii="Times New Roman" w:hAnsi="Times New Roman" w:cs="Times New Roman"/>
                <w:b w:val="0"/>
                <w:bCs w:val="0"/>
                <w:sz w:val="24"/>
                <w:szCs w:val="24"/>
              </w:rPr>
              <w:t>Potenziale della cella a I = 1 A/cm</w:t>
            </w:r>
            <w:r w:rsidRPr="00DC491E">
              <w:rPr>
                <w:rFonts w:ascii="Times New Roman" w:hAnsi="Times New Roman" w:cs="Times New Roman"/>
                <w:b w:val="0"/>
                <w:bCs w:val="0"/>
                <w:sz w:val="24"/>
                <w:szCs w:val="24"/>
                <w:vertAlign w:val="superscript"/>
              </w:rPr>
              <w:t>2</w:t>
            </w:r>
          </w:p>
        </w:tc>
        <w:tc>
          <w:tcPr>
            <w:tcW w:w="1068" w:type="pct"/>
            <w:tcBorders>
              <w:top w:val="none" w:sz="0" w:space="0" w:color="auto"/>
              <w:bottom w:val="none" w:sz="0" w:space="0" w:color="auto"/>
            </w:tcBorders>
          </w:tcPr>
          <w:p w14:paraId="161A5238" w14:textId="77777777" w:rsidR="00EB18D3" w:rsidRDefault="00EB18D3" w:rsidP="00E630B7">
            <w:pPr>
              <w:tabs>
                <w:tab w:val="left" w:pos="1170"/>
              </w:tabs>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0.720 V</w:t>
            </w:r>
          </w:p>
        </w:tc>
        <w:tc>
          <w:tcPr>
            <w:tcW w:w="1027" w:type="pct"/>
            <w:tcBorders>
              <w:top w:val="none" w:sz="0" w:space="0" w:color="auto"/>
              <w:bottom w:val="none" w:sz="0" w:space="0" w:color="auto"/>
            </w:tcBorders>
          </w:tcPr>
          <w:p w14:paraId="0AD0F54E" w14:textId="77777777" w:rsidR="00EB18D3" w:rsidRPr="00351EC2" w:rsidRDefault="00EB18D3" w:rsidP="00E630B7">
            <w:pPr>
              <w:tabs>
                <w:tab w:val="left" w:pos="1170"/>
              </w:tabs>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351EC2">
              <w:rPr>
                <w:rFonts w:ascii="Times New Roman" w:hAnsi="Times New Roman" w:cs="Times New Roman"/>
                <w:sz w:val="24"/>
                <w:szCs w:val="24"/>
              </w:rPr>
              <w:t>0.71 V</w:t>
            </w:r>
          </w:p>
        </w:tc>
        <w:tc>
          <w:tcPr>
            <w:tcW w:w="557" w:type="pct"/>
            <w:tcBorders>
              <w:top w:val="none" w:sz="0" w:space="0" w:color="auto"/>
              <w:bottom w:val="none" w:sz="0" w:space="0" w:color="auto"/>
            </w:tcBorders>
          </w:tcPr>
          <w:p w14:paraId="0D5F70D7" w14:textId="77777777" w:rsidR="00EB18D3" w:rsidRPr="00A03BCF" w:rsidRDefault="00EB18D3" w:rsidP="00E630B7">
            <w:pPr>
              <w:tabs>
                <w:tab w:val="left" w:pos="1170"/>
              </w:tabs>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A03BCF">
              <w:rPr>
                <w:rFonts w:ascii="Times New Roman" w:hAnsi="Times New Roman" w:cs="Times New Roman"/>
                <w:color w:val="000000"/>
                <w:sz w:val="24"/>
                <w:szCs w:val="24"/>
              </w:rPr>
              <w:t>0,01</w:t>
            </w:r>
          </w:p>
        </w:tc>
      </w:tr>
      <w:tr w:rsidR="00EB18D3" w14:paraId="469DE96A" w14:textId="77777777" w:rsidTr="0063638E">
        <w:tc>
          <w:tcPr>
            <w:cnfStyle w:val="001000000000" w:firstRow="0" w:lastRow="0" w:firstColumn="1" w:lastColumn="0" w:oddVBand="0" w:evenVBand="0" w:oddHBand="0" w:evenHBand="0" w:firstRowFirstColumn="0" w:firstRowLastColumn="0" w:lastRowFirstColumn="0" w:lastRowLastColumn="0"/>
            <w:tcW w:w="2348" w:type="pct"/>
          </w:tcPr>
          <w:p w14:paraId="2D7DA7A4" w14:textId="77777777" w:rsidR="00EB18D3" w:rsidRPr="0035300B" w:rsidRDefault="00EB18D3" w:rsidP="00E630B7">
            <w:pPr>
              <w:tabs>
                <w:tab w:val="left" w:pos="1170"/>
              </w:tabs>
              <w:jc w:val="left"/>
              <w:rPr>
                <w:rFonts w:ascii="Times New Roman" w:hAnsi="Times New Roman" w:cs="Times New Roman"/>
                <w:b w:val="0"/>
                <w:bCs w:val="0"/>
                <w:sz w:val="24"/>
                <w:szCs w:val="24"/>
              </w:rPr>
            </w:pPr>
            <w:r>
              <w:rPr>
                <w:rFonts w:ascii="Times New Roman" w:hAnsi="Times New Roman" w:cs="Times New Roman"/>
                <w:b w:val="0"/>
                <w:bCs w:val="0"/>
                <w:sz w:val="24"/>
                <w:szCs w:val="24"/>
              </w:rPr>
              <w:t>Densità di corrente I a 0.6 V</w:t>
            </w:r>
          </w:p>
        </w:tc>
        <w:tc>
          <w:tcPr>
            <w:tcW w:w="1068" w:type="pct"/>
          </w:tcPr>
          <w:p w14:paraId="4894FC35" w14:textId="77777777" w:rsidR="00EB18D3" w:rsidRDefault="00EB18D3" w:rsidP="00E630B7">
            <w:pPr>
              <w:tabs>
                <w:tab w:val="left" w:pos="1170"/>
              </w:tab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1.499 A</w:t>
            </w:r>
            <w:r w:rsidRPr="00DC491E">
              <w:rPr>
                <w:rFonts w:ascii="Times New Roman" w:hAnsi="Times New Roman" w:cs="Times New Roman"/>
                <w:sz w:val="24"/>
                <w:szCs w:val="24"/>
              </w:rPr>
              <w:t>/cm</w:t>
            </w:r>
            <w:r w:rsidRPr="00DC491E">
              <w:rPr>
                <w:rFonts w:ascii="Times New Roman" w:hAnsi="Times New Roman" w:cs="Times New Roman"/>
                <w:sz w:val="24"/>
                <w:szCs w:val="24"/>
                <w:vertAlign w:val="superscript"/>
              </w:rPr>
              <w:t>2</w:t>
            </w:r>
          </w:p>
        </w:tc>
        <w:tc>
          <w:tcPr>
            <w:tcW w:w="1027" w:type="pct"/>
          </w:tcPr>
          <w:p w14:paraId="169C533D" w14:textId="77777777" w:rsidR="00EB18D3" w:rsidRPr="00351EC2" w:rsidRDefault="00EB18D3" w:rsidP="00E630B7">
            <w:pPr>
              <w:tabs>
                <w:tab w:val="left" w:pos="1170"/>
              </w:tab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51EC2">
              <w:rPr>
                <w:rFonts w:ascii="Times New Roman" w:hAnsi="Times New Roman" w:cs="Times New Roman"/>
                <w:sz w:val="24"/>
                <w:szCs w:val="24"/>
              </w:rPr>
              <w:t>1.511 A/cm</w:t>
            </w:r>
            <w:r w:rsidRPr="00351EC2">
              <w:rPr>
                <w:rFonts w:ascii="Times New Roman" w:hAnsi="Times New Roman" w:cs="Times New Roman"/>
                <w:sz w:val="24"/>
                <w:szCs w:val="24"/>
                <w:vertAlign w:val="superscript"/>
              </w:rPr>
              <w:t>2</w:t>
            </w:r>
          </w:p>
        </w:tc>
        <w:tc>
          <w:tcPr>
            <w:tcW w:w="557" w:type="pct"/>
          </w:tcPr>
          <w:p w14:paraId="0631FC04" w14:textId="77777777" w:rsidR="00EB18D3" w:rsidRPr="00A03BCF" w:rsidRDefault="00EB18D3" w:rsidP="00E630B7">
            <w:pPr>
              <w:tabs>
                <w:tab w:val="left" w:pos="1170"/>
              </w:tab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A03BCF">
              <w:rPr>
                <w:rFonts w:ascii="Times New Roman" w:hAnsi="Times New Roman" w:cs="Times New Roman"/>
                <w:color w:val="000000"/>
                <w:sz w:val="24"/>
                <w:szCs w:val="24"/>
              </w:rPr>
              <w:t>-0,012</w:t>
            </w:r>
          </w:p>
        </w:tc>
      </w:tr>
      <w:tr w:rsidR="00EB18D3" w14:paraId="407210C2" w14:textId="77777777" w:rsidTr="0063638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48" w:type="pct"/>
            <w:tcBorders>
              <w:top w:val="none" w:sz="0" w:space="0" w:color="auto"/>
              <w:bottom w:val="none" w:sz="0" w:space="0" w:color="auto"/>
            </w:tcBorders>
          </w:tcPr>
          <w:p w14:paraId="331057AF" w14:textId="77777777" w:rsidR="00EB18D3" w:rsidRPr="0035300B" w:rsidRDefault="00EB18D3" w:rsidP="00E630B7">
            <w:pPr>
              <w:tabs>
                <w:tab w:val="left" w:pos="1170"/>
              </w:tabs>
              <w:jc w:val="left"/>
              <w:rPr>
                <w:rFonts w:ascii="Times New Roman" w:hAnsi="Times New Roman" w:cs="Times New Roman"/>
                <w:b w:val="0"/>
                <w:bCs w:val="0"/>
                <w:sz w:val="24"/>
                <w:szCs w:val="24"/>
              </w:rPr>
            </w:pPr>
            <w:r>
              <w:rPr>
                <w:rFonts w:ascii="Times New Roman" w:hAnsi="Times New Roman" w:cs="Times New Roman"/>
                <w:b w:val="0"/>
                <w:bCs w:val="0"/>
                <w:sz w:val="24"/>
                <w:szCs w:val="24"/>
              </w:rPr>
              <w:t>Picco di temperatura a 0.6 V</w:t>
            </w:r>
          </w:p>
        </w:tc>
        <w:tc>
          <w:tcPr>
            <w:tcW w:w="1068" w:type="pct"/>
            <w:tcBorders>
              <w:top w:val="none" w:sz="0" w:space="0" w:color="auto"/>
              <w:bottom w:val="none" w:sz="0" w:space="0" w:color="auto"/>
            </w:tcBorders>
          </w:tcPr>
          <w:p w14:paraId="150095B1" w14:textId="77777777" w:rsidR="00EB18D3" w:rsidRDefault="00EB18D3" w:rsidP="00E630B7">
            <w:pPr>
              <w:tabs>
                <w:tab w:val="left" w:pos="1170"/>
              </w:tabs>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70.90 °C</w:t>
            </w:r>
          </w:p>
        </w:tc>
        <w:tc>
          <w:tcPr>
            <w:tcW w:w="1027" w:type="pct"/>
            <w:tcBorders>
              <w:top w:val="none" w:sz="0" w:space="0" w:color="auto"/>
              <w:bottom w:val="none" w:sz="0" w:space="0" w:color="auto"/>
            </w:tcBorders>
          </w:tcPr>
          <w:p w14:paraId="527B54DB" w14:textId="77777777" w:rsidR="00EB18D3" w:rsidRPr="002D5D35" w:rsidRDefault="00EB18D3" w:rsidP="00E630B7">
            <w:pPr>
              <w:tabs>
                <w:tab w:val="left" w:pos="1170"/>
              </w:tabs>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2D5D35">
              <w:rPr>
                <w:rFonts w:ascii="Times New Roman" w:hAnsi="Times New Roman" w:cs="Times New Roman"/>
                <w:sz w:val="24"/>
                <w:szCs w:val="24"/>
              </w:rPr>
              <w:t>70.353 °C</w:t>
            </w:r>
          </w:p>
        </w:tc>
        <w:tc>
          <w:tcPr>
            <w:tcW w:w="557" w:type="pct"/>
            <w:tcBorders>
              <w:top w:val="none" w:sz="0" w:space="0" w:color="auto"/>
              <w:bottom w:val="none" w:sz="0" w:space="0" w:color="auto"/>
            </w:tcBorders>
          </w:tcPr>
          <w:p w14:paraId="6073402E" w14:textId="77777777" w:rsidR="00EB18D3" w:rsidRPr="00A03BCF" w:rsidRDefault="00EB18D3" w:rsidP="00E630B7">
            <w:pPr>
              <w:tabs>
                <w:tab w:val="left" w:pos="1170"/>
              </w:tabs>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A03BCF">
              <w:rPr>
                <w:rFonts w:ascii="Times New Roman" w:hAnsi="Times New Roman" w:cs="Times New Roman"/>
                <w:color w:val="000000"/>
                <w:sz w:val="24"/>
                <w:szCs w:val="24"/>
              </w:rPr>
              <w:t>0,03</w:t>
            </w:r>
          </w:p>
        </w:tc>
      </w:tr>
      <w:tr w:rsidR="00EB18D3" w14:paraId="47BE8BAD" w14:textId="77777777" w:rsidTr="0063638E">
        <w:tc>
          <w:tcPr>
            <w:cnfStyle w:val="001000000000" w:firstRow="0" w:lastRow="0" w:firstColumn="1" w:lastColumn="0" w:oddVBand="0" w:evenVBand="0" w:oddHBand="0" w:evenHBand="0" w:firstRowFirstColumn="0" w:firstRowLastColumn="0" w:lastRowFirstColumn="0" w:lastRowLastColumn="0"/>
            <w:tcW w:w="2348" w:type="pct"/>
          </w:tcPr>
          <w:p w14:paraId="72F9B977" w14:textId="77777777" w:rsidR="00EB18D3" w:rsidRPr="0035300B" w:rsidRDefault="00EB18D3" w:rsidP="00E630B7">
            <w:pPr>
              <w:tabs>
                <w:tab w:val="left" w:pos="1170"/>
              </w:tabs>
              <w:jc w:val="left"/>
              <w:rPr>
                <w:rFonts w:ascii="Times New Roman" w:hAnsi="Times New Roman" w:cs="Times New Roman"/>
                <w:b w:val="0"/>
                <w:bCs w:val="0"/>
                <w:sz w:val="24"/>
                <w:szCs w:val="24"/>
              </w:rPr>
            </w:pPr>
            <w:r>
              <w:rPr>
                <w:rFonts w:ascii="Times New Roman" w:hAnsi="Times New Roman" w:cs="Times New Roman"/>
                <w:b w:val="0"/>
                <w:bCs w:val="0"/>
                <w:sz w:val="24"/>
                <w:szCs w:val="24"/>
              </w:rPr>
              <w:t>Contenuto minimo di acqua λ a 0.6 V</w:t>
            </w:r>
          </w:p>
        </w:tc>
        <w:tc>
          <w:tcPr>
            <w:tcW w:w="1068" w:type="pct"/>
          </w:tcPr>
          <w:p w14:paraId="714D0602" w14:textId="77777777" w:rsidR="00EB18D3" w:rsidRDefault="00EB18D3" w:rsidP="00E630B7">
            <w:pPr>
              <w:tabs>
                <w:tab w:val="left" w:pos="1170"/>
              </w:tab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3.72</w:t>
            </w:r>
          </w:p>
        </w:tc>
        <w:tc>
          <w:tcPr>
            <w:tcW w:w="1027" w:type="pct"/>
          </w:tcPr>
          <w:p w14:paraId="32EC7DA1" w14:textId="77777777" w:rsidR="00EB18D3" w:rsidRPr="002D5D35" w:rsidRDefault="00EB18D3" w:rsidP="00E630B7">
            <w:pPr>
              <w:tabs>
                <w:tab w:val="left" w:pos="1170"/>
              </w:tab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2D5D35">
              <w:rPr>
                <w:rFonts w:ascii="Times New Roman" w:hAnsi="Times New Roman" w:cs="Times New Roman"/>
                <w:sz w:val="24"/>
                <w:szCs w:val="24"/>
              </w:rPr>
              <w:t>3.8</w:t>
            </w:r>
            <w:r>
              <w:rPr>
                <w:rFonts w:ascii="Times New Roman" w:hAnsi="Times New Roman" w:cs="Times New Roman"/>
                <w:sz w:val="24"/>
                <w:szCs w:val="24"/>
              </w:rPr>
              <w:t>0</w:t>
            </w:r>
          </w:p>
        </w:tc>
        <w:tc>
          <w:tcPr>
            <w:tcW w:w="557" w:type="pct"/>
          </w:tcPr>
          <w:p w14:paraId="359C498E" w14:textId="77777777" w:rsidR="00EB18D3" w:rsidRPr="00A03BCF" w:rsidRDefault="00EB18D3" w:rsidP="00E630B7">
            <w:pPr>
              <w:tabs>
                <w:tab w:val="left" w:pos="1170"/>
              </w:tab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A03BCF">
              <w:rPr>
                <w:rFonts w:ascii="Times New Roman" w:hAnsi="Times New Roman" w:cs="Times New Roman"/>
                <w:color w:val="000000"/>
                <w:sz w:val="24"/>
                <w:szCs w:val="24"/>
              </w:rPr>
              <w:t>-0,08</w:t>
            </w:r>
          </w:p>
        </w:tc>
      </w:tr>
      <w:tr w:rsidR="00EB18D3" w14:paraId="1F91A630" w14:textId="77777777" w:rsidTr="0063638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48" w:type="pct"/>
            <w:tcBorders>
              <w:top w:val="none" w:sz="0" w:space="0" w:color="auto"/>
              <w:bottom w:val="none" w:sz="0" w:space="0" w:color="auto"/>
            </w:tcBorders>
          </w:tcPr>
          <w:p w14:paraId="74014370" w14:textId="77777777" w:rsidR="00EB18D3" w:rsidRPr="0035300B" w:rsidRDefault="00EB18D3" w:rsidP="00E630B7">
            <w:pPr>
              <w:tabs>
                <w:tab w:val="left" w:pos="1170"/>
              </w:tabs>
              <w:jc w:val="left"/>
              <w:rPr>
                <w:rFonts w:ascii="Times New Roman" w:hAnsi="Times New Roman" w:cs="Times New Roman"/>
                <w:b w:val="0"/>
                <w:bCs w:val="0"/>
                <w:sz w:val="24"/>
                <w:szCs w:val="24"/>
              </w:rPr>
            </w:pPr>
            <w:r>
              <w:rPr>
                <w:rFonts w:ascii="Times New Roman" w:hAnsi="Times New Roman" w:cs="Times New Roman"/>
                <w:b w:val="0"/>
                <w:bCs w:val="0"/>
                <w:sz w:val="24"/>
                <w:szCs w:val="24"/>
              </w:rPr>
              <w:t>Flusso di acqua attraverso la PEM a 0.6 V</w:t>
            </w:r>
          </w:p>
        </w:tc>
        <w:tc>
          <w:tcPr>
            <w:tcW w:w="1068" w:type="pct"/>
            <w:tcBorders>
              <w:top w:val="none" w:sz="0" w:space="0" w:color="auto"/>
              <w:bottom w:val="none" w:sz="0" w:space="0" w:color="auto"/>
            </w:tcBorders>
          </w:tcPr>
          <w:p w14:paraId="6F85067D" w14:textId="77777777" w:rsidR="00EB18D3" w:rsidRPr="00177B1D" w:rsidRDefault="00EB18D3" w:rsidP="00E630B7">
            <w:pPr>
              <w:tabs>
                <w:tab w:val="left" w:pos="1170"/>
              </w:tabs>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3.05 μ mol</w:t>
            </w:r>
            <w:r w:rsidRPr="00DC491E">
              <w:rPr>
                <w:rFonts w:ascii="Times New Roman" w:hAnsi="Times New Roman" w:cs="Times New Roman"/>
                <w:sz w:val="24"/>
                <w:szCs w:val="24"/>
              </w:rPr>
              <w:t>/cm</w:t>
            </w:r>
            <w:r w:rsidRPr="00DC491E">
              <w:rPr>
                <w:rFonts w:ascii="Times New Roman" w:hAnsi="Times New Roman" w:cs="Times New Roman"/>
                <w:sz w:val="24"/>
                <w:szCs w:val="24"/>
                <w:vertAlign w:val="superscript"/>
              </w:rPr>
              <w:t>2</w:t>
            </w:r>
            <w:r>
              <w:rPr>
                <w:rFonts w:ascii="Times New Roman" w:hAnsi="Times New Roman" w:cs="Times New Roman"/>
                <w:sz w:val="24"/>
                <w:szCs w:val="24"/>
              </w:rPr>
              <w:t xml:space="preserve"> s</w:t>
            </w:r>
          </w:p>
        </w:tc>
        <w:tc>
          <w:tcPr>
            <w:tcW w:w="1027" w:type="pct"/>
            <w:tcBorders>
              <w:top w:val="none" w:sz="0" w:space="0" w:color="auto"/>
              <w:bottom w:val="none" w:sz="0" w:space="0" w:color="auto"/>
            </w:tcBorders>
          </w:tcPr>
          <w:p w14:paraId="5D56CB57" w14:textId="77777777" w:rsidR="00EB18D3" w:rsidRPr="000F06D2" w:rsidRDefault="00EB18D3" w:rsidP="00E630B7">
            <w:pPr>
              <w:tabs>
                <w:tab w:val="left" w:pos="1170"/>
              </w:tabs>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F06D2">
              <w:rPr>
                <w:rFonts w:ascii="Times New Roman" w:hAnsi="Times New Roman" w:cs="Times New Roman"/>
                <w:sz w:val="24"/>
                <w:szCs w:val="24"/>
              </w:rPr>
              <w:t>3.04 μ mol/cm</w:t>
            </w:r>
            <w:r w:rsidRPr="000F06D2">
              <w:rPr>
                <w:rFonts w:ascii="Times New Roman" w:hAnsi="Times New Roman" w:cs="Times New Roman"/>
                <w:sz w:val="24"/>
                <w:szCs w:val="24"/>
                <w:vertAlign w:val="superscript"/>
              </w:rPr>
              <w:t>2</w:t>
            </w:r>
            <w:r w:rsidRPr="000F06D2">
              <w:rPr>
                <w:rFonts w:ascii="Times New Roman" w:hAnsi="Times New Roman" w:cs="Times New Roman"/>
                <w:sz w:val="24"/>
                <w:szCs w:val="24"/>
              </w:rPr>
              <w:t xml:space="preserve"> s</w:t>
            </w:r>
          </w:p>
        </w:tc>
        <w:tc>
          <w:tcPr>
            <w:tcW w:w="557" w:type="pct"/>
            <w:tcBorders>
              <w:top w:val="none" w:sz="0" w:space="0" w:color="auto"/>
              <w:bottom w:val="none" w:sz="0" w:space="0" w:color="auto"/>
            </w:tcBorders>
          </w:tcPr>
          <w:p w14:paraId="65C3B207" w14:textId="77777777" w:rsidR="00EB18D3" w:rsidRPr="00A03BCF" w:rsidRDefault="00EB18D3" w:rsidP="00E630B7">
            <w:pPr>
              <w:tabs>
                <w:tab w:val="left" w:pos="1170"/>
              </w:tabs>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A03BCF">
              <w:rPr>
                <w:rFonts w:ascii="Times New Roman" w:hAnsi="Times New Roman" w:cs="Times New Roman"/>
                <w:color w:val="000000"/>
                <w:sz w:val="24"/>
                <w:szCs w:val="24"/>
              </w:rPr>
              <w:t>0,01</w:t>
            </w:r>
          </w:p>
        </w:tc>
      </w:tr>
      <w:tr w:rsidR="00EB18D3" w14:paraId="4E00A581" w14:textId="77777777" w:rsidTr="0063638E">
        <w:tc>
          <w:tcPr>
            <w:cnfStyle w:val="001000000000" w:firstRow="0" w:lastRow="0" w:firstColumn="1" w:lastColumn="0" w:oddVBand="0" w:evenVBand="0" w:oddHBand="0" w:evenHBand="0" w:firstRowFirstColumn="0" w:firstRowLastColumn="0" w:lastRowFirstColumn="0" w:lastRowLastColumn="0"/>
            <w:tcW w:w="2348" w:type="pct"/>
          </w:tcPr>
          <w:p w14:paraId="31A14BA4" w14:textId="77777777" w:rsidR="00EB18D3" w:rsidRPr="0035300B" w:rsidRDefault="00EB18D3" w:rsidP="00E630B7">
            <w:pPr>
              <w:tabs>
                <w:tab w:val="left" w:pos="1170"/>
              </w:tabs>
              <w:jc w:val="left"/>
              <w:rPr>
                <w:rFonts w:ascii="Times New Roman" w:hAnsi="Times New Roman" w:cs="Times New Roman"/>
                <w:b w:val="0"/>
                <w:bCs w:val="0"/>
                <w:sz w:val="24"/>
                <w:szCs w:val="24"/>
              </w:rPr>
            </w:pPr>
            <w:r>
              <w:rPr>
                <w:rFonts w:ascii="Times New Roman" w:hAnsi="Times New Roman" w:cs="Times New Roman"/>
                <w:b w:val="0"/>
                <w:bCs w:val="0"/>
                <w:sz w:val="24"/>
                <w:szCs w:val="24"/>
              </w:rPr>
              <w:t>Resistenza della membrana R</w:t>
            </w:r>
            <w:r w:rsidRPr="00DC491E">
              <w:rPr>
                <w:rFonts w:ascii="Times New Roman" w:hAnsi="Times New Roman" w:cs="Times New Roman"/>
                <w:b w:val="0"/>
                <w:bCs w:val="0"/>
                <w:sz w:val="24"/>
                <w:szCs w:val="24"/>
                <w:vertAlign w:val="subscript"/>
              </w:rPr>
              <w:t xml:space="preserve">PEM </w:t>
            </w:r>
            <w:r>
              <w:rPr>
                <w:rFonts w:ascii="Times New Roman" w:hAnsi="Times New Roman" w:cs="Times New Roman"/>
                <w:b w:val="0"/>
                <w:bCs w:val="0"/>
                <w:sz w:val="24"/>
                <w:szCs w:val="24"/>
              </w:rPr>
              <w:t>a 0.6 V</w:t>
            </w:r>
          </w:p>
        </w:tc>
        <w:tc>
          <w:tcPr>
            <w:tcW w:w="1068" w:type="pct"/>
          </w:tcPr>
          <w:p w14:paraId="13DFA201" w14:textId="77777777" w:rsidR="00EB18D3" w:rsidRDefault="00EB18D3" w:rsidP="00E630B7">
            <w:pPr>
              <w:tabs>
                <w:tab w:val="left" w:pos="1170"/>
              </w:tab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 xml:space="preserve">83.9 </w:t>
            </w:r>
            <w:proofErr w:type="spellStart"/>
            <w:r>
              <w:rPr>
                <w:rFonts w:ascii="Times New Roman" w:hAnsi="Times New Roman" w:cs="Times New Roman"/>
                <w:sz w:val="24"/>
                <w:szCs w:val="24"/>
              </w:rPr>
              <w:t>mΩ</w:t>
            </w:r>
            <w:proofErr w:type="spellEnd"/>
            <w:r>
              <w:rPr>
                <w:rFonts w:ascii="Times New Roman" w:hAnsi="Times New Roman" w:cs="Times New Roman"/>
                <w:sz w:val="24"/>
                <w:szCs w:val="24"/>
              </w:rPr>
              <w:t xml:space="preserve"> </w:t>
            </w:r>
            <w:r w:rsidRPr="00DC491E">
              <w:rPr>
                <w:rFonts w:ascii="Times New Roman" w:hAnsi="Times New Roman" w:cs="Times New Roman"/>
                <w:sz w:val="24"/>
                <w:szCs w:val="24"/>
              </w:rPr>
              <w:t>cm</w:t>
            </w:r>
            <w:r w:rsidRPr="00DC491E">
              <w:rPr>
                <w:rFonts w:ascii="Times New Roman" w:hAnsi="Times New Roman" w:cs="Times New Roman"/>
                <w:sz w:val="24"/>
                <w:szCs w:val="24"/>
                <w:vertAlign w:val="superscript"/>
              </w:rPr>
              <w:t>2</w:t>
            </w:r>
          </w:p>
        </w:tc>
        <w:tc>
          <w:tcPr>
            <w:tcW w:w="1027" w:type="pct"/>
          </w:tcPr>
          <w:p w14:paraId="0556C886" w14:textId="77777777" w:rsidR="00EB18D3" w:rsidRPr="002D5D35" w:rsidRDefault="00EB18D3" w:rsidP="00E630B7">
            <w:pPr>
              <w:tabs>
                <w:tab w:val="left" w:pos="1170"/>
              </w:tab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2D5D35">
              <w:rPr>
                <w:rFonts w:ascii="Times New Roman" w:hAnsi="Times New Roman" w:cs="Times New Roman"/>
                <w:sz w:val="24"/>
                <w:szCs w:val="24"/>
              </w:rPr>
              <w:t xml:space="preserve">83.84 </w:t>
            </w:r>
            <w:proofErr w:type="spellStart"/>
            <w:r w:rsidRPr="002D5D35">
              <w:rPr>
                <w:rFonts w:ascii="Times New Roman" w:hAnsi="Times New Roman" w:cs="Times New Roman"/>
                <w:sz w:val="24"/>
                <w:szCs w:val="24"/>
              </w:rPr>
              <w:t>mΩ</w:t>
            </w:r>
            <w:proofErr w:type="spellEnd"/>
            <w:r w:rsidRPr="002D5D35">
              <w:rPr>
                <w:rFonts w:ascii="Times New Roman" w:hAnsi="Times New Roman" w:cs="Times New Roman"/>
                <w:sz w:val="24"/>
                <w:szCs w:val="24"/>
              </w:rPr>
              <w:t xml:space="preserve"> cm</w:t>
            </w:r>
            <w:r w:rsidRPr="002D5D35">
              <w:rPr>
                <w:rFonts w:ascii="Times New Roman" w:hAnsi="Times New Roman" w:cs="Times New Roman"/>
                <w:sz w:val="24"/>
                <w:szCs w:val="24"/>
                <w:vertAlign w:val="superscript"/>
              </w:rPr>
              <w:t>2</w:t>
            </w:r>
          </w:p>
        </w:tc>
        <w:tc>
          <w:tcPr>
            <w:tcW w:w="557" w:type="pct"/>
          </w:tcPr>
          <w:p w14:paraId="6D576D15" w14:textId="77777777" w:rsidR="00EB18D3" w:rsidRPr="00A03BCF" w:rsidRDefault="00EB18D3" w:rsidP="00E630B7">
            <w:pPr>
              <w:tabs>
                <w:tab w:val="left" w:pos="1170"/>
              </w:tab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A03BCF">
              <w:rPr>
                <w:rFonts w:ascii="Times New Roman" w:hAnsi="Times New Roman" w:cs="Times New Roman"/>
                <w:color w:val="000000"/>
                <w:sz w:val="24"/>
                <w:szCs w:val="24"/>
              </w:rPr>
              <w:t>0,06</w:t>
            </w:r>
          </w:p>
        </w:tc>
      </w:tr>
    </w:tbl>
    <w:p w14:paraId="1243B3F1" w14:textId="77777777" w:rsidR="00EB18D3" w:rsidRDefault="00EB18D3" w:rsidP="00EB18D3">
      <w:pPr>
        <w:tabs>
          <w:tab w:val="left" w:pos="1170"/>
        </w:tabs>
        <w:rPr>
          <w:rFonts w:ascii="Times New Roman" w:hAnsi="Times New Roman" w:cs="Times New Roman"/>
          <w:sz w:val="24"/>
          <w:szCs w:val="24"/>
        </w:rPr>
      </w:pPr>
    </w:p>
    <w:p w14:paraId="4A5AE31E" w14:textId="5154B15F" w:rsidR="00EB18D3" w:rsidRPr="000C6A3E" w:rsidRDefault="00EB18D3" w:rsidP="00EB18D3">
      <w:pPr>
        <w:tabs>
          <w:tab w:val="left" w:pos="1170"/>
        </w:tabs>
        <w:rPr>
          <w:rFonts w:ascii="Times New Roman" w:hAnsi="Times New Roman" w:cs="Times New Roman"/>
          <w:i/>
          <w:iCs/>
          <w:sz w:val="24"/>
          <w:szCs w:val="24"/>
        </w:rPr>
      </w:pPr>
      <w:r w:rsidRPr="000C6A3E">
        <w:rPr>
          <w:rFonts w:ascii="Times New Roman" w:hAnsi="Times New Roman" w:cs="Times New Roman"/>
          <w:i/>
          <w:iCs/>
          <w:sz w:val="24"/>
          <w:szCs w:val="24"/>
        </w:rPr>
        <w:t>5.</w:t>
      </w:r>
      <w:r w:rsidR="000C6A3E" w:rsidRPr="000C6A3E">
        <w:rPr>
          <w:rFonts w:ascii="Times New Roman" w:hAnsi="Times New Roman" w:cs="Times New Roman"/>
          <w:i/>
          <w:iCs/>
          <w:sz w:val="24"/>
          <w:szCs w:val="24"/>
        </w:rPr>
        <w:t>3</w:t>
      </w:r>
      <w:r w:rsidRPr="000C6A3E">
        <w:rPr>
          <w:rFonts w:ascii="Times New Roman" w:hAnsi="Times New Roman" w:cs="Times New Roman"/>
          <w:i/>
          <w:iCs/>
          <w:sz w:val="24"/>
          <w:szCs w:val="24"/>
        </w:rPr>
        <w:t>.2 Grafici del modello per il Test 1</w:t>
      </w:r>
    </w:p>
    <w:p w14:paraId="1BC7C314" w14:textId="77777777" w:rsidR="00EB18D3" w:rsidRDefault="00EB18D3" w:rsidP="00EB18D3">
      <w:pPr>
        <w:tabs>
          <w:tab w:val="left" w:pos="1170"/>
        </w:tabs>
        <w:rPr>
          <w:rFonts w:ascii="Times New Roman" w:hAnsi="Times New Roman" w:cs="Times New Roman"/>
          <w:sz w:val="24"/>
          <w:szCs w:val="24"/>
        </w:rPr>
      </w:pPr>
    </w:p>
    <w:p w14:paraId="59938D30" w14:textId="6B6F7935" w:rsidR="00EB18D3" w:rsidRDefault="00EB18D3" w:rsidP="00FD5DDF">
      <w:pPr>
        <w:tabs>
          <w:tab w:val="left" w:pos="1170"/>
        </w:tabs>
        <w:spacing w:after="120"/>
        <w:rPr>
          <w:rFonts w:ascii="Times New Roman" w:hAnsi="Times New Roman" w:cs="Times New Roman"/>
          <w:sz w:val="24"/>
          <w:szCs w:val="24"/>
        </w:rPr>
      </w:pPr>
      <w:r>
        <w:rPr>
          <w:rFonts w:ascii="Times New Roman" w:hAnsi="Times New Roman" w:cs="Times New Roman"/>
          <w:sz w:val="24"/>
          <w:szCs w:val="24"/>
        </w:rPr>
        <w:t xml:space="preserve">Dopo aver validato il modello, l’analisi si è focalizzata sulla valutazione del modello; in particolare, si riportano nel seguito di questa sezione le principali curve, associate a proprietà fisiche e chimiche del sistema in esame, generate nei risultati del modello. Nello specifico, si è scelto di presentare le curve riferite alle condizioni operative identificate dal Centro Comune di Ricerca (JRC) della Commissione Europea come Test 1, riassunte in </w:t>
      </w:r>
      <w:r w:rsidRPr="00542DB0">
        <w:rPr>
          <w:rFonts w:ascii="Times New Roman" w:hAnsi="Times New Roman" w:cs="Times New Roman"/>
          <w:b/>
          <w:bCs/>
          <w:sz w:val="24"/>
          <w:szCs w:val="24"/>
        </w:rPr>
        <w:t>Tabella 5.</w:t>
      </w:r>
      <w:r w:rsidR="000C6A3E">
        <w:rPr>
          <w:rFonts w:ascii="Times New Roman" w:hAnsi="Times New Roman" w:cs="Times New Roman"/>
          <w:b/>
          <w:bCs/>
          <w:sz w:val="24"/>
          <w:szCs w:val="24"/>
        </w:rPr>
        <w:t>5</w:t>
      </w:r>
      <w:r>
        <w:rPr>
          <w:rFonts w:ascii="Times New Roman" w:hAnsi="Times New Roman" w:cs="Times New Roman"/>
          <w:sz w:val="24"/>
          <w:szCs w:val="24"/>
        </w:rPr>
        <w:t>.</w:t>
      </w:r>
    </w:p>
    <w:p w14:paraId="0C9C49C0" w14:textId="77777777" w:rsidR="00EB18D3" w:rsidRDefault="00EB18D3" w:rsidP="00EB18D3">
      <w:pPr>
        <w:tabs>
          <w:tab w:val="left" w:pos="1170"/>
        </w:tabs>
        <w:rPr>
          <w:rFonts w:ascii="Times New Roman" w:hAnsi="Times New Roman" w:cs="Times New Roman"/>
          <w:sz w:val="24"/>
          <w:szCs w:val="24"/>
        </w:rPr>
      </w:pPr>
    </w:p>
    <w:p w14:paraId="62C60006" w14:textId="6C34EF0D" w:rsidR="00EB18D3" w:rsidRPr="00A03BCF" w:rsidRDefault="00EB18D3" w:rsidP="000C6A3E">
      <w:pPr>
        <w:tabs>
          <w:tab w:val="left" w:pos="1170"/>
        </w:tabs>
        <w:spacing w:after="120"/>
        <w:jc w:val="center"/>
        <w:rPr>
          <w:rFonts w:ascii="Times New Roman" w:hAnsi="Times New Roman" w:cs="Times New Roman"/>
        </w:rPr>
      </w:pPr>
      <w:r w:rsidRPr="00A03BCF">
        <w:rPr>
          <w:rFonts w:ascii="Times New Roman" w:hAnsi="Times New Roman" w:cs="Times New Roman"/>
          <w:b/>
          <w:bCs/>
        </w:rPr>
        <w:t>Tabella 5.</w:t>
      </w:r>
      <w:r w:rsidR="000C6A3E">
        <w:rPr>
          <w:rFonts w:ascii="Times New Roman" w:hAnsi="Times New Roman" w:cs="Times New Roman"/>
          <w:b/>
          <w:bCs/>
        </w:rPr>
        <w:t>5</w:t>
      </w:r>
      <w:r w:rsidRPr="00A03BCF">
        <w:rPr>
          <w:rFonts w:ascii="Times New Roman" w:hAnsi="Times New Roman" w:cs="Times New Roman"/>
          <w:b/>
          <w:bCs/>
        </w:rPr>
        <w:t xml:space="preserve"> </w:t>
      </w:r>
      <w:r>
        <w:rPr>
          <w:rFonts w:ascii="Times New Roman" w:hAnsi="Times New Roman" w:cs="Times New Roman"/>
        </w:rPr>
        <w:t>Condizioni operative per il Test 1</w:t>
      </w:r>
      <w:r w:rsidRPr="00A03BCF">
        <w:rPr>
          <w:rFonts w:ascii="Times New Roman" w:hAnsi="Times New Roman" w:cs="Times New Roman"/>
        </w:rPr>
        <w:t>.</w:t>
      </w:r>
      <w:r w:rsidR="000C6A3E">
        <w:rPr>
          <w:rFonts w:ascii="Times New Roman" w:hAnsi="Times New Roman" w:cs="Times New Roman"/>
        </w:rPr>
        <w:t xml:space="preserve"> [33]</w:t>
      </w:r>
    </w:p>
    <w:tbl>
      <w:tblPr>
        <w:tblStyle w:val="Tabellasemplice-2"/>
        <w:tblW w:w="4459" w:type="pct"/>
        <w:tblInd w:w="534" w:type="dxa"/>
        <w:tblBorders>
          <w:top w:val="single" w:sz="4" w:space="0" w:color="auto"/>
          <w:left w:val="single" w:sz="4" w:space="0" w:color="auto"/>
          <w:bottom w:val="single" w:sz="4" w:space="0" w:color="auto"/>
          <w:right w:val="single" w:sz="4" w:space="0" w:color="auto"/>
          <w:insideH w:val="single" w:sz="4" w:space="0" w:color="7F7F7F" w:themeColor="text1" w:themeTint="80"/>
        </w:tblBorders>
        <w:tblLook w:val="04A0" w:firstRow="1" w:lastRow="0" w:firstColumn="1" w:lastColumn="0" w:noHBand="0" w:noVBand="1"/>
      </w:tblPr>
      <w:tblGrid>
        <w:gridCol w:w="6848"/>
        <w:gridCol w:w="1433"/>
      </w:tblGrid>
      <w:tr w:rsidR="00EB18D3" w14:paraId="039E079A" w14:textId="77777777" w:rsidTr="00E630B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35" w:type="pct"/>
            <w:tcBorders>
              <w:bottom w:val="none" w:sz="0" w:space="0" w:color="auto"/>
            </w:tcBorders>
          </w:tcPr>
          <w:p w14:paraId="60FBC5A3" w14:textId="77777777" w:rsidR="00EB18D3" w:rsidRDefault="00EB18D3" w:rsidP="00E630B7">
            <w:pPr>
              <w:tabs>
                <w:tab w:val="left" w:pos="1170"/>
              </w:tabs>
              <w:jc w:val="center"/>
              <w:rPr>
                <w:rFonts w:ascii="Times New Roman" w:hAnsi="Times New Roman" w:cs="Times New Roman"/>
                <w:sz w:val="24"/>
                <w:szCs w:val="24"/>
              </w:rPr>
            </w:pPr>
            <w:r>
              <w:rPr>
                <w:rFonts w:ascii="Times New Roman" w:hAnsi="Times New Roman" w:cs="Times New Roman"/>
                <w:sz w:val="24"/>
                <w:szCs w:val="24"/>
              </w:rPr>
              <w:t>Parametro</w:t>
            </w:r>
          </w:p>
        </w:tc>
        <w:tc>
          <w:tcPr>
            <w:tcW w:w="865" w:type="pct"/>
            <w:tcBorders>
              <w:bottom w:val="none" w:sz="0" w:space="0" w:color="auto"/>
            </w:tcBorders>
          </w:tcPr>
          <w:p w14:paraId="35D9E7CA" w14:textId="77777777" w:rsidR="00EB18D3" w:rsidRDefault="00EB18D3" w:rsidP="00E630B7">
            <w:pPr>
              <w:tabs>
                <w:tab w:val="left" w:pos="1170"/>
              </w:tabs>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tc>
      </w:tr>
      <w:tr w:rsidR="00EB18D3" w14:paraId="05CBFF9F" w14:textId="77777777" w:rsidTr="00E630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35" w:type="pct"/>
            <w:tcBorders>
              <w:top w:val="none" w:sz="0" w:space="0" w:color="auto"/>
              <w:bottom w:val="none" w:sz="0" w:space="0" w:color="auto"/>
            </w:tcBorders>
          </w:tcPr>
          <w:p w14:paraId="609662E7" w14:textId="77777777" w:rsidR="00EB18D3" w:rsidRPr="00C12CC0" w:rsidRDefault="00EB18D3" w:rsidP="00E630B7">
            <w:pPr>
              <w:tabs>
                <w:tab w:val="left" w:pos="1170"/>
              </w:tabs>
              <w:jc w:val="center"/>
              <w:rPr>
                <w:rFonts w:ascii="Times New Roman" w:hAnsi="Times New Roman" w:cs="Times New Roman"/>
                <w:b w:val="0"/>
                <w:bCs w:val="0"/>
                <w:sz w:val="24"/>
                <w:szCs w:val="24"/>
              </w:rPr>
            </w:pPr>
            <w:r w:rsidRPr="00C12CC0">
              <w:rPr>
                <w:rFonts w:ascii="Times New Roman" w:hAnsi="Times New Roman" w:cs="Times New Roman"/>
                <w:b w:val="0"/>
                <w:bCs w:val="0"/>
                <w:sz w:val="24"/>
                <w:szCs w:val="24"/>
              </w:rPr>
              <w:t>Pressione del gas all’anodo [P</w:t>
            </w:r>
            <w:r w:rsidRPr="00C12CC0">
              <w:rPr>
                <w:rFonts w:ascii="Times New Roman" w:hAnsi="Times New Roman" w:cs="Times New Roman"/>
                <w:b w:val="0"/>
                <w:bCs w:val="0"/>
                <w:sz w:val="24"/>
                <w:szCs w:val="24"/>
                <w:vertAlign w:val="subscript"/>
              </w:rPr>
              <w:t>A</w:t>
            </w:r>
            <w:r w:rsidRPr="00C12CC0">
              <w:rPr>
                <w:rFonts w:ascii="Times New Roman" w:hAnsi="Times New Roman" w:cs="Times New Roman"/>
                <w:b w:val="0"/>
                <w:bCs w:val="0"/>
                <w:sz w:val="24"/>
                <w:szCs w:val="24"/>
              </w:rPr>
              <w:t>]</w:t>
            </w:r>
          </w:p>
        </w:tc>
        <w:tc>
          <w:tcPr>
            <w:tcW w:w="865" w:type="pct"/>
            <w:tcBorders>
              <w:top w:val="none" w:sz="0" w:space="0" w:color="auto"/>
              <w:bottom w:val="none" w:sz="0" w:space="0" w:color="auto"/>
            </w:tcBorders>
          </w:tcPr>
          <w:p w14:paraId="045D2E75" w14:textId="77777777" w:rsidR="00EB18D3" w:rsidRDefault="00EB18D3" w:rsidP="00E630B7">
            <w:pPr>
              <w:tabs>
                <w:tab w:val="left" w:pos="1170"/>
              </w:tabs>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2.5 bar</w:t>
            </w:r>
          </w:p>
        </w:tc>
      </w:tr>
      <w:tr w:rsidR="00EB18D3" w14:paraId="5657127B" w14:textId="77777777" w:rsidTr="00E630B7">
        <w:tc>
          <w:tcPr>
            <w:cnfStyle w:val="001000000000" w:firstRow="0" w:lastRow="0" w:firstColumn="1" w:lastColumn="0" w:oddVBand="0" w:evenVBand="0" w:oddHBand="0" w:evenHBand="0" w:firstRowFirstColumn="0" w:firstRowLastColumn="0" w:lastRowFirstColumn="0" w:lastRowLastColumn="0"/>
            <w:tcW w:w="4135" w:type="pct"/>
            <w:tcBorders>
              <w:bottom w:val="single" w:sz="4" w:space="0" w:color="7F7F7F" w:themeColor="text1" w:themeTint="80"/>
            </w:tcBorders>
          </w:tcPr>
          <w:p w14:paraId="7E1A2451" w14:textId="77777777" w:rsidR="00EB18D3" w:rsidRPr="00C12CC0" w:rsidRDefault="00EB18D3" w:rsidP="00E630B7">
            <w:pPr>
              <w:tabs>
                <w:tab w:val="left" w:pos="1170"/>
              </w:tabs>
              <w:jc w:val="center"/>
              <w:rPr>
                <w:rFonts w:ascii="Times New Roman" w:hAnsi="Times New Roman" w:cs="Times New Roman"/>
                <w:b w:val="0"/>
                <w:bCs w:val="0"/>
                <w:sz w:val="24"/>
                <w:szCs w:val="24"/>
              </w:rPr>
            </w:pPr>
            <w:r w:rsidRPr="00C12CC0">
              <w:rPr>
                <w:rFonts w:ascii="Times New Roman" w:hAnsi="Times New Roman" w:cs="Times New Roman"/>
                <w:b w:val="0"/>
                <w:bCs w:val="0"/>
                <w:sz w:val="24"/>
                <w:szCs w:val="24"/>
              </w:rPr>
              <w:t>Pressione del gas al catodo [P</w:t>
            </w:r>
            <w:r w:rsidRPr="00C12CC0">
              <w:rPr>
                <w:rFonts w:ascii="Times New Roman" w:hAnsi="Times New Roman" w:cs="Times New Roman"/>
                <w:b w:val="0"/>
                <w:bCs w:val="0"/>
                <w:sz w:val="24"/>
                <w:szCs w:val="24"/>
                <w:vertAlign w:val="subscript"/>
              </w:rPr>
              <w:t>C</w:t>
            </w:r>
            <w:r w:rsidRPr="00C12CC0">
              <w:rPr>
                <w:rFonts w:ascii="Times New Roman" w:hAnsi="Times New Roman" w:cs="Times New Roman"/>
                <w:b w:val="0"/>
                <w:bCs w:val="0"/>
                <w:sz w:val="24"/>
                <w:szCs w:val="24"/>
              </w:rPr>
              <w:t>]</w:t>
            </w:r>
          </w:p>
        </w:tc>
        <w:tc>
          <w:tcPr>
            <w:tcW w:w="865" w:type="pct"/>
            <w:tcBorders>
              <w:bottom w:val="single" w:sz="4" w:space="0" w:color="7F7F7F" w:themeColor="text1" w:themeTint="80"/>
            </w:tcBorders>
          </w:tcPr>
          <w:p w14:paraId="4BF0220C" w14:textId="77777777" w:rsidR="00EB18D3" w:rsidRDefault="00EB18D3" w:rsidP="00E630B7">
            <w:pPr>
              <w:tabs>
                <w:tab w:val="left" w:pos="1170"/>
              </w:tab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2.3 bar</w:t>
            </w:r>
          </w:p>
        </w:tc>
      </w:tr>
      <w:tr w:rsidR="00EB18D3" w14:paraId="30CD8613" w14:textId="77777777" w:rsidTr="00E630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35" w:type="pct"/>
            <w:tcBorders>
              <w:bottom w:val="none" w:sz="0" w:space="0" w:color="auto"/>
            </w:tcBorders>
          </w:tcPr>
          <w:p w14:paraId="656CD6A4" w14:textId="77777777" w:rsidR="00EB18D3" w:rsidRPr="00C12CC0" w:rsidRDefault="00EB18D3" w:rsidP="00E630B7">
            <w:pPr>
              <w:tabs>
                <w:tab w:val="left" w:pos="1170"/>
              </w:tabs>
              <w:jc w:val="center"/>
              <w:rPr>
                <w:rFonts w:ascii="Times New Roman" w:hAnsi="Times New Roman" w:cs="Times New Roman"/>
                <w:b w:val="0"/>
                <w:bCs w:val="0"/>
                <w:sz w:val="24"/>
                <w:szCs w:val="24"/>
              </w:rPr>
            </w:pPr>
            <w:r w:rsidRPr="00C12CC0">
              <w:rPr>
                <w:rFonts w:ascii="Times New Roman" w:hAnsi="Times New Roman" w:cs="Times New Roman"/>
                <w:b w:val="0"/>
                <w:bCs w:val="0"/>
                <w:sz w:val="24"/>
                <w:szCs w:val="24"/>
              </w:rPr>
              <w:t>Umidità relativa nell’anodo GC [RH</w:t>
            </w:r>
            <w:r w:rsidRPr="00C12CC0">
              <w:rPr>
                <w:rFonts w:ascii="Times New Roman" w:hAnsi="Times New Roman" w:cs="Times New Roman"/>
                <w:b w:val="0"/>
                <w:bCs w:val="0"/>
                <w:sz w:val="24"/>
                <w:szCs w:val="24"/>
                <w:vertAlign w:val="subscript"/>
              </w:rPr>
              <w:t>A</w:t>
            </w:r>
            <w:r w:rsidRPr="00C12CC0">
              <w:rPr>
                <w:rFonts w:ascii="Times New Roman" w:hAnsi="Times New Roman" w:cs="Times New Roman"/>
                <w:b w:val="0"/>
                <w:bCs w:val="0"/>
                <w:sz w:val="24"/>
                <w:szCs w:val="24"/>
              </w:rPr>
              <w:t>]</w:t>
            </w:r>
          </w:p>
        </w:tc>
        <w:tc>
          <w:tcPr>
            <w:tcW w:w="865" w:type="pct"/>
            <w:tcBorders>
              <w:bottom w:val="none" w:sz="0" w:space="0" w:color="auto"/>
            </w:tcBorders>
          </w:tcPr>
          <w:p w14:paraId="1B73493E" w14:textId="77777777" w:rsidR="00EB18D3" w:rsidRDefault="00EB18D3" w:rsidP="00E630B7">
            <w:pPr>
              <w:tabs>
                <w:tab w:val="left" w:pos="1170"/>
              </w:tabs>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85%</w:t>
            </w:r>
          </w:p>
        </w:tc>
      </w:tr>
      <w:tr w:rsidR="00EB18D3" w14:paraId="58C1A2EA" w14:textId="77777777" w:rsidTr="00E630B7">
        <w:tc>
          <w:tcPr>
            <w:cnfStyle w:val="001000000000" w:firstRow="0" w:lastRow="0" w:firstColumn="1" w:lastColumn="0" w:oddVBand="0" w:evenVBand="0" w:oddHBand="0" w:evenHBand="0" w:firstRowFirstColumn="0" w:firstRowLastColumn="0" w:lastRowFirstColumn="0" w:lastRowLastColumn="0"/>
            <w:tcW w:w="4135" w:type="pct"/>
            <w:tcBorders>
              <w:top w:val="single" w:sz="4" w:space="0" w:color="7F7F7F" w:themeColor="text1" w:themeTint="80"/>
            </w:tcBorders>
          </w:tcPr>
          <w:p w14:paraId="579D435E" w14:textId="77777777" w:rsidR="00EB18D3" w:rsidRPr="00C12CC0" w:rsidRDefault="00EB18D3" w:rsidP="00E630B7">
            <w:pPr>
              <w:tabs>
                <w:tab w:val="left" w:pos="1170"/>
              </w:tabs>
              <w:jc w:val="center"/>
              <w:rPr>
                <w:rFonts w:ascii="Times New Roman" w:hAnsi="Times New Roman" w:cs="Times New Roman"/>
                <w:b w:val="0"/>
                <w:bCs w:val="0"/>
                <w:sz w:val="24"/>
                <w:szCs w:val="24"/>
              </w:rPr>
            </w:pPr>
            <w:r w:rsidRPr="00C12CC0">
              <w:rPr>
                <w:rFonts w:ascii="Times New Roman" w:hAnsi="Times New Roman" w:cs="Times New Roman"/>
                <w:b w:val="0"/>
                <w:bCs w:val="0"/>
                <w:sz w:val="24"/>
                <w:szCs w:val="24"/>
              </w:rPr>
              <w:t>Umidità relativa nel catodo GC [RH</w:t>
            </w:r>
            <w:r w:rsidRPr="00C12CC0">
              <w:rPr>
                <w:rFonts w:ascii="Times New Roman" w:hAnsi="Times New Roman" w:cs="Times New Roman"/>
                <w:b w:val="0"/>
                <w:bCs w:val="0"/>
                <w:sz w:val="24"/>
                <w:szCs w:val="24"/>
                <w:vertAlign w:val="subscript"/>
              </w:rPr>
              <w:t>C</w:t>
            </w:r>
            <w:r w:rsidRPr="00C12CC0">
              <w:rPr>
                <w:rFonts w:ascii="Times New Roman" w:hAnsi="Times New Roman" w:cs="Times New Roman"/>
                <w:b w:val="0"/>
                <w:bCs w:val="0"/>
                <w:sz w:val="24"/>
                <w:szCs w:val="24"/>
              </w:rPr>
              <w:t>]</w:t>
            </w:r>
          </w:p>
        </w:tc>
        <w:tc>
          <w:tcPr>
            <w:tcW w:w="865" w:type="pct"/>
            <w:tcBorders>
              <w:top w:val="single" w:sz="4" w:space="0" w:color="7F7F7F" w:themeColor="text1" w:themeTint="80"/>
            </w:tcBorders>
          </w:tcPr>
          <w:p w14:paraId="472E5D64" w14:textId="77777777" w:rsidR="00EB18D3" w:rsidRDefault="00EB18D3" w:rsidP="00E630B7">
            <w:pPr>
              <w:tabs>
                <w:tab w:val="left" w:pos="1170"/>
              </w:tab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85%</w:t>
            </w:r>
          </w:p>
        </w:tc>
      </w:tr>
      <w:tr w:rsidR="00EB18D3" w14:paraId="2FA79994" w14:textId="77777777" w:rsidTr="00E630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35" w:type="pct"/>
            <w:tcBorders>
              <w:top w:val="none" w:sz="0" w:space="0" w:color="auto"/>
              <w:bottom w:val="none" w:sz="0" w:space="0" w:color="auto"/>
            </w:tcBorders>
          </w:tcPr>
          <w:p w14:paraId="1793BFD4" w14:textId="77777777" w:rsidR="00EB18D3" w:rsidRPr="00C12CC0" w:rsidRDefault="00EB18D3" w:rsidP="00E630B7">
            <w:pPr>
              <w:tabs>
                <w:tab w:val="left" w:pos="1170"/>
              </w:tabs>
              <w:jc w:val="center"/>
              <w:rPr>
                <w:rFonts w:ascii="Times New Roman" w:hAnsi="Times New Roman" w:cs="Times New Roman"/>
                <w:b w:val="0"/>
                <w:bCs w:val="0"/>
                <w:sz w:val="24"/>
                <w:szCs w:val="24"/>
              </w:rPr>
            </w:pPr>
            <w:r w:rsidRPr="00C12CC0">
              <w:rPr>
                <w:rFonts w:ascii="Times New Roman" w:hAnsi="Times New Roman" w:cs="Times New Roman"/>
                <w:b w:val="0"/>
                <w:bCs w:val="0"/>
                <w:sz w:val="24"/>
                <w:szCs w:val="24"/>
              </w:rPr>
              <w:t>Saturazione del liquido all’interfaccia GDL/GC [</w:t>
            </w:r>
            <w:proofErr w:type="spellStart"/>
            <w:r w:rsidRPr="00C12CC0">
              <w:rPr>
                <w:rFonts w:ascii="Times New Roman" w:hAnsi="Times New Roman" w:cs="Times New Roman"/>
                <w:b w:val="0"/>
                <w:bCs w:val="0"/>
                <w:sz w:val="24"/>
                <w:szCs w:val="24"/>
              </w:rPr>
              <w:t>s</w:t>
            </w:r>
            <w:r w:rsidRPr="00C12CC0">
              <w:rPr>
                <w:rFonts w:ascii="Times New Roman" w:hAnsi="Times New Roman" w:cs="Times New Roman"/>
                <w:b w:val="0"/>
                <w:bCs w:val="0"/>
                <w:sz w:val="24"/>
                <w:szCs w:val="24"/>
                <w:vertAlign w:val="subscript"/>
              </w:rPr>
              <w:t>C</w:t>
            </w:r>
            <w:proofErr w:type="spellEnd"/>
            <w:r w:rsidRPr="00C12CC0">
              <w:rPr>
                <w:rFonts w:ascii="Times New Roman" w:hAnsi="Times New Roman" w:cs="Times New Roman"/>
                <w:b w:val="0"/>
                <w:bCs w:val="0"/>
                <w:sz w:val="24"/>
                <w:szCs w:val="24"/>
              </w:rPr>
              <w:t>]</w:t>
            </w:r>
          </w:p>
        </w:tc>
        <w:tc>
          <w:tcPr>
            <w:tcW w:w="865" w:type="pct"/>
            <w:tcBorders>
              <w:top w:val="none" w:sz="0" w:space="0" w:color="auto"/>
              <w:bottom w:val="none" w:sz="0" w:space="0" w:color="auto"/>
            </w:tcBorders>
          </w:tcPr>
          <w:p w14:paraId="1A32F32C" w14:textId="77777777" w:rsidR="00EB18D3" w:rsidRDefault="00EB18D3" w:rsidP="00E630B7">
            <w:pPr>
              <w:tabs>
                <w:tab w:val="left" w:pos="1170"/>
              </w:tabs>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0.12</w:t>
            </w:r>
          </w:p>
        </w:tc>
      </w:tr>
      <w:tr w:rsidR="00EB18D3" w14:paraId="27730B2B" w14:textId="77777777" w:rsidTr="00E630B7">
        <w:tc>
          <w:tcPr>
            <w:cnfStyle w:val="001000000000" w:firstRow="0" w:lastRow="0" w:firstColumn="1" w:lastColumn="0" w:oddVBand="0" w:evenVBand="0" w:oddHBand="0" w:evenHBand="0" w:firstRowFirstColumn="0" w:firstRowLastColumn="0" w:lastRowFirstColumn="0" w:lastRowLastColumn="0"/>
            <w:tcW w:w="4135" w:type="pct"/>
          </w:tcPr>
          <w:p w14:paraId="4BBB9E41" w14:textId="77777777" w:rsidR="00EB18D3" w:rsidRPr="00C12CC0" w:rsidRDefault="00EB18D3" w:rsidP="00E630B7">
            <w:pPr>
              <w:tabs>
                <w:tab w:val="left" w:pos="1170"/>
              </w:tabs>
              <w:jc w:val="center"/>
              <w:rPr>
                <w:rFonts w:ascii="Times New Roman" w:hAnsi="Times New Roman" w:cs="Times New Roman"/>
                <w:b w:val="0"/>
                <w:bCs w:val="0"/>
                <w:sz w:val="24"/>
                <w:szCs w:val="24"/>
              </w:rPr>
            </w:pPr>
            <w:r w:rsidRPr="00C12CC0">
              <w:rPr>
                <w:rFonts w:ascii="Times New Roman" w:hAnsi="Times New Roman" w:cs="Times New Roman"/>
                <w:b w:val="0"/>
                <w:bCs w:val="0"/>
                <w:sz w:val="24"/>
                <w:szCs w:val="24"/>
              </w:rPr>
              <w:t>Temperatura all’anodo [T</w:t>
            </w:r>
            <w:r w:rsidRPr="00C12CC0">
              <w:rPr>
                <w:rFonts w:ascii="Times New Roman" w:hAnsi="Times New Roman" w:cs="Times New Roman"/>
                <w:b w:val="0"/>
                <w:bCs w:val="0"/>
                <w:sz w:val="24"/>
                <w:szCs w:val="24"/>
                <w:vertAlign w:val="subscript"/>
              </w:rPr>
              <w:t>A</w:t>
            </w:r>
            <w:r w:rsidRPr="00C12CC0">
              <w:rPr>
                <w:rFonts w:ascii="Times New Roman" w:hAnsi="Times New Roman" w:cs="Times New Roman"/>
                <w:b w:val="0"/>
                <w:bCs w:val="0"/>
                <w:sz w:val="24"/>
                <w:szCs w:val="24"/>
              </w:rPr>
              <w:t>]</w:t>
            </w:r>
          </w:p>
        </w:tc>
        <w:tc>
          <w:tcPr>
            <w:tcW w:w="865" w:type="pct"/>
          </w:tcPr>
          <w:p w14:paraId="77B2F522" w14:textId="77777777" w:rsidR="00EB18D3" w:rsidRDefault="00EB18D3" w:rsidP="00E630B7">
            <w:pPr>
              <w:tabs>
                <w:tab w:val="left" w:pos="1170"/>
              </w:tab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45 °C</w:t>
            </w:r>
          </w:p>
        </w:tc>
      </w:tr>
      <w:tr w:rsidR="00EB18D3" w14:paraId="3477EE56" w14:textId="77777777" w:rsidTr="00E630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35" w:type="pct"/>
            <w:tcBorders>
              <w:top w:val="none" w:sz="0" w:space="0" w:color="auto"/>
              <w:bottom w:val="none" w:sz="0" w:space="0" w:color="auto"/>
            </w:tcBorders>
          </w:tcPr>
          <w:p w14:paraId="0380472B" w14:textId="77777777" w:rsidR="00EB18D3" w:rsidRPr="00C12CC0" w:rsidRDefault="00EB18D3" w:rsidP="00E630B7">
            <w:pPr>
              <w:tabs>
                <w:tab w:val="left" w:pos="1170"/>
              </w:tabs>
              <w:jc w:val="center"/>
              <w:rPr>
                <w:rFonts w:ascii="Times New Roman" w:hAnsi="Times New Roman" w:cs="Times New Roman"/>
                <w:b w:val="0"/>
                <w:bCs w:val="0"/>
                <w:sz w:val="24"/>
                <w:szCs w:val="24"/>
              </w:rPr>
            </w:pPr>
            <w:r w:rsidRPr="00C12CC0">
              <w:rPr>
                <w:rFonts w:ascii="Times New Roman" w:hAnsi="Times New Roman" w:cs="Times New Roman"/>
                <w:b w:val="0"/>
                <w:bCs w:val="0"/>
                <w:sz w:val="24"/>
                <w:szCs w:val="24"/>
              </w:rPr>
              <w:t>Temperatura al catodo [T</w:t>
            </w:r>
            <w:r w:rsidRPr="00C12CC0">
              <w:rPr>
                <w:rFonts w:ascii="Times New Roman" w:hAnsi="Times New Roman" w:cs="Times New Roman"/>
                <w:b w:val="0"/>
                <w:bCs w:val="0"/>
                <w:sz w:val="24"/>
                <w:szCs w:val="24"/>
                <w:vertAlign w:val="subscript"/>
              </w:rPr>
              <w:t>C</w:t>
            </w:r>
            <w:r w:rsidRPr="00C12CC0">
              <w:rPr>
                <w:rFonts w:ascii="Times New Roman" w:hAnsi="Times New Roman" w:cs="Times New Roman"/>
                <w:b w:val="0"/>
                <w:bCs w:val="0"/>
                <w:sz w:val="24"/>
                <w:szCs w:val="24"/>
              </w:rPr>
              <w:t>]</w:t>
            </w:r>
          </w:p>
        </w:tc>
        <w:tc>
          <w:tcPr>
            <w:tcW w:w="865" w:type="pct"/>
            <w:tcBorders>
              <w:top w:val="none" w:sz="0" w:space="0" w:color="auto"/>
              <w:bottom w:val="none" w:sz="0" w:space="0" w:color="auto"/>
            </w:tcBorders>
          </w:tcPr>
          <w:p w14:paraId="6B36E83A" w14:textId="77777777" w:rsidR="00EB18D3" w:rsidRDefault="00EB18D3" w:rsidP="00E630B7">
            <w:pPr>
              <w:tabs>
                <w:tab w:val="left" w:pos="1170"/>
              </w:tabs>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45 °C</w:t>
            </w:r>
          </w:p>
        </w:tc>
      </w:tr>
      <w:tr w:rsidR="00EB18D3" w14:paraId="60B67641" w14:textId="77777777" w:rsidTr="00E630B7">
        <w:tc>
          <w:tcPr>
            <w:cnfStyle w:val="001000000000" w:firstRow="0" w:lastRow="0" w:firstColumn="1" w:lastColumn="0" w:oddVBand="0" w:evenVBand="0" w:oddHBand="0" w:evenHBand="0" w:firstRowFirstColumn="0" w:firstRowLastColumn="0" w:lastRowFirstColumn="0" w:lastRowLastColumn="0"/>
            <w:tcW w:w="4135" w:type="pct"/>
          </w:tcPr>
          <w:p w14:paraId="77FF170E" w14:textId="77777777" w:rsidR="00EB18D3" w:rsidRPr="00C12CC0" w:rsidRDefault="00EB18D3" w:rsidP="00E630B7">
            <w:pPr>
              <w:tabs>
                <w:tab w:val="left" w:pos="1170"/>
              </w:tabs>
              <w:jc w:val="center"/>
              <w:rPr>
                <w:rFonts w:ascii="Times New Roman" w:hAnsi="Times New Roman" w:cs="Times New Roman"/>
                <w:b w:val="0"/>
                <w:bCs w:val="0"/>
                <w:sz w:val="24"/>
                <w:szCs w:val="24"/>
              </w:rPr>
            </w:pPr>
            <w:r w:rsidRPr="00C12CC0">
              <w:rPr>
                <w:rFonts w:ascii="Times New Roman" w:hAnsi="Times New Roman" w:cs="Times New Roman"/>
                <w:b w:val="0"/>
                <w:bCs w:val="0"/>
                <w:sz w:val="24"/>
                <w:szCs w:val="24"/>
              </w:rPr>
              <w:t>Frazione molare di idrogeno nel gas combustibile secco [α</w:t>
            </w:r>
            <w:r w:rsidRPr="00C12CC0">
              <w:rPr>
                <w:rFonts w:ascii="Times New Roman" w:hAnsi="Times New Roman" w:cs="Times New Roman"/>
                <w:b w:val="0"/>
                <w:bCs w:val="0"/>
                <w:sz w:val="24"/>
                <w:szCs w:val="24"/>
                <w:vertAlign w:val="subscript"/>
              </w:rPr>
              <w:t>H2</w:t>
            </w:r>
            <w:r w:rsidRPr="00C12CC0">
              <w:rPr>
                <w:rFonts w:ascii="Times New Roman" w:hAnsi="Times New Roman" w:cs="Times New Roman"/>
                <w:b w:val="0"/>
                <w:bCs w:val="0"/>
                <w:sz w:val="24"/>
                <w:szCs w:val="24"/>
              </w:rPr>
              <w:t>]</w:t>
            </w:r>
          </w:p>
        </w:tc>
        <w:tc>
          <w:tcPr>
            <w:tcW w:w="865" w:type="pct"/>
          </w:tcPr>
          <w:p w14:paraId="10246EAC" w14:textId="77777777" w:rsidR="00EB18D3" w:rsidRDefault="00EB18D3" w:rsidP="00E630B7">
            <w:pPr>
              <w:tabs>
                <w:tab w:val="left" w:pos="1170"/>
              </w:tab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1.00</w:t>
            </w:r>
          </w:p>
        </w:tc>
      </w:tr>
      <w:tr w:rsidR="00EB18D3" w14:paraId="2601EC70" w14:textId="77777777" w:rsidTr="00E630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35" w:type="pct"/>
            <w:tcBorders>
              <w:top w:val="none" w:sz="0" w:space="0" w:color="auto"/>
              <w:bottom w:val="none" w:sz="0" w:space="0" w:color="auto"/>
            </w:tcBorders>
          </w:tcPr>
          <w:p w14:paraId="52E3772D" w14:textId="77777777" w:rsidR="00EB18D3" w:rsidRPr="00C12CC0" w:rsidRDefault="00EB18D3" w:rsidP="00E630B7">
            <w:pPr>
              <w:tabs>
                <w:tab w:val="left" w:pos="1170"/>
              </w:tabs>
              <w:jc w:val="center"/>
              <w:rPr>
                <w:rFonts w:ascii="Times New Roman" w:hAnsi="Times New Roman" w:cs="Times New Roman"/>
                <w:b w:val="0"/>
                <w:bCs w:val="0"/>
                <w:sz w:val="24"/>
                <w:szCs w:val="24"/>
              </w:rPr>
            </w:pPr>
            <w:r w:rsidRPr="00C12CC0">
              <w:rPr>
                <w:rFonts w:ascii="Times New Roman" w:hAnsi="Times New Roman" w:cs="Times New Roman"/>
                <w:b w:val="0"/>
                <w:bCs w:val="0"/>
                <w:sz w:val="24"/>
                <w:szCs w:val="24"/>
              </w:rPr>
              <w:t>Frazione molare di ossigeno nel gas combustibile secco [α</w:t>
            </w:r>
            <w:r w:rsidRPr="00C12CC0">
              <w:rPr>
                <w:rFonts w:ascii="Times New Roman" w:hAnsi="Times New Roman" w:cs="Times New Roman"/>
                <w:b w:val="0"/>
                <w:bCs w:val="0"/>
                <w:sz w:val="24"/>
                <w:szCs w:val="24"/>
                <w:vertAlign w:val="subscript"/>
              </w:rPr>
              <w:t>O2</w:t>
            </w:r>
            <w:r w:rsidRPr="00C12CC0">
              <w:rPr>
                <w:rFonts w:ascii="Times New Roman" w:hAnsi="Times New Roman" w:cs="Times New Roman"/>
                <w:b w:val="0"/>
                <w:bCs w:val="0"/>
                <w:sz w:val="24"/>
                <w:szCs w:val="24"/>
              </w:rPr>
              <w:t>]</w:t>
            </w:r>
          </w:p>
        </w:tc>
        <w:tc>
          <w:tcPr>
            <w:tcW w:w="865" w:type="pct"/>
            <w:tcBorders>
              <w:top w:val="none" w:sz="0" w:space="0" w:color="auto"/>
              <w:bottom w:val="none" w:sz="0" w:space="0" w:color="auto"/>
            </w:tcBorders>
          </w:tcPr>
          <w:p w14:paraId="7B5FD1D6" w14:textId="77777777" w:rsidR="00EB18D3" w:rsidRDefault="00EB18D3" w:rsidP="00E630B7">
            <w:pPr>
              <w:tabs>
                <w:tab w:val="left" w:pos="1170"/>
              </w:tabs>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0.21</w:t>
            </w:r>
          </w:p>
        </w:tc>
      </w:tr>
    </w:tbl>
    <w:p w14:paraId="32D85B88" w14:textId="77777777" w:rsidR="00EB18D3" w:rsidRDefault="00EB18D3" w:rsidP="00EB18D3">
      <w:pPr>
        <w:tabs>
          <w:tab w:val="left" w:pos="1170"/>
        </w:tabs>
        <w:rPr>
          <w:rFonts w:ascii="Times New Roman" w:hAnsi="Times New Roman" w:cs="Times New Roman"/>
          <w:sz w:val="24"/>
          <w:szCs w:val="24"/>
        </w:rPr>
      </w:pPr>
    </w:p>
    <w:p w14:paraId="313C37E4" w14:textId="79D26D8D" w:rsidR="00EB18D3" w:rsidRDefault="00EB18D3" w:rsidP="00EB18D3">
      <w:pPr>
        <w:tabs>
          <w:tab w:val="left" w:pos="1170"/>
        </w:tabs>
        <w:rPr>
          <w:rFonts w:ascii="Times New Roman" w:hAnsi="Times New Roman" w:cs="Times New Roman"/>
          <w:sz w:val="24"/>
          <w:szCs w:val="24"/>
        </w:rPr>
      </w:pPr>
      <w:r>
        <w:rPr>
          <w:rFonts w:ascii="Times New Roman" w:hAnsi="Times New Roman" w:cs="Times New Roman"/>
          <w:sz w:val="24"/>
          <w:szCs w:val="24"/>
        </w:rPr>
        <w:t xml:space="preserve">Il primo grafico fondamentale è evidenziato in </w:t>
      </w:r>
      <w:r w:rsidRPr="00542DB0">
        <w:rPr>
          <w:rFonts w:ascii="Times New Roman" w:hAnsi="Times New Roman" w:cs="Times New Roman"/>
          <w:b/>
          <w:bCs/>
          <w:sz w:val="24"/>
          <w:szCs w:val="24"/>
        </w:rPr>
        <w:t>Figura 5.</w:t>
      </w:r>
      <w:r w:rsidR="000C6A3E">
        <w:rPr>
          <w:rFonts w:ascii="Times New Roman" w:hAnsi="Times New Roman" w:cs="Times New Roman"/>
          <w:b/>
          <w:bCs/>
          <w:sz w:val="24"/>
          <w:szCs w:val="24"/>
        </w:rPr>
        <w:t>4</w:t>
      </w:r>
      <w:r>
        <w:rPr>
          <w:rFonts w:ascii="Times New Roman" w:hAnsi="Times New Roman" w:cs="Times New Roman"/>
          <w:sz w:val="24"/>
          <w:szCs w:val="24"/>
        </w:rPr>
        <w:t xml:space="preserve">; si può notare in blu la curva di polarizzazione, mentre in verde la corrispondente curva di potenza, valutate entrambe in funzione della densità di corrente. </w:t>
      </w:r>
    </w:p>
    <w:p w14:paraId="6E38E43E" w14:textId="77777777" w:rsidR="00EB18D3" w:rsidRDefault="00EB18D3" w:rsidP="00EB18D3">
      <w:pPr>
        <w:tabs>
          <w:tab w:val="left" w:pos="1170"/>
        </w:tabs>
        <w:rPr>
          <w:rFonts w:ascii="Times New Roman" w:hAnsi="Times New Roman" w:cs="Times New Roman"/>
          <w:sz w:val="24"/>
          <w:szCs w:val="24"/>
        </w:rPr>
      </w:pPr>
    </w:p>
    <w:p w14:paraId="17990421" w14:textId="77777777" w:rsidR="00EB18D3" w:rsidRDefault="00EB18D3" w:rsidP="00EB18D3">
      <w:pPr>
        <w:tabs>
          <w:tab w:val="left" w:pos="1170"/>
        </w:tabs>
        <w:jc w:val="center"/>
        <w:rPr>
          <w:rFonts w:ascii="Times New Roman" w:hAnsi="Times New Roman" w:cs="Times New Roman"/>
          <w:sz w:val="24"/>
          <w:szCs w:val="24"/>
        </w:rPr>
      </w:pPr>
      <w:r>
        <w:rPr>
          <w:noProof/>
        </w:rPr>
        <w:drawing>
          <wp:inline distT="0" distB="0" distL="0" distR="0" wp14:anchorId="0424C061" wp14:editId="135B7DE5">
            <wp:extent cx="5326529" cy="2695575"/>
            <wp:effectExtent l="0" t="0" r="0" b="0"/>
            <wp:docPr id="54" name="Immagin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2">
                      <a:extLst>
                        <a:ext uri="{28A0092B-C50C-407E-A947-70E740481C1C}">
                          <a14:useLocalDpi xmlns:a14="http://schemas.microsoft.com/office/drawing/2010/main" val="0"/>
                        </a:ext>
                      </a:extLst>
                    </a:blip>
                    <a:srcRect l="-698" t="12575" r="1"/>
                    <a:stretch/>
                  </pic:blipFill>
                  <pic:spPr bwMode="auto">
                    <a:xfrm>
                      <a:off x="0" y="0"/>
                      <a:ext cx="5333646" cy="2699177"/>
                    </a:xfrm>
                    <a:prstGeom prst="rect">
                      <a:avLst/>
                    </a:prstGeom>
                    <a:noFill/>
                    <a:ln>
                      <a:noFill/>
                    </a:ln>
                    <a:extLst>
                      <a:ext uri="{53640926-AAD7-44D8-BBD7-CCE9431645EC}">
                        <a14:shadowObscured xmlns:a14="http://schemas.microsoft.com/office/drawing/2010/main"/>
                      </a:ext>
                    </a:extLst>
                  </pic:spPr>
                </pic:pic>
              </a:graphicData>
            </a:graphic>
          </wp:inline>
        </w:drawing>
      </w:r>
    </w:p>
    <w:p w14:paraId="64402527" w14:textId="02AF654C" w:rsidR="00EB18D3" w:rsidRDefault="00EB18D3" w:rsidP="00EB18D3">
      <w:pPr>
        <w:tabs>
          <w:tab w:val="left" w:pos="1170"/>
        </w:tabs>
        <w:jc w:val="center"/>
        <w:rPr>
          <w:rFonts w:ascii="Times New Roman" w:hAnsi="Times New Roman" w:cs="Times New Roman"/>
        </w:rPr>
      </w:pPr>
      <w:r w:rsidRPr="00542DB0">
        <w:rPr>
          <w:rFonts w:ascii="Times New Roman" w:hAnsi="Times New Roman" w:cs="Times New Roman"/>
          <w:b/>
          <w:bCs/>
        </w:rPr>
        <w:t>Figura 5.</w:t>
      </w:r>
      <w:r w:rsidR="000C6A3E">
        <w:rPr>
          <w:rFonts w:ascii="Times New Roman" w:hAnsi="Times New Roman" w:cs="Times New Roman"/>
          <w:b/>
          <w:bCs/>
        </w:rPr>
        <w:t>4</w:t>
      </w:r>
      <w:r w:rsidRPr="00542DB0">
        <w:rPr>
          <w:rFonts w:ascii="Times New Roman" w:hAnsi="Times New Roman" w:cs="Times New Roman"/>
        </w:rPr>
        <w:t xml:space="preserve"> </w:t>
      </w:r>
      <w:r>
        <w:rPr>
          <w:rFonts w:ascii="Times New Roman" w:hAnsi="Times New Roman" w:cs="Times New Roman"/>
        </w:rPr>
        <w:t>C</w:t>
      </w:r>
      <w:r w:rsidRPr="00542DB0">
        <w:rPr>
          <w:rFonts w:ascii="Times New Roman" w:hAnsi="Times New Roman" w:cs="Times New Roman"/>
        </w:rPr>
        <w:t>urva di polarizzazione (blu) e curva di potenza (verde).</w:t>
      </w:r>
      <w:r>
        <w:rPr>
          <w:rFonts w:ascii="Times New Roman" w:hAnsi="Times New Roman" w:cs="Times New Roman"/>
        </w:rPr>
        <w:t xml:space="preserve"> [COMSOL]</w:t>
      </w:r>
    </w:p>
    <w:p w14:paraId="0BDE27BB" w14:textId="77777777" w:rsidR="00EB18D3" w:rsidRDefault="00EB18D3" w:rsidP="00EB18D3">
      <w:pPr>
        <w:tabs>
          <w:tab w:val="left" w:pos="1170"/>
        </w:tabs>
        <w:rPr>
          <w:rFonts w:ascii="Times New Roman" w:hAnsi="Times New Roman" w:cs="Times New Roman"/>
          <w:sz w:val="24"/>
          <w:szCs w:val="24"/>
        </w:rPr>
      </w:pPr>
    </w:p>
    <w:p w14:paraId="64A6ED40" w14:textId="70F11462" w:rsidR="00EB18D3" w:rsidRPr="00962E1B" w:rsidRDefault="00EB18D3" w:rsidP="00FD5DDF">
      <w:pPr>
        <w:tabs>
          <w:tab w:val="left" w:pos="1170"/>
        </w:tabs>
        <w:spacing w:after="120"/>
        <w:rPr>
          <w:rFonts w:ascii="Times New Roman" w:hAnsi="Times New Roman" w:cs="Times New Roman"/>
          <w:sz w:val="24"/>
          <w:szCs w:val="24"/>
        </w:rPr>
      </w:pPr>
      <w:r>
        <w:rPr>
          <w:rFonts w:ascii="Times New Roman" w:hAnsi="Times New Roman" w:cs="Times New Roman"/>
          <w:sz w:val="24"/>
          <w:szCs w:val="24"/>
        </w:rPr>
        <w:t xml:space="preserve">In particolare, come evidenziato in </w:t>
      </w:r>
      <w:r w:rsidRPr="001A3D8A">
        <w:rPr>
          <w:rFonts w:ascii="Times New Roman" w:hAnsi="Times New Roman" w:cs="Times New Roman"/>
          <w:b/>
          <w:bCs/>
          <w:sz w:val="24"/>
          <w:szCs w:val="24"/>
        </w:rPr>
        <w:t>Tabella 5.</w:t>
      </w:r>
      <w:r w:rsidR="000C6A3E">
        <w:rPr>
          <w:rFonts w:ascii="Times New Roman" w:hAnsi="Times New Roman" w:cs="Times New Roman"/>
          <w:b/>
          <w:bCs/>
          <w:sz w:val="24"/>
          <w:szCs w:val="24"/>
        </w:rPr>
        <w:t>6</w:t>
      </w:r>
      <w:r>
        <w:rPr>
          <w:rFonts w:ascii="Times New Roman" w:hAnsi="Times New Roman" w:cs="Times New Roman"/>
          <w:sz w:val="24"/>
          <w:szCs w:val="24"/>
        </w:rPr>
        <w:t xml:space="preserve">, </w:t>
      </w:r>
      <w:r w:rsidRPr="00861598">
        <w:rPr>
          <w:rFonts w:ascii="Times New Roman" w:hAnsi="Times New Roman" w:cs="Times New Roman"/>
          <w:sz w:val="24"/>
          <w:szCs w:val="24"/>
        </w:rPr>
        <w:t>rispetto al caso base descritto in precedenza</w:t>
      </w:r>
      <w:r>
        <w:rPr>
          <w:rFonts w:ascii="Times New Roman" w:hAnsi="Times New Roman" w:cs="Times New Roman"/>
          <w:sz w:val="24"/>
          <w:szCs w:val="24"/>
        </w:rPr>
        <w:t xml:space="preserve"> è possibile notare le diverse prestazioni dei due sistemi PEMFC. </w:t>
      </w:r>
      <w:r w:rsidRPr="00962E1B">
        <w:rPr>
          <w:rFonts w:ascii="Times New Roman" w:hAnsi="Times New Roman" w:cs="Times New Roman"/>
          <w:sz w:val="24"/>
          <w:szCs w:val="24"/>
        </w:rPr>
        <w:t xml:space="preserve">La potenza massima raggiunta dal Caso </w:t>
      </w:r>
      <w:r w:rsidR="00FD3E5A">
        <w:rPr>
          <w:rFonts w:ascii="Times New Roman" w:hAnsi="Times New Roman" w:cs="Times New Roman"/>
          <w:sz w:val="24"/>
          <w:szCs w:val="24"/>
        </w:rPr>
        <w:t>B</w:t>
      </w:r>
      <w:r w:rsidRPr="00962E1B">
        <w:rPr>
          <w:rFonts w:ascii="Times New Roman" w:hAnsi="Times New Roman" w:cs="Times New Roman"/>
          <w:sz w:val="24"/>
          <w:szCs w:val="24"/>
        </w:rPr>
        <w:t xml:space="preserve">ase è maggiore in quanto la pressione del gas ai collettori è inferiore al Test 1 ed il grado di umidità relativa è leggermente superiore. L’attività catalitica a 0.8 V è elevata in entrambi i casi, infatti, è superato il target DOE riportato in </w:t>
      </w:r>
      <w:r w:rsidRPr="00962E1B">
        <w:rPr>
          <w:rFonts w:ascii="Times New Roman" w:hAnsi="Times New Roman" w:cs="Times New Roman"/>
          <w:b/>
          <w:bCs/>
          <w:sz w:val="24"/>
          <w:szCs w:val="24"/>
        </w:rPr>
        <w:t xml:space="preserve">Tabella </w:t>
      </w:r>
      <w:r w:rsidR="000C6A3E">
        <w:rPr>
          <w:rFonts w:ascii="Times New Roman" w:hAnsi="Times New Roman" w:cs="Times New Roman"/>
          <w:b/>
          <w:bCs/>
          <w:sz w:val="24"/>
          <w:szCs w:val="24"/>
        </w:rPr>
        <w:t>2.3</w:t>
      </w:r>
      <w:r w:rsidRPr="00962E1B">
        <w:rPr>
          <w:rFonts w:ascii="Times New Roman" w:hAnsi="Times New Roman" w:cs="Times New Roman"/>
          <w:sz w:val="24"/>
          <w:szCs w:val="24"/>
        </w:rPr>
        <w:t xml:space="preserve">; tuttavia, il vantaggio di avere una densità di corrente iniziale così elevata è sbilanciato dal mancato raggiungimento del target di potenza richiesto, in particolare per il Test 1 a 45 °C. </w:t>
      </w:r>
    </w:p>
    <w:p w14:paraId="72E8928E" w14:textId="77777777" w:rsidR="00EB18D3" w:rsidRDefault="00EB18D3" w:rsidP="00EB18D3">
      <w:pPr>
        <w:tabs>
          <w:tab w:val="left" w:pos="1170"/>
        </w:tabs>
        <w:rPr>
          <w:rFonts w:ascii="Times New Roman" w:hAnsi="Times New Roman" w:cs="Times New Roman"/>
          <w:sz w:val="24"/>
          <w:szCs w:val="24"/>
        </w:rPr>
      </w:pPr>
    </w:p>
    <w:p w14:paraId="5F4B3769" w14:textId="1F8E2DB6" w:rsidR="00EB18D3" w:rsidRPr="001A3D8A" w:rsidRDefault="00EB18D3" w:rsidP="000C6A3E">
      <w:pPr>
        <w:tabs>
          <w:tab w:val="left" w:pos="1170"/>
        </w:tabs>
        <w:spacing w:after="120"/>
        <w:jc w:val="center"/>
        <w:rPr>
          <w:rFonts w:ascii="Times New Roman" w:hAnsi="Times New Roman" w:cs="Times New Roman"/>
        </w:rPr>
      </w:pPr>
      <w:r w:rsidRPr="001A3D8A">
        <w:rPr>
          <w:rFonts w:ascii="Times New Roman" w:hAnsi="Times New Roman" w:cs="Times New Roman"/>
          <w:b/>
          <w:bCs/>
        </w:rPr>
        <w:t>Tabella 5.</w:t>
      </w:r>
      <w:r w:rsidR="000C6A3E">
        <w:rPr>
          <w:rFonts w:ascii="Times New Roman" w:hAnsi="Times New Roman" w:cs="Times New Roman"/>
          <w:b/>
          <w:bCs/>
        </w:rPr>
        <w:t>6</w:t>
      </w:r>
      <w:r w:rsidRPr="001A3D8A">
        <w:rPr>
          <w:rFonts w:ascii="Times New Roman" w:hAnsi="Times New Roman" w:cs="Times New Roman"/>
          <w:b/>
          <w:bCs/>
        </w:rPr>
        <w:t xml:space="preserve"> </w:t>
      </w:r>
      <w:r w:rsidRPr="001A3D8A">
        <w:rPr>
          <w:rFonts w:ascii="Times New Roman" w:hAnsi="Times New Roman" w:cs="Times New Roman"/>
        </w:rPr>
        <w:t>Confronto risultati principali per il Caso base e il Test 1.</w:t>
      </w:r>
    </w:p>
    <w:tbl>
      <w:tblPr>
        <w:tblStyle w:val="Tabellasemplice-2"/>
        <w:tblW w:w="4999" w:type="pct"/>
        <w:tblBorders>
          <w:top w:val="single" w:sz="4" w:space="0" w:color="auto"/>
          <w:left w:val="single" w:sz="4" w:space="0" w:color="auto"/>
          <w:bottom w:val="single" w:sz="4" w:space="0" w:color="auto"/>
          <w:right w:val="single" w:sz="4" w:space="0" w:color="auto"/>
          <w:insideH w:val="single" w:sz="4" w:space="0" w:color="7F7F7F" w:themeColor="text1" w:themeTint="80"/>
        </w:tblBorders>
        <w:tblLook w:val="04A0" w:firstRow="1" w:lastRow="0" w:firstColumn="1" w:lastColumn="0" w:noHBand="0" w:noVBand="1"/>
      </w:tblPr>
      <w:tblGrid>
        <w:gridCol w:w="4550"/>
        <w:gridCol w:w="2367"/>
        <w:gridCol w:w="2367"/>
      </w:tblGrid>
      <w:tr w:rsidR="00EB18D3" w14:paraId="2F1E88EE" w14:textId="77777777" w:rsidTr="00E630B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50" w:type="pct"/>
            <w:vAlign w:val="center"/>
          </w:tcPr>
          <w:p w14:paraId="6399B1A7" w14:textId="77777777" w:rsidR="00EB18D3" w:rsidRDefault="00EB18D3" w:rsidP="00E630B7">
            <w:pPr>
              <w:tabs>
                <w:tab w:val="left" w:pos="1170"/>
              </w:tabs>
              <w:jc w:val="center"/>
              <w:rPr>
                <w:rFonts w:ascii="Times New Roman" w:hAnsi="Times New Roman" w:cs="Times New Roman"/>
                <w:sz w:val="24"/>
                <w:szCs w:val="24"/>
              </w:rPr>
            </w:pPr>
          </w:p>
        </w:tc>
        <w:tc>
          <w:tcPr>
            <w:tcW w:w="1275" w:type="pct"/>
            <w:vAlign w:val="center"/>
          </w:tcPr>
          <w:p w14:paraId="1A412CD6" w14:textId="77777777" w:rsidR="00EB18D3" w:rsidRDefault="00EB18D3" w:rsidP="00E630B7">
            <w:pPr>
              <w:tabs>
                <w:tab w:val="left" w:pos="1170"/>
              </w:tabs>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Caso base</w:t>
            </w:r>
          </w:p>
        </w:tc>
        <w:tc>
          <w:tcPr>
            <w:tcW w:w="1275" w:type="pct"/>
            <w:vAlign w:val="center"/>
          </w:tcPr>
          <w:p w14:paraId="5161C710" w14:textId="77777777" w:rsidR="00EB18D3" w:rsidRDefault="00EB18D3" w:rsidP="00E630B7">
            <w:pPr>
              <w:tabs>
                <w:tab w:val="left" w:pos="1170"/>
              </w:tabs>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Test 1</w:t>
            </w:r>
          </w:p>
        </w:tc>
      </w:tr>
      <w:tr w:rsidR="00EB18D3" w14:paraId="19F9588E" w14:textId="77777777" w:rsidTr="00E630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50" w:type="pct"/>
            <w:vAlign w:val="center"/>
          </w:tcPr>
          <w:p w14:paraId="4177DD51" w14:textId="77777777" w:rsidR="00EB18D3" w:rsidRPr="0035300B" w:rsidRDefault="00EB18D3" w:rsidP="00E630B7">
            <w:pPr>
              <w:tabs>
                <w:tab w:val="left" w:pos="1170"/>
              </w:tabs>
              <w:jc w:val="left"/>
              <w:rPr>
                <w:rFonts w:ascii="Times New Roman" w:hAnsi="Times New Roman" w:cs="Times New Roman"/>
                <w:b w:val="0"/>
                <w:bCs w:val="0"/>
                <w:sz w:val="24"/>
                <w:szCs w:val="24"/>
              </w:rPr>
            </w:pPr>
            <w:r w:rsidRPr="0035300B">
              <w:rPr>
                <w:rFonts w:ascii="Times New Roman" w:hAnsi="Times New Roman" w:cs="Times New Roman"/>
                <w:b w:val="0"/>
                <w:bCs w:val="0"/>
                <w:sz w:val="24"/>
                <w:szCs w:val="24"/>
              </w:rPr>
              <w:t>Picco densità di potenza</w:t>
            </w:r>
          </w:p>
        </w:tc>
        <w:tc>
          <w:tcPr>
            <w:tcW w:w="1275" w:type="pct"/>
            <w:vAlign w:val="center"/>
          </w:tcPr>
          <w:p w14:paraId="2E723183" w14:textId="77777777" w:rsidR="00EB18D3" w:rsidRPr="00351EC2" w:rsidRDefault="00EB18D3" w:rsidP="00E630B7">
            <w:pPr>
              <w:tabs>
                <w:tab w:val="left" w:pos="1170"/>
              </w:tabs>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351EC2">
              <w:rPr>
                <w:rFonts w:ascii="Times New Roman" w:hAnsi="Times New Roman" w:cs="Times New Roman"/>
                <w:sz w:val="24"/>
                <w:szCs w:val="24"/>
              </w:rPr>
              <w:t>0.882 W/cm</w:t>
            </w:r>
            <w:r w:rsidRPr="00351EC2">
              <w:rPr>
                <w:rFonts w:ascii="Times New Roman" w:hAnsi="Times New Roman" w:cs="Times New Roman"/>
                <w:sz w:val="24"/>
                <w:szCs w:val="24"/>
                <w:vertAlign w:val="superscript"/>
              </w:rPr>
              <w:t>2</w:t>
            </w:r>
          </w:p>
        </w:tc>
        <w:tc>
          <w:tcPr>
            <w:tcW w:w="1275" w:type="pct"/>
            <w:vAlign w:val="center"/>
          </w:tcPr>
          <w:p w14:paraId="6DE23432" w14:textId="77777777" w:rsidR="00EB18D3" w:rsidRPr="00351EC2" w:rsidRDefault="00EB18D3" w:rsidP="00E630B7">
            <w:pPr>
              <w:tabs>
                <w:tab w:val="left" w:pos="1170"/>
              </w:tabs>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 xml:space="preserve">0.529 </w:t>
            </w:r>
            <w:r w:rsidRPr="00351EC2">
              <w:rPr>
                <w:rFonts w:ascii="Times New Roman" w:hAnsi="Times New Roman" w:cs="Times New Roman"/>
                <w:sz w:val="24"/>
                <w:szCs w:val="24"/>
              </w:rPr>
              <w:t>W/cm</w:t>
            </w:r>
            <w:r w:rsidRPr="00351EC2">
              <w:rPr>
                <w:rFonts w:ascii="Times New Roman" w:hAnsi="Times New Roman" w:cs="Times New Roman"/>
                <w:sz w:val="24"/>
                <w:szCs w:val="24"/>
                <w:vertAlign w:val="superscript"/>
              </w:rPr>
              <w:t>2</w:t>
            </w:r>
          </w:p>
        </w:tc>
      </w:tr>
      <w:tr w:rsidR="00EB18D3" w14:paraId="11F33A1B" w14:textId="77777777" w:rsidTr="00E630B7">
        <w:tc>
          <w:tcPr>
            <w:cnfStyle w:val="001000000000" w:firstRow="0" w:lastRow="0" w:firstColumn="1" w:lastColumn="0" w:oddVBand="0" w:evenVBand="0" w:oddHBand="0" w:evenHBand="0" w:firstRowFirstColumn="0" w:firstRowLastColumn="0" w:lastRowFirstColumn="0" w:lastRowLastColumn="0"/>
            <w:tcW w:w="2450" w:type="pct"/>
            <w:vAlign w:val="center"/>
          </w:tcPr>
          <w:p w14:paraId="0DC6F2C4" w14:textId="77777777" w:rsidR="00EB18D3" w:rsidRPr="0035300B" w:rsidRDefault="00EB18D3" w:rsidP="00E630B7">
            <w:pPr>
              <w:tabs>
                <w:tab w:val="left" w:pos="1170"/>
              </w:tabs>
              <w:jc w:val="left"/>
              <w:rPr>
                <w:rFonts w:ascii="Times New Roman" w:hAnsi="Times New Roman" w:cs="Times New Roman"/>
                <w:b w:val="0"/>
                <w:bCs w:val="0"/>
                <w:sz w:val="24"/>
                <w:szCs w:val="24"/>
              </w:rPr>
            </w:pPr>
            <w:r>
              <w:rPr>
                <w:rFonts w:ascii="Times New Roman" w:hAnsi="Times New Roman" w:cs="Times New Roman"/>
                <w:b w:val="0"/>
                <w:bCs w:val="0"/>
                <w:sz w:val="24"/>
                <w:szCs w:val="24"/>
              </w:rPr>
              <w:t>Densità di corrente limite</w:t>
            </w:r>
          </w:p>
        </w:tc>
        <w:tc>
          <w:tcPr>
            <w:tcW w:w="1275" w:type="pct"/>
            <w:vAlign w:val="center"/>
          </w:tcPr>
          <w:p w14:paraId="245BFF01" w14:textId="77777777" w:rsidR="00EB18D3" w:rsidRPr="00351EC2" w:rsidRDefault="00EB18D3" w:rsidP="00E630B7">
            <w:pPr>
              <w:tabs>
                <w:tab w:val="left" w:pos="1170"/>
              </w:tab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51EC2">
              <w:rPr>
                <w:rFonts w:ascii="Times New Roman" w:hAnsi="Times New Roman" w:cs="Times New Roman"/>
                <w:sz w:val="24"/>
                <w:szCs w:val="24"/>
              </w:rPr>
              <w:t>1.934 A/cm</w:t>
            </w:r>
            <w:r w:rsidRPr="00351EC2">
              <w:rPr>
                <w:rFonts w:ascii="Times New Roman" w:hAnsi="Times New Roman" w:cs="Times New Roman"/>
                <w:sz w:val="24"/>
                <w:szCs w:val="24"/>
                <w:vertAlign w:val="superscript"/>
              </w:rPr>
              <w:t>2</w:t>
            </w:r>
          </w:p>
        </w:tc>
        <w:tc>
          <w:tcPr>
            <w:tcW w:w="1275" w:type="pct"/>
            <w:vAlign w:val="center"/>
          </w:tcPr>
          <w:p w14:paraId="78528CDF" w14:textId="77777777" w:rsidR="00EB18D3" w:rsidRPr="00351EC2" w:rsidRDefault="00EB18D3" w:rsidP="00E630B7">
            <w:pPr>
              <w:tabs>
                <w:tab w:val="left" w:pos="1170"/>
              </w:tab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 xml:space="preserve">1.040 </w:t>
            </w:r>
            <w:r w:rsidRPr="00351EC2">
              <w:rPr>
                <w:rFonts w:ascii="Times New Roman" w:hAnsi="Times New Roman" w:cs="Times New Roman"/>
                <w:sz w:val="24"/>
                <w:szCs w:val="24"/>
              </w:rPr>
              <w:t>A/cm</w:t>
            </w:r>
            <w:r w:rsidRPr="00351EC2">
              <w:rPr>
                <w:rFonts w:ascii="Times New Roman" w:hAnsi="Times New Roman" w:cs="Times New Roman"/>
                <w:sz w:val="24"/>
                <w:szCs w:val="24"/>
                <w:vertAlign w:val="superscript"/>
              </w:rPr>
              <w:t>2</w:t>
            </w:r>
          </w:p>
        </w:tc>
      </w:tr>
      <w:tr w:rsidR="00EB18D3" w14:paraId="4C055A07" w14:textId="77777777" w:rsidTr="00E630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50" w:type="pct"/>
            <w:vAlign w:val="center"/>
          </w:tcPr>
          <w:p w14:paraId="3B08D149" w14:textId="77777777" w:rsidR="00EB18D3" w:rsidRPr="0035300B" w:rsidRDefault="00EB18D3" w:rsidP="00E630B7">
            <w:pPr>
              <w:tabs>
                <w:tab w:val="left" w:pos="1170"/>
              </w:tabs>
              <w:jc w:val="left"/>
              <w:rPr>
                <w:rFonts w:ascii="Times New Roman" w:hAnsi="Times New Roman" w:cs="Times New Roman"/>
                <w:b w:val="0"/>
                <w:bCs w:val="0"/>
                <w:sz w:val="24"/>
                <w:szCs w:val="24"/>
              </w:rPr>
            </w:pPr>
            <w:r>
              <w:rPr>
                <w:rFonts w:ascii="Times New Roman" w:hAnsi="Times New Roman" w:cs="Times New Roman"/>
                <w:b w:val="0"/>
                <w:bCs w:val="0"/>
                <w:sz w:val="24"/>
                <w:szCs w:val="24"/>
              </w:rPr>
              <w:t>Potenziale della cella a I = 1 A/cm</w:t>
            </w:r>
            <w:r w:rsidRPr="00DC491E">
              <w:rPr>
                <w:rFonts w:ascii="Times New Roman" w:hAnsi="Times New Roman" w:cs="Times New Roman"/>
                <w:b w:val="0"/>
                <w:bCs w:val="0"/>
                <w:sz w:val="24"/>
                <w:szCs w:val="24"/>
                <w:vertAlign w:val="superscript"/>
              </w:rPr>
              <w:t>2</w:t>
            </w:r>
          </w:p>
        </w:tc>
        <w:tc>
          <w:tcPr>
            <w:tcW w:w="1275" w:type="pct"/>
            <w:vAlign w:val="center"/>
          </w:tcPr>
          <w:p w14:paraId="5C51AF31" w14:textId="77777777" w:rsidR="00EB18D3" w:rsidRPr="00351EC2" w:rsidRDefault="00EB18D3" w:rsidP="00E630B7">
            <w:pPr>
              <w:tabs>
                <w:tab w:val="left" w:pos="1170"/>
              </w:tabs>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351EC2">
              <w:rPr>
                <w:rFonts w:ascii="Times New Roman" w:hAnsi="Times New Roman" w:cs="Times New Roman"/>
                <w:sz w:val="24"/>
                <w:szCs w:val="24"/>
              </w:rPr>
              <w:t>0.71 V</w:t>
            </w:r>
          </w:p>
        </w:tc>
        <w:tc>
          <w:tcPr>
            <w:tcW w:w="1275" w:type="pct"/>
            <w:vAlign w:val="center"/>
          </w:tcPr>
          <w:p w14:paraId="44BAC431" w14:textId="77777777" w:rsidR="00EB18D3" w:rsidRPr="00351EC2" w:rsidRDefault="00EB18D3" w:rsidP="00E630B7">
            <w:pPr>
              <w:tabs>
                <w:tab w:val="left" w:pos="1170"/>
              </w:tabs>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0.35 V</w:t>
            </w:r>
          </w:p>
        </w:tc>
      </w:tr>
      <w:tr w:rsidR="00EB18D3" w14:paraId="3FBEDF65" w14:textId="77777777" w:rsidTr="00E630B7">
        <w:tc>
          <w:tcPr>
            <w:cnfStyle w:val="001000000000" w:firstRow="0" w:lastRow="0" w:firstColumn="1" w:lastColumn="0" w:oddVBand="0" w:evenVBand="0" w:oddHBand="0" w:evenHBand="0" w:firstRowFirstColumn="0" w:firstRowLastColumn="0" w:lastRowFirstColumn="0" w:lastRowLastColumn="0"/>
            <w:tcW w:w="2450" w:type="pct"/>
            <w:vAlign w:val="center"/>
          </w:tcPr>
          <w:p w14:paraId="045B8A4D" w14:textId="77777777" w:rsidR="00EB18D3" w:rsidRDefault="00EB18D3" w:rsidP="00E630B7">
            <w:pPr>
              <w:tabs>
                <w:tab w:val="left" w:pos="1170"/>
              </w:tabs>
              <w:jc w:val="left"/>
              <w:rPr>
                <w:rFonts w:ascii="Times New Roman" w:hAnsi="Times New Roman" w:cs="Times New Roman"/>
                <w:sz w:val="24"/>
                <w:szCs w:val="24"/>
              </w:rPr>
            </w:pPr>
            <w:r>
              <w:rPr>
                <w:rFonts w:ascii="Times New Roman" w:hAnsi="Times New Roman" w:cs="Times New Roman"/>
                <w:b w:val="0"/>
                <w:bCs w:val="0"/>
                <w:sz w:val="24"/>
                <w:szCs w:val="24"/>
              </w:rPr>
              <w:t>Densità di corrente I a 0.8 V</w:t>
            </w:r>
          </w:p>
        </w:tc>
        <w:tc>
          <w:tcPr>
            <w:tcW w:w="1275" w:type="pct"/>
            <w:vAlign w:val="center"/>
          </w:tcPr>
          <w:p w14:paraId="46D55196" w14:textId="77777777" w:rsidR="00EB18D3" w:rsidRPr="00351EC2" w:rsidRDefault="00EB18D3" w:rsidP="00E630B7">
            <w:pPr>
              <w:tabs>
                <w:tab w:val="left" w:pos="1170"/>
              </w:tab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0</w:t>
            </w:r>
            <w:r w:rsidRPr="00351EC2">
              <w:rPr>
                <w:rFonts w:ascii="Times New Roman" w:hAnsi="Times New Roman" w:cs="Times New Roman"/>
                <w:sz w:val="24"/>
                <w:szCs w:val="24"/>
              </w:rPr>
              <w:t>.5</w:t>
            </w:r>
            <w:r>
              <w:rPr>
                <w:rFonts w:ascii="Times New Roman" w:hAnsi="Times New Roman" w:cs="Times New Roman"/>
                <w:sz w:val="24"/>
                <w:szCs w:val="24"/>
              </w:rPr>
              <w:t>24</w:t>
            </w:r>
            <w:r w:rsidRPr="00351EC2">
              <w:rPr>
                <w:rFonts w:ascii="Times New Roman" w:hAnsi="Times New Roman" w:cs="Times New Roman"/>
                <w:sz w:val="24"/>
                <w:szCs w:val="24"/>
              </w:rPr>
              <w:t xml:space="preserve"> A/cm</w:t>
            </w:r>
            <w:r w:rsidRPr="00351EC2">
              <w:rPr>
                <w:rFonts w:ascii="Times New Roman" w:hAnsi="Times New Roman" w:cs="Times New Roman"/>
                <w:sz w:val="24"/>
                <w:szCs w:val="24"/>
                <w:vertAlign w:val="superscript"/>
              </w:rPr>
              <w:t>2</w:t>
            </w:r>
          </w:p>
        </w:tc>
        <w:tc>
          <w:tcPr>
            <w:tcW w:w="1275" w:type="pct"/>
            <w:vAlign w:val="center"/>
          </w:tcPr>
          <w:p w14:paraId="00A7C861" w14:textId="77777777" w:rsidR="00EB18D3" w:rsidRDefault="00EB18D3" w:rsidP="00E630B7">
            <w:pPr>
              <w:tabs>
                <w:tab w:val="left" w:pos="1170"/>
              </w:tab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 xml:space="preserve">0.398 </w:t>
            </w:r>
            <w:r w:rsidRPr="00351EC2">
              <w:rPr>
                <w:rFonts w:ascii="Times New Roman" w:hAnsi="Times New Roman" w:cs="Times New Roman"/>
                <w:sz w:val="24"/>
                <w:szCs w:val="24"/>
              </w:rPr>
              <w:t>A/cm</w:t>
            </w:r>
            <w:r w:rsidRPr="00351EC2">
              <w:rPr>
                <w:rFonts w:ascii="Times New Roman" w:hAnsi="Times New Roman" w:cs="Times New Roman"/>
                <w:sz w:val="24"/>
                <w:szCs w:val="24"/>
                <w:vertAlign w:val="superscript"/>
              </w:rPr>
              <w:t>2</w:t>
            </w:r>
          </w:p>
        </w:tc>
      </w:tr>
      <w:tr w:rsidR="00EB18D3" w14:paraId="250C3753" w14:textId="77777777" w:rsidTr="00E630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50" w:type="pct"/>
            <w:vAlign w:val="center"/>
          </w:tcPr>
          <w:p w14:paraId="188CFB57" w14:textId="77777777" w:rsidR="00EB18D3" w:rsidRPr="0035300B" w:rsidRDefault="00EB18D3" w:rsidP="00E630B7">
            <w:pPr>
              <w:tabs>
                <w:tab w:val="left" w:pos="1170"/>
              </w:tabs>
              <w:jc w:val="left"/>
              <w:rPr>
                <w:rFonts w:ascii="Times New Roman" w:hAnsi="Times New Roman" w:cs="Times New Roman"/>
                <w:b w:val="0"/>
                <w:bCs w:val="0"/>
                <w:sz w:val="24"/>
                <w:szCs w:val="24"/>
              </w:rPr>
            </w:pPr>
            <w:r>
              <w:rPr>
                <w:rFonts w:ascii="Times New Roman" w:hAnsi="Times New Roman" w:cs="Times New Roman"/>
                <w:b w:val="0"/>
                <w:bCs w:val="0"/>
                <w:sz w:val="24"/>
                <w:szCs w:val="24"/>
              </w:rPr>
              <w:t>Densità di corrente I a 0.6 V</w:t>
            </w:r>
          </w:p>
        </w:tc>
        <w:tc>
          <w:tcPr>
            <w:tcW w:w="1275" w:type="pct"/>
            <w:vAlign w:val="center"/>
          </w:tcPr>
          <w:p w14:paraId="7392E8C8" w14:textId="77777777" w:rsidR="00EB18D3" w:rsidRPr="00351EC2" w:rsidRDefault="00EB18D3" w:rsidP="00E630B7">
            <w:pPr>
              <w:tabs>
                <w:tab w:val="left" w:pos="1170"/>
              </w:tabs>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351EC2">
              <w:rPr>
                <w:rFonts w:ascii="Times New Roman" w:hAnsi="Times New Roman" w:cs="Times New Roman"/>
                <w:sz w:val="24"/>
                <w:szCs w:val="24"/>
              </w:rPr>
              <w:t>1.511 A/cm</w:t>
            </w:r>
            <w:r w:rsidRPr="00351EC2">
              <w:rPr>
                <w:rFonts w:ascii="Times New Roman" w:hAnsi="Times New Roman" w:cs="Times New Roman"/>
                <w:sz w:val="24"/>
                <w:szCs w:val="24"/>
                <w:vertAlign w:val="superscript"/>
              </w:rPr>
              <w:t>2</w:t>
            </w:r>
          </w:p>
        </w:tc>
        <w:tc>
          <w:tcPr>
            <w:tcW w:w="1275" w:type="pct"/>
            <w:vAlign w:val="center"/>
          </w:tcPr>
          <w:p w14:paraId="65F938FD" w14:textId="77777777" w:rsidR="00EB18D3" w:rsidRPr="00351EC2" w:rsidRDefault="00EB18D3" w:rsidP="00E630B7">
            <w:pPr>
              <w:tabs>
                <w:tab w:val="left" w:pos="1170"/>
              </w:tabs>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 xml:space="preserve">0.881 </w:t>
            </w:r>
            <w:r w:rsidRPr="00351EC2">
              <w:rPr>
                <w:rFonts w:ascii="Times New Roman" w:hAnsi="Times New Roman" w:cs="Times New Roman"/>
                <w:sz w:val="24"/>
                <w:szCs w:val="24"/>
              </w:rPr>
              <w:t>A/cm</w:t>
            </w:r>
            <w:r w:rsidRPr="00351EC2">
              <w:rPr>
                <w:rFonts w:ascii="Times New Roman" w:hAnsi="Times New Roman" w:cs="Times New Roman"/>
                <w:sz w:val="24"/>
                <w:szCs w:val="24"/>
                <w:vertAlign w:val="superscript"/>
              </w:rPr>
              <w:t>2</w:t>
            </w:r>
          </w:p>
        </w:tc>
      </w:tr>
      <w:tr w:rsidR="00EB18D3" w14:paraId="1D96CE3E" w14:textId="77777777" w:rsidTr="00E630B7">
        <w:tc>
          <w:tcPr>
            <w:cnfStyle w:val="001000000000" w:firstRow="0" w:lastRow="0" w:firstColumn="1" w:lastColumn="0" w:oddVBand="0" w:evenVBand="0" w:oddHBand="0" w:evenHBand="0" w:firstRowFirstColumn="0" w:firstRowLastColumn="0" w:lastRowFirstColumn="0" w:lastRowLastColumn="0"/>
            <w:tcW w:w="2450" w:type="pct"/>
            <w:vAlign w:val="center"/>
          </w:tcPr>
          <w:p w14:paraId="60B336D4" w14:textId="77777777" w:rsidR="00EB18D3" w:rsidRPr="0035300B" w:rsidRDefault="00EB18D3" w:rsidP="00E630B7">
            <w:pPr>
              <w:tabs>
                <w:tab w:val="left" w:pos="1170"/>
              </w:tabs>
              <w:jc w:val="left"/>
              <w:rPr>
                <w:rFonts w:ascii="Times New Roman" w:hAnsi="Times New Roman" w:cs="Times New Roman"/>
                <w:b w:val="0"/>
                <w:bCs w:val="0"/>
                <w:sz w:val="24"/>
                <w:szCs w:val="24"/>
              </w:rPr>
            </w:pPr>
            <w:r>
              <w:rPr>
                <w:rFonts w:ascii="Times New Roman" w:hAnsi="Times New Roman" w:cs="Times New Roman"/>
                <w:b w:val="0"/>
                <w:bCs w:val="0"/>
                <w:sz w:val="24"/>
                <w:szCs w:val="24"/>
              </w:rPr>
              <w:t>Picco di temperatura a 0.6 V</w:t>
            </w:r>
          </w:p>
        </w:tc>
        <w:tc>
          <w:tcPr>
            <w:tcW w:w="1275" w:type="pct"/>
            <w:vAlign w:val="center"/>
          </w:tcPr>
          <w:p w14:paraId="564B4E63" w14:textId="77777777" w:rsidR="00EB18D3" w:rsidRPr="002D5D35" w:rsidRDefault="00EB18D3" w:rsidP="00E630B7">
            <w:pPr>
              <w:tabs>
                <w:tab w:val="left" w:pos="1170"/>
              </w:tab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2D5D35">
              <w:rPr>
                <w:rFonts w:ascii="Times New Roman" w:hAnsi="Times New Roman" w:cs="Times New Roman"/>
                <w:sz w:val="24"/>
                <w:szCs w:val="24"/>
              </w:rPr>
              <w:t>70.353 °C</w:t>
            </w:r>
          </w:p>
        </w:tc>
        <w:tc>
          <w:tcPr>
            <w:tcW w:w="1275" w:type="pct"/>
            <w:vAlign w:val="center"/>
          </w:tcPr>
          <w:p w14:paraId="220B10F8" w14:textId="77777777" w:rsidR="00EB18D3" w:rsidRPr="002D5D35" w:rsidRDefault="00EB18D3" w:rsidP="00E630B7">
            <w:pPr>
              <w:tabs>
                <w:tab w:val="left" w:pos="1170"/>
              </w:tab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45.56 °C</w:t>
            </w:r>
          </w:p>
        </w:tc>
      </w:tr>
    </w:tbl>
    <w:p w14:paraId="3D72D353" w14:textId="77777777" w:rsidR="00EB18D3" w:rsidRDefault="00EB18D3" w:rsidP="00EB18D3">
      <w:pPr>
        <w:tabs>
          <w:tab w:val="left" w:pos="1170"/>
        </w:tabs>
        <w:rPr>
          <w:rFonts w:ascii="Times New Roman" w:hAnsi="Times New Roman" w:cs="Times New Roman"/>
          <w:sz w:val="24"/>
          <w:szCs w:val="24"/>
        </w:rPr>
      </w:pPr>
    </w:p>
    <w:p w14:paraId="7921F6D5" w14:textId="7ADB4082" w:rsidR="00EB18D3" w:rsidRDefault="00EB18D3" w:rsidP="00EB18D3">
      <w:pPr>
        <w:tabs>
          <w:tab w:val="left" w:pos="1170"/>
        </w:tabs>
        <w:rPr>
          <w:rFonts w:ascii="Times New Roman" w:hAnsi="Times New Roman" w:cs="Times New Roman"/>
          <w:sz w:val="24"/>
          <w:szCs w:val="24"/>
        </w:rPr>
      </w:pPr>
      <w:r>
        <w:rPr>
          <w:rFonts w:ascii="Times New Roman" w:hAnsi="Times New Roman" w:cs="Times New Roman"/>
          <w:sz w:val="24"/>
          <w:szCs w:val="24"/>
        </w:rPr>
        <w:t xml:space="preserve">In </w:t>
      </w:r>
      <w:r w:rsidRPr="002A4552">
        <w:rPr>
          <w:rFonts w:ascii="Times New Roman" w:hAnsi="Times New Roman" w:cs="Times New Roman"/>
          <w:b/>
          <w:bCs/>
          <w:sz w:val="24"/>
          <w:szCs w:val="24"/>
        </w:rPr>
        <w:t>Figura 5.</w:t>
      </w:r>
      <w:r w:rsidR="000C6A3E">
        <w:rPr>
          <w:rFonts w:ascii="Times New Roman" w:hAnsi="Times New Roman" w:cs="Times New Roman"/>
          <w:b/>
          <w:bCs/>
          <w:sz w:val="24"/>
          <w:szCs w:val="24"/>
        </w:rPr>
        <w:t>5</w:t>
      </w:r>
      <w:r>
        <w:rPr>
          <w:rFonts w:ascii="Times New Roman" w:hAnsi="Times New Roman" w:cs="Times New Roman"/>
          <w:sz w:val="24"/>
          <w:szCs w:val="24"/>
        </w:rPr>
        <w:t xml:space="preserve"> è mostrata l’evoluzione costante del potenziale elettrico nel catodo; infatti, in corrispondenza di 195 </w:t>
      </w:r>
      <w:proofErr w:type="spellStart"/>
      <w:r>
        <w:rPr>
          <w:rFonts w:ascii="Times New Roman" w:hAnsi="Times New Roman" w:cs="Times New Roman"/>
          <w:sz w:val="24"/>
          <w:szCs w:val="24"/>
        </w:rPr>
        <w:t>μm</w:t>
      </w:r>
      <w:proofErr w:type="spellEnd"/>
      <w:r>
        <w:rPr>
          <w:rFonts w:ascii="Times New Roman" w:hAnsi="Times New Roman" w:cs="Times New Roman"/>
          <w:sz w:val="24"/>
          <w:szCs w:val="24"/>
        </w:rPr>
        <w:t xml:space="preserve"> inizia il CL, seguito poi dal GDL. </w:t>
      </w:r>
    </w:p>
    <w:p w14:paraId="270747DC" w14:textId="77777777" w:rsidR="00EB18D3" w:rsidRPr="0099629E" w:rsidRDefault="00EB18D3" w:rsidP="00EB18D3">
      <w:pPr>
        <w:tabs>
          <w:tab w:val="left" w:pos="1170"/>
        </w:tabs>
        <w:rPr>
          <w:rFonts w:ascii="Times New Roman" w:hAnsi="Times New Roman" w:cs="Times New Roman"/>
          <w:sz w:val="24"/>
          <w:szCs w:val="24"/>
        </w:rPr>
      </w:pPr>
    </w:p>
    <w:p w14:paraId="5D5C8DC6" w14:textId="77777777" w:rsidR="00EB18D3" w:rsidRDefault="00E36B5D" w:rsidP="00EB18D3">
      <w:pPr>
        <w:tabs>
          <w:tab w:val="left" w:pos="1170"/>
        </w:tabs>
        <w:jc w:val="center"/>
        <w:rPr>
          <w:rFonts w:ascii="Times New Roman" w:hAnsi="Times New Roman" w:cs="Times New Roman"/>
          <w:sz w:val="24"/>
          <w:szCs w:val="24"/>
        </w:rPr>
      </w:pPr>
      <w:r>
        <w:rPr>
          <w:noProof/>
        </w:rPr>
        <w:pict w14:anchorId="16167DEC">
          <v:rect id="_x0000_s2051" style="position:absolute;left:0;text-align:left;margin-left:380.55pt;margin-top:-.65pt;width:32.25pt;height:15pt;z-index:251771904" stroked="f"/>
        </w:pict>
      </w:r>
      <w:r w:rsidR="00EB18D3">
        <w:rPr>
          <w:noProof/>
        </w:rPr>
        <w:drawing>
          <wp:inline distT="0" distB="0" distL="0" distR="0" wp14:anchorId="24362BA2" wp14:editId="4C9650F8">
            <wp:extent cx="4418965" cy="2527130"/>
            <wp:effectExtent l="0" t="0" r="0" b="0"/>
            <wp:docPr id="55" name="Immagin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63">
                      <a:extLst>
                        <a:ext uri="{28A0092B-C50C-407E-A947-70E740481C1C}">
                          <a14:useLocalDpi xmlns:a14="http://schemas.microsoft.com/office/drawing/2010/main" val="0"/>
                        </a:ext>
                      </a:extLst>
                    </a:blip>
                    <a:srcRect t="1890"/>
                    <a:stretch/>
                  </pic:blipFill>
                  <pic:spPr bwMode="auto">
                    <a:xfrm>
                      <a:off x="0" y="0"/>
                      <a:ext cx="4521865" cy="2585977"/>
                    </a:xfrm>
                    <a:prstGeom prst="rect">
                      <a:avLst/>
                    </a:prstGeom>
                    <a:noFill/>
                    <a:ln>
                      <a:noFill/>
                    </a:ln>
                    <a:extLst>
                      <a:ext uri="{53640926-AAD7-44D8-BBD7-CCE9431645EC}">
                        <a14:shadowObscured xmlns:a14="http://schemas.microsoft.com/office/drawing/2010/main"/>
                      </a:ext>
                    </a:extLst>
                  </pic:spPr>
                </pic:pic>
              </a:graphicData>
            </a:graphic>
          </wp:inline>
        </w:drawing>
      </w:r>
    </w:p>
    <w:p w14:paraId="42B7D061" w14:textId="5A0D59AD" w:rsidR="00EB18D3" w:rsidRDefault="00EB18D3" w:rsidP="00EB18D3">
      <w:pPr>
        <w:tabs>
          <w:tab w:val="left" w:pos="1170"/>
        </w:tabs>
        <w:jc w:val="center"/>
        <w:rPr>
          <w:rFonts w:ascii="Times New Roman" w:hAnsi="Times New Roman" w:cs="Times New Roman"/>
          <w:sz w:val="24"/>
          <w:szCs w:val="24"/>
        </w:rPr>
      </w:pPr>
      <w:r w:rsidRPr="00542DB0">
        <w:rPr>
          <w:rFonts w:ascii="Times New Roman" w:hAnsi="Times New Roman" w:cs="Times New Roman"/>
          <w:b/>
          <w:bCs/>
        </w:rPr>
        <w:t>Figura 5.</w:t>
      </w:r>
      <w:r w:rsidR="000C6A3E">
        <w:rPr>
          <w:rFonts w:ascii="Times New Roman" w:hAnsi="Times New Roman" w:cs="Times New Roman"/>
          <w:b/>
          <w:bCs/>
        </w:rPr>
        <w:t>5</w:t>
      </w:r>
      <w:r w:rsidRPr="00542DB0">
        <w:rPr>
          <w:rFonts w:ascii="Times New Roman" w:hAnsi="Times New Roman" w:cs="Times New Roman"/>
        </w:rPr>
        <w:t xml:space="preserve"> </w:t>
      </w:r>
      <w:r>
        <w:rPr>
          <w:rFonts w:ascii="Times New Roman" w:hAnsi="Times New Roman" w:cs="Times New Roman"/>
        </w:rPr>
        <w:t>Potenziale elettrico.</w:t>
      </w:r>
    </w:p>
    <w:p w14:paraId="20C1DED9" w14:textId="77777777" w:rsidR="00EB18D3" w:rsidRDefault="00EB18D3" w:rsidP="00EB18D3">
      <w:pPr>
        <w:tabs>
          <w:tab w:val="left" w:pos="1170"/>
        </w:tabs>
        <w:rPr>
          <w:rFonts w:ascii="Times New Roman" w:hAnsi="Times New Roman" w:cs="Times New Roman"/>
          <w:sz w:val="24"/>
          <w:szCs w:val="24"/>
        </w:rPr>
      </w:pPr>
    </w:p>
    <w:p w14:paraId="488EFADB" w14:textId="31271139" w:rsidR="00EB18D3" w:rsidRDefault="00EB18D3" w:rsidP="00EB18D3">
      <w:pPr>
        <w:tabs>
          <w:tab w:val="left" w:pos="1170"/>
        </w:tabs>
        <w:rPr>
          <w:rFonts w:ascii="Times New Roman" w:hAnsi="Times New Roman" w:cs="Times New Roman"/>
          <w:sz w:val="24"/>
          <w:szCs w:val="24"/>
        </w:rPr>
      </w:pPr>
      <w:r>
        <w:rPr>
          <w:rFonts w:ascii="Times New Roman" w:hAnsi="Times New Roman" w:cs="Times New Roman"/>
          <w:sz w:val="24"/>
          <w:szCs w:val="24"/>
        </w:rPr>
        <w:t xml:space="preserve">In </w:t>
      </w:r>
      <w:r w:rsidRPr="002A4552">
        <w:rPr>
          <w:rFonts w:ascii="Times New Roman" w:hAnsi="Times New Roman" w:cs="Times New Roman"/>
          <w:b/>
          <w:bCs/>
          <w:sz w:val="24"/>
          <w:szCs w:val="24"/>
        </w:rPr>
        <w:t>Figura 5.</w:t>
      </w:r>
      <w:r w:rsidR="000C6A3E">
        <w:rPr>
          <w:rFonts w:ascii="Times New Roman" w:hAnsi="Times New Roman" w:cs="Times New Roman"/>
          <w:b/>
          <w:bCs/>
          <w:sz w:val="24"/>
          <w:szCs w:val="24"/>
        </w:rPr>
        <w:t>6</w:t>
      </w:r>
      <w:r>
        <w:rPr>
          <w:rFonts w:ascii="Times New Roman" w:hAnsi="Times New Roman" w:cs="Times New Roman"/>
          <w:sz w:val="24"/>
          <w:szCs w:val="24"/>
        </w:rPr>
        <w:t xml:space="preserve"> si può notare invece l’andamento del potenziale elettrolitico; in questo caso si osserva un profilo non più lineare e costante, poiché il potenziale diminuisce nello ionomero, partendo dall’anodo (170 </w:t>
      </w:r>
      <w:proofErr w:type="spellStart"/>
      <w:r>
        <w:rPr>
          <w:rFonts w:ascii="Times New Roman" w:hAnsi="Times New Roman" w:cs="Times New Roman"/>
          <w:sz w:val="24"/>
          <w:szCs w:val="24"/>
        </w:rPr>
        <w:t>μm</w:t>
      </w:r>
      <w:proofErr w:type="spellEnd"/>
      <w:r>
        <w:rPr>
          <w:rFonts w:ascii="Times New Roman" w:hAnsi="Times New Roman" w:cs="Times New Roman"/>
          <w:sz w:val="24"/>
          <w:szCs w:val="24"/>
        </w:rPr>
        <w:t xml:space="preserve">) al catodo (200 </w:t>
      </w:r>
      <w:proofErr w:type="spellStart"/>
      <w:r>
        <w:rPr>
          <w:rFonts w:ascii="Times New Roman" w:hAnsi="Times New Roman" w:cs="Times New Roman"/>
          <w:sz w:val="24"/>
          <w:szCs w:val="24"/>
        </w:rPr>
        <w:t>μm</w:t>
      </w:r>
      <w:proofErr w:type="spellEnd"/>
      <w:r>
        <w:rPr>
          <w:rFonts w:ascii="Times New Roman" w:hAnsi="Times New Roman" w:cs="Times New Roman"/>
          <w:sz w:val="24"/>
          <w:szCs w:val="24"/>
        </w:rPr>
        <w:t>), a causa della variazione della conduttività protonica.</w:t>
      </w:r>
    </w:p>
    <w:p w14:paraId="303A7D19" w14:textId="1844F6BA" w:rsidR="00EB18D3" w:rsidRDefault="00E36B5D" w:rsidP="00EB18D3">
      <w:pPr>
        <w:tabs>
          <w:tab w:val="left" w:pos="1170"/>
        </w:tabs>
        <w:rPr>
          <w:rFonts w:ascii="Times New Roman" w:hAnsi="Times New Roman" w:cs="Times New Roman"/>
          <w:sz w:val="24"/>
          <w:szCs w:val="24"/>
        </w:rPr>
      </w:pPr>
      <w:r>
        <w:rPr>
          <w:rFonts w:ascii="Times New Roman" w:hAnsi="Times New Roman" w:cs="Times New Roman"/>
          <w:noProof/>
          <w:sz w:val="24"/>
          <w:szCs w:val="24"/>
        </w:rPr>
        <w:pict w14:anchorId="77E9714A">
          <v:rect id="_x0000_s2052" style="position:absolute;left:0;text-align:left;margin-left:375.3pt;margin-top:11.15pt;width:25.5pt;height:14.25pt;z-index:251772928" stroked="f"/>
        </w:pict>
      </w:r>
    </w:p>
    <w:p w14:paraId="4EDE043E" w14:textId="72CC0767" w:rsidR="00EB18D3" w:rsidRDefault="00EB18D3" w:rsidP="00EB18D3">
      <w:pPr>
        <w:tabs>
          <w:tab w:val="left" w:pos="1170"/>
          <w:tab w:val="center" w:pos="4819"/>
          <w:tab w:val="right" w:pos="9638"/>
        </w:tabs>
        <w:jc w:val="left"/>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noProof/>
        </w:rPr>
        <w:drawing>
          <wp:inline distT="0" distB="0" distL="0" distR="0" wp14:anchorId="79941306" wp14:editId="6E12D3F9">
            <wp:extent cx="4077072" cy="2310130"/>
            <wp:effectExtent l="0" t="0" r="0" b="0"/>
            <wp:docPr id="56" name="Immagin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64">
                      <a:extLst>
                        <a:ext uri="{28A0092B-C50C-407E-A947-70E740481C1C}">
                          <a14:useLocalDpi xmlns:a14="http://schemas.microsoft.com/office/drawing/2010/main" val="0"/>
                        </a:ext>
                      </a:extLst>
                    </a:blip>
                    <a:srcRect t="2794"/>
                    <a:stretch/>
                  </pic:blipFill>
                  <pic:spPr bwMode="auto">
                    <a:xfrm>
                      <a:off x="0" y="0"/>
                      <a:ext cx="4143785" cy="2347931"/>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sz w:val="24"/>
          <w:szCs w:val="24"/>
        </w:rPr>
        <w:tab/>
      </w:r>
    </w:p>
    <w:p w14:paraId="3655A866" w14:textId="38668E2B" w:rsidR="00EB18D3" w:rsidRDefault="00EB18D3" w:rsidP="00EB18D3">
      <w:pPr>
        <w:tabs>
          <w:tab w:val="left" w:pos="1170"/>
        </w:tabs>
        <w:jc w:val="center"/>
        <w:rPr>
          <w:rFonts w:ascii="Times New Roman" w:hAnsi="Times New Roman" w:cs="Times New Roman"/>
          <w:sz w:val="24"/>
          <w:szCs w:val="24"/>
        </w:rPr>
      </w:pPr>
      <w:r w:rsidRPr="00542DB0">
        <w:rPr>
          <w:rFonts w:ascii="Times New Roman" w:hAnsi="Times New Roman" w:cs="Times New Roman"/>
          <w:b/>
          <w:bCs/>
        </w:rPr>
        <w:t>Figura 5.</w:t>
      </w:r>
      <w:r w:rsidR="000C6A3E">
        <w:rPr>
          <w:rFonts w:ascii="Times New Roman" w:hAnsi="Times New Roman" w:cs="Times New Roman"/>
          <w:b/>
          <w:bCs/>
        </w:rPr>
        <w:t>6</w:t>
      </w:r>
      <w:r w:rsidRPr="00542DB0">
        <w:rPr>
          <w:rFonts w:ascii="Times New Roman" w:hAnsi="Times New Roman" w:cs="Times New Roman"/>
        </w:rPr>
        <w:t xml:space="preserve"> </w:t>
      </w:r>
      <w:r>
        <w:rPr>
          <w:rFonts w:ascii="Times New Roman" w:hAnsi="Times New Roman" w:cs="Times New Roman"/>
        </w:rPr>
        <w:t>Potenziale elettrolitico.</w:t>
      </w:r>
    </w:p>
    <w:p w14:paraId="0F2A1DC9" w14:textId="77777777" w:rsidR="00EB18D3" w:rsidRDefault="00EB18D3" w:rsidP="00EB18D3">
      <w:pPr>
        <w:tabs>
          <w:tab w:val="left" w:pos="1170"/>
        </w:tabs>
        <w:rPr>
          <w:rFonts w:ascii="Times New Roman" w:hAnsi="Times New Roman" w:cs="Times New Roman"/>
          <w:sz w:val="24"/>
          <w:szCs w:val="24"/>
        </w:rPr>
      </w:pPr>
    </w:p>
    <w:p w14:paraId="5DC55B7E" w14:textId="68EA970A" w:rsidR="00EB18D3" w:rsidRDefault="00EB18D3" w:rsidP="00EB18D3">
      <w:pPr>
        <w:tabs>
          <w:tab w:val="left" w:pos="1170"/>
        </w:tabs>
        <w:rPr>
          <w:rFonts w:ascii="Times New Roman" w:hAnsi="Times New Roman" w:cs="Times New Roman"/>
          <w:sz w:val="24"/>
          <w:szCs w:val="24"/>
        </w:rPr>
      </w:pPr>
      <w:r>
        <w:rPr>
          <w:rFonts w:ascii="Times New Roman" w:hAnsi="Times New Roman" w:cs="Times New Roman"/>
          <w:sz w:val="24"/>
          <w:szCs w:val="24"/>
        </w:rPr>
        <w:lastRenderedPageBreak/>
        <w:t xml:space="preserve">In </w:t>
      </w:r>
      <w:r w:rsidRPr="006C050D">
        <w:rPr>
          <w:rFonts w:ascii="Times New Roman" w:hAnsi="Times New Roman" w:cs="Times New Roman"/>
          <w:b/>
          <w:bCs/>
          <w:sz w:val="24"/>
          <w:szCs w:val="24"/>
        </w:rPr>
        <w:t>Figura 5.</w:t>
      </w:r>
      <w:r w:rsidR="006F500C">
        <w:rPr>
          <w:rFonts w:ascii="Times New Roman" w:hAnsi="Times New Roman" w:cs="Times New Roman"/>
          <w:b/>
          <w:bCs/>
          <w:sz w:val="24"/>
          <w:szCs w:val="24"/>
        </w:rPr>
        <w:t>7</w:t>
      </w:r>
      <w:r>
        <w:rPr>
          <w:rFonts w:ascii="Times New Roman" w:hAnsi="Times New Roman" w:cs="Times New Roman"/>
          <w:sz w:val="24"/>
          <w:szCs w:val="24"/>
        </w:rPr>
        <w:t xml:space="preserve"> è presentato il profilo di temperatura all’interno della cella e, in accordo con le previsioni teoriche, si nota il picco di temperatura in prossimità della membrana polimerica. In particolare, è possibile osservare che l’aumento di temperatura avviene in corrispondenza del CL nell’anodo, dove ha luogo la reazione di ossidazione dell’idrogeno che, liberando calore, favorisce l’evolversi della reazione chimica.</w:t>
      </w:r>
    </w:p>
    <w:p w14:paraId="7753E8CE" w14:textId="1C1766F5" w:rsidR="00EB18D3" w:rsidRDefault="00E36B5D" w:rsidP="00EB18D3">
      <w:pPr>
        <w:tabs>
          <w:tab w:val="left" w:pos="1170"/>
        </w:tabs>
        <w:rPr>
          <w:rFonts w:ascii="Times New Roman" w:hAnsi="Times New Roman" w:cs="Times New Roman"/>
          <w:sz w:val="24"/>
          <w:szCs w:val="24"/>
        </w:rPr>
      </w:pPr>
      <w:r>
        <w:rPr>
          <w:noProof/>
        </w:rPr>
        <w:pict w14:anchorId="54EE265B">
          <v:rect id="_x0000_s2054" style="position:absolute;left:0;text-align:left;margin-left:372.3pt;margin-top:11.2pt;width:19.5pt;height:15.75pt;z-index:251774976" stroked="f"/>
        </w:pict>
      </w:r>
      <w:r>
        <w:rPr>
          <w:noProof/>
        </w:rPr>
        <w:pict w14:anchorId="51AC2AAE">
          <v:rect id="_x0000_s2053" style="position:absolute;left:0;text-align:left;margin-left:394.05pt;margin-top:12.8pt;width:24pt;height:16.5pt;z-index:251773952" stroked="f"/>
        </w:pict>
      </w:r>
    </w:p>
    <w:p w14:paraId="69172696" w14:textId="0D8E030B" w:rsidR="00EB18D3" w:rsidRDefault="00EB18D3" w:rsidP="00EB18D3">
      <w:pPr>
        <w:tabs>
          <w:tab w:val="left" w:pos="1170"/>
        </w:tabs>
        <w:jc w:val="center"/>
        <w:rPr>
          <w:rFonts w:ascii="Times New Roman" w:hAnsi="Times New Roman" w:cs="Times New Roman"/>
          <w:sz w:val="24"/>
          <w:szCs w:val="24"/>
        </w:rPr>
      </w:pPr>
      <w:r>
        <w:rPr>
          <w:noProof/>
        </w:rPr>
        <w:drawing>
          <wp:inline distT="0" distB="0" distL="0" distR="0" wp14:anchorId="7367FC6A" wp14:editId="774B6A70">
            <wp:extent cx="4191619" cy="2390775"/>
            <wp:effectExtent l="0" t="0" r="0" b="0"/>
            <wp:docPr id="57" name="Immagin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65">
                      <a:extLst>
                        <a:ext uri="{28A0092B-C50C-407E-A947-70E740481C1C}">
                          <a14:useLocalDpi xmlns:a14="http://schemas.microsoft.com/office/drawing/2010/main" val="0"/>
                        </a:ext>
                      </a:extLst>
                    </a:blip>
                    <a:srcRect t="2149"/>
                    <a:stretch/>
                  </pic:blipFill>
                  <pic:spPr bwMode="auto">
                    <a:xfrm>
                      <a:off x="0" y="0"/>
                      <a:ext cx="4216847" cy="2405164"/>
                    </a:xfrm>
                    <a:prstGeom prst="rect">
                      <a:avLst/>
                    </a:prstGeom>
                    <a:noFill/>
                    <a:ln>
                      <a:noFill/>
                    </a:ln>
                    <a:extLst>
                      <a:ext uri="{53640926-AAD7-44D8-BBD7-CCE9431645EC}">
                        <a14:shadowObscured xmlns:a14="http://schemas.microsoft.com/office/drawing/2010/main"/>
                      </a:ext>
                    </a:extLst>
                  </pic:spPr>
                </pic:pic>
              </a:graphicData>
            </a:graphic>
          </wp:inline>
        </w:drawing>
      </w:r>
    </w:p>
    <w:p w14:paraId="38303D28" w14:textId="4C19ED69" w:rsidR="00EB18D3" w:rsidRDefault="00EB18D3" w:rsidP="00EB18D3">
      <w:pPr>
        <w:tabs>
          <w:tab w:val="left" w:pos="1170"/>
        </w:tabs>
        <w:jc w:val="center"/>
        <w:rPr>
          <w:rFonts w:ascii="Times New Roman" w:hAnsi="Times New Roman" w:cs="Times New Roman"/>
          <w:sz w:val="24"/>
          <w:szCs w:val="24"/>
        </w:rPr>
      </w:pPr>
      <w:r w:rsidRPr="00542DB0">
        <w:rPr>
          <w:rFonts w:ascii="Times New Roman" w:hAnsi="Times New Roman" w:cs="Times New Roman"/>
          <w:b/>
          <w:bCs/>
        </w:rPr>
        <w:t>Figura 5.</w:t>
      </w:r>
      <w:r w:rsidR="006F500C">
        <w:rPr>
          <w:rFonts w:ascii="Times New Roman" w:hAnsi="Times New Roman" w:cs="Times New Roman"/>
          <w:b/>
          <w:bCs/>
        </w:rPr>
        <w:t>7</w:t>
      </w:r>
      <w:r w:rsidRPr="00542DB0">
        <w:rPr>
          <w:rFonts w:ascii="Times New Roman" w:hAnsi="Times New Roman" w:cs="Times New Roman"/>
        </w:rPr>
        <w:t xml:space="preserve"> </w:t>
      </w:r>
      <w:r>
        <w:rPr>
          <w:rFonts w:ascii="Times New Roman" w:hAnsi="Times New Roman" w:cs="Times New Roman"/>
        </w:rPr>
        <w:t>Profilo di temperatura.</w:t>
      </w:r>
    </w:p>
    <w:p w14:paraId="2DA6FA41" w14:textId="77777777" w:rsidR="00EB18D3" w:rsidRDefault="00EB18D3" w:rsidP="00EB18D3">
      <w:pPr>
        <w:tabs>
          <w:tab w:val="left" w:pos="1170"/>
        </w:tabs>
        <w:rPr>
          <w:rFonts w:ascii="Times New Roman" w:hAnsi="Times New Roman" w:cs="Times New Roman"/>
          <w:sz w:val="24"/>
          <w:szCs w:val="24"/>
        </w:rPr>
      </w:pPr>
    </w:p>
    <w:p w14:paraId="79DB5777" w14:textId="20BF0AC9" w:rsidR="00EB18D3" w:rsidRDefault="00EB18D3" w:rsidP="00EB18D3">
      <w:pPr>
        <w:tabs>
          <w:tab w:val="left" w:pos="1170"/>
        </w:tabs>
        <w:rPr>
          <w:rFonts w:ascii="Times New Roman" w:hAnsi="Times New Roman" w:cs="Times New Roman"/>
          <w:sz w:val="24"/>
          <w:szCs w:val="24"/>
        </w:rPr>
      </w:pPr>
      <w:r>
        <w:rPr>
          <w:rFonts w:ascii="Times New Roman" w:hAnsi="Times New Roman" w:cs="Times New Roman"/>
          <w:sz w:val="24"/>
          <w:szCs w:val="24"/>
        </w:rPr>
        <w:t xml:space="preserve">Il contenuto di acqua nello ionomero λ segue l’andamento rappresentato in </w:t>
      </w:r>
      <w:r w:rsidRPr="0009146E">
        <w:rPr>
          <w:rFonts w:ascii="Times New Roman" w:hAnsi="Times New Roman" w:cs="Times New Roman"/>
          <w:b/>
          <w:bCs/>
          <w:sz w:val="24"/>
          <w:szCs w:val="24"/>
        </w:rPr>
        <w:t>Figura 5.</w:t>
      </w:r>
      <w:r w:rsidR="006F500C">
        <w:rPr>
          <w:rFonts w:ascii="Times New Roman" w:hAnsi="Times New Roman" w:cs="Times New Roman"/>
          <w:b/>
          <w:bCs/>
          <w:sz w:val="24"/>
          <w:szCs w:val="24"/>
        </w:rPr>
        <w:t>8</w:t>
      </w:r>
      <w:r>
        <w:rPr>
          <w:rFonts w:ascii="Times New Roman" w:hAnsi="Times New Roman" w:cs="Times New Roman"/>
          <w:sz w:val="24"/>
          <w:szCs w:val="24"/>
        </w:rPr>
        <w:t xml:space="preserve">; come si può osservare dal grafico, superato il CL dell’anodo (170 </w:t>
      </w:r>
      <w:proofErr w:type="spellStart"/>
      <w:r>
        <w:rPr>
          <w:rFonts w:ascii="Times New Roman" w:hAnsi="Times New Roman" w:cs="Times New Roman"/>
          <w:sz w:val="24"/>
          <w:szCs w:val="24"/>
        </w:rPr>
        <w:t>μm</w:t>
      </w:r>
      <w:proofErr w:type="spellEnd"/>
      <w:r>
        <w:rPr>
          <w:rFonts w:ascii="Times New Roman" w:hAnsi="Times New Roman" w:cs="Times New Roman"/>
          <w:sz w:val="24"/>
          <w:szCs w:val="24"/>
        </w:rPr>
        <w:t xml:space="preserve">) λ aumenta in maniera quasi lineare nella membrana, poi subisce un aumento più marcato nello strato catalitico del catodo (tra 195 </w:t>
      </w:r>
      <w:proofErr w:type="spellStart"/>
      <w:r>
        <w:rPr>
          <w:rFonts w:ascii="Times New Roman" w:hAnsi="Times New Roman" w:cs="Times New Roman"/>
          <w:sz w:val="24"/>
          <w:szCs w:val="24"/>
        </w:rPr>
        <w:t>μm</w:t>
      </w:r>
      <w:proofErr w:type="spellEnd"/>
      <w:r>
        <w:rPr>
          <w:rFonts w:ascii="Times New Roman" w:hAnsi="Times New Roman" w:cs="Times New Roman"/>
          <w:sz w:val="24"/>
          <w:szCs w:val="24"/>
        </w:rPr>
        <w:t xml:space="preserve"> e 205 </w:t>
      </w:r>
      <w:proofErr w:type="spellStart"/>
      <w:r>
        <w:rPr>
          <w:rFonts w:ascii="Times New Roman" w:hAnsi="Times New Roman" w:cs="Times New Roman"/>
          <w:sz w:val="24"/>
          <w:szCs w:val="24"/>
        </w:rPr>
        <w:t>μm</w:t>
      </w:r>
      <w:proofErr w:type="spellEnd"/>
      <w:r>
        <w:rPr>
          <w:rFonts w:ascii="Times New Roman" w:hAnsi="Times New Roman" w:cs="Times New Roman"/>
          <w:sz w:val="24"/>
          <w:szCs w:val="24"/>
        </w:rPr>
        <w:t>).</w:t>
      </w:r>
    </w:p>
    <w:p w14:paraId="6EB777D9" w14:textId="77777777" w:rsidR="00EB18D3" w:rsidRDefault="00E36B5D" w:rsidP="00EB18D3">
      <w:pPr>
        <w:tabs>
          <w:tab w:val="left" w:pos="1170"/>
        </w:tabs>
        <w:rPr>
          <w:rFonts w:ascii="Times New Roman" w:hAnsi="Times New Roman" w:cs="Times New Roman"/>
          <w:sz w:val="24"/>
          <w:szCs w:val="24"/>
        </w:rPr>
      </w:pPr>
      <w:r>
        <w:rPr>
          <w:noProof/>
        </w:rPr>
        <w:pict w14:anchorId="4F426665">
          <v:rect id="_x0000_s2055" style="position:absolute;left:0;text-align:left;margin-left:372.3pt;margin-top:6.45pt;width:19.5pt;height:15.75pt;z-index:251776000" stroked="f"/>
        </w:pict>
      </w:r>
    </w:p>
    <w:p w14:paraId="0F7DB759" w14:textId="77777777" w:rsidR="00EB18D3" w:rsidRDefault="00EB18D3" w:rsidP="00EB18D3">
      <w:pPr>
        <w:tabs>
          <w:tab w:val="left" w:pos="1170"/>
        </w:tabs>
        <w:jc w:val="center"/>
        <w:rPr>
          <w:rFonts w:ascii="Times New Roman" w:hAnsi="Times New Roman" w:cs="Times New Roman"/>
          <w:sz w:val="24"/>
          <w:szCs w:val="24"/>
        </w:rPr>
      </w:pPr>
      <w:r>
        <w:rPr>
          <w:noProof/>
        </w:rPr>
        <w:drawing>
          <wp:inline distT="0" distB="0" distL="0" distR="0" wp14:anchorId="233F3550" wp14:editId="4AED03D2">
            <wp:extent cx="4208963" cy="2380967"/>
            <wp:effectExtent l="0" t="0" r="0" b="0"/>
            <wp:docPr id="58" name="Immagin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66">
                      <a:extLst>
                        <a:ext uri="{28A0092B-C50C-407E-A947-70E740481C1C}">
                          <a14:useLocalDpi xmlns:a14="http://schemas.microsoft.com/office/drawing/2010/main" val="0"/>
                        </a:ext>
                      </a:extLst>
                    </a:blip>
                    <a:srcRect t="2952"/>
                    <a:stretch/>
                  </pic:blipFill>
                  <pic:spPr bwMode="auto">
                    <a:xfrm>
                      <a:off x="0" y="0"/>
                      <a:ext cx="4234177" cy="2395230"/>
                    </a:xfrm>
                    <a:prstGeom prst="rect">
                      <a:avLst/>
                    </a:prstGeom>
                    <a:noFill/>
                    <a:ln>
                      <a:noFill/>
                    </a:ln>
                    <a:extLst>
                      <a:ext uri="{53640926-AAD7-44D8-BBD7-CCE9431645EC}">
                        <a14:shadowObscured xmlns:a14="http://schemas.microsoft.com/office/drawing/2010/main"/>
                      </a:ext>
                    </a:extLst>
                  </pic:spPr>
                </pic:pic>
              </a:graphicData>
            </a:graphic>
          </wp:inline>
        </w:drawing>
      </w:r>
    </w:p>
    <w:p w14:paraId="64EF7A04" w14:textId="449DA8C3" w:rsidR="00EB18D3" w:rsidRPr="0009146E" w:rsidRDefault="00EB18D3" w:rsidP="00EB18D3">
      <w:pPr>
        <w:tabs>
          <w:tab w:val="left" w:pos="1170"/>
        </w:tabs>
        <w:jc w:val="center"/>
        <w:rPr>
          <w:rFonts w:ascii="Times New Roman" w:hAnsi="Times New Roman" w:cs="Times New Roman"/>
        </w:rPr>
      </w:pPr>
      <w:r w:rsidRPr="0009146E">
        <w:rPr>
          <w:rFonts w:ascii="Times New Roman" w:hAnsi="Times New Roman" w:cs="Times New Roman"/>
          <w:b/>
          <w:bCs/>
        </w:rPr>
        <w:t>Figura 5.</w:t>
      </w:r>
      <w:r w:rsidR="006F500C">
        <w:rPr>
          <w:rFonts w:ascii="Times New Roman" w:hAnsi="Times New Roman" w:cs="Times New Roman"/>
          <w:b/>
          <w:bCs/>
        </w:rPr>
        <w:t>8</w:t>
      </w:r>
      <w:r w:rsidRPr="0009146E">
        <w:rPr>
          <w:rFonts w:ascii="Times New Roman" w:hAnsi="Times New Roman" w:cs="Times New Roman"/>
          <w:b/>
          <w:bCs/>
        </w:rPr>
        <w:t xml:space="preserve"> </w:t>
      </w:r>
      <w:r w:rsidRPr="0009146E">
        <w:rPr>
          <w:rFonts w:ascii="Times New Roman" w:hAnsi="Times New Roman" w:cs="Times New Roman"/>
        </w:rPr>
        <w:t>Contenuto di acqua nello ionomero.</w:t>
      </w:r>
    </w:p>
    <w:p w14:paraId="5228DD7E" w14:textId="77777777" w:rsidR="00EB18D3" w:rsidRDefault="00EB18D3" w:rsidP="00EB18D3">
      <w:pPr>
        <w:tabs>
          <w:tab w:val="left" w:pos="1170"/>
        </w:tabs>
        <w:jc w:val="center"/>
        <w:rPr>
          <w:rFonts w:ascii="Times New Roman" w:hAnsi="Times New Roman" w:cs="Times New Roman"/>
          <w:sz w:val="24"/>
          <w:szCs w:val="24"/>
        </w:rPr>
      </w:pPr>
    </w:p>
    <w:p w14:paraId="04C61626" w14:textId="77777777" w:rsidR="00EB18D3" w:rsidRDefault="00EB18D3" w:rsidP="000B2CAC">
      <w:pPr>
        <w:tabs>
          <w:tab w:val="left" w:pos="1170"/>
        </w:tabs>
        <w:spacing w:after="120"/>
        <w:rPr>
          <w:rFonts w:ascii="Times New Roman" w:hAnsi="Times New Roman" w:cs="Times New Roman"/>
          <w:sz w:val="24"/>
          <w:szCs w:val="24"/>
        </w:rPr>
      </w:pPr>
      <w:r>
        <w:rPr>
          <w:rFonts w:ascii="Times New Roman" w:hAnsi="Times New Roman" w:cs="Times New Roman"/>
          <w:sz w:val="24"/>
          <w:szCs w:val="24"/>
        </w:rPr>
        <w:t>Il modello analizzato, inoltre, genera i grafici corrispondenti alle frazioni molari delle specie reagenti nel sistema (acqua, idrogeno e ossigeno).</w:t>
      </w:r>
    </w:p>
    <w:p w14:paraId="3E4C6E72" w14:textId="578CF89F" w:rsidR="00EB18D3" w:rsidRDefault="00EB18D3" w:rsidP="000B2CAC">
      <w:pPr>
        <w:tabs>
          <w:tab w:val="left" w:pos="1170"/>
        </w:tabs>
        <w:spacing w:after="120"/>
        <w:rPr>
          <w:rFonts w:ascii="Times New Roman" w:hAnsi="Times New Roman" w:cs="Times New Roman"/>
          <w:sz w:val="24"/>
          <w:szCs w:val="24"/>
        </w:rPr>
      </w:pPr>
      <w:r>
        <w:rPr>
          <w:rFonts w:ascii="Times New Roman" w:hAnsi="Times New Roman" w:cs="Times New Roman"/>
          <w:sz w:val="24"/>
          <w:szCs w:val="24"/>
        </w:rPr>
        <w:t xml:space="preserve">In </w:t>
      </w:r>
      <w:r w:rsidRPr="0009146E">
        <w:rPr>
          <w:rFonts w:ascii="Times New Roman" w:hAnsi="Times New Roman" w:cs="Times New Roman"/>
          <w:b/>
          <w:bCs/>
          <w:sz w:val="24"/>
          <w:szCs w:val="24"/>
        </w:rPr>
        <w:t>Figura 5.</w:t>
      </w:r>
      <w:r w:rsidR="006F500C">
        <w:rPr>
          <w:rFonts w:ascii="Times New Roman" w:hAnsi="Times New Roman" w:cs="Times New Roman"/>
          <w:b/>
          <w:bCs/>
          <w:sz w:val="24"/>
          <w:szCs w:val="24"/>
        </w:rPr>
        <w:t>9</w:t>
      </w:r>
      <w:r>
        <w:rPr>
          <w:rFonts w:ascii="Times New Roman" w:hAnsi="Times New Roman" w:cs="Times New Roman"/>
          <w:sz w:val="24"/>
          <w:szCs w:val="24"/>
        </w:rPr>
        <w:t xml:space="preserve"> si riporta la frazione molare di acqua all’interno della cella; in particolare, essa diminuisce fino al CL dell’anodo (170 </w:t>
      </w:r>
      <w:proofErr w:type="spellStart"/>
      <w:r>
        <w:rPr>
          <w:rFonts w:ascii="Times New Roman" w:hAnsi="Times New Roman" w:cs="Times New Roman"/>
          <w:sz w:val="24"/>
          <w:szCs w:val="24"/>
        </w:rPr>
        <w:t>μm</w:t>
      </w:r>
      <w:proofErr w:type="spellEnd"/>
      <w:r>
        <w:rPr>
          <w:rFonts w:ascii="Times New Roman" w:hAnsi="Times New Roman" w:cs="Times New Roman"/>
          <w:sz w:val="24"/>
          <w:szCs w:val="24"/>
        </w:rPr>
        <w:t xml:space="preserve">), presenta il picco massimo intorno a 200 </w:t>
      </w:r>
      <w:proofErr w:type="spellStart"/>
      <w:r>
        <w:rPr>
          <w:rFonts w:ascii="Times New Roman" w:hAnsi="Times New Roman" w:cs="Times New Roman"/>
          <w:sz w:val="24"/>
          <w:szCs w:val="24"/>
        </w:rPr>
        <w:t>μm</w:t>
      </w:r>
      <w:proofErr w:type="spellEnd"/>
      <w:r>
        <w:rPr>
          <w:rFonts w:ascii="Times New Roman" w:hAnsi="Times New Roman" w:cs="Times New Roman"/>
          <w:sz w:val="24"/>
          <w:szCs w:val="24"/>
        </w:rPr>
        <w:t xml:space="preserve"> ed infine decresce lungo il catodo. Questo andamento è giustificato dal fatto che nel CL del catodo ha luogo la reazione di riduzione dell’ossigeno che porta alla formazione di acqua e, in aggiunta, in questa zona della cella si raggiunge un’elevata temperatura che influisce sulla tensione di vapore.</w:t>
      </w:r>
    </w:p>
    <w:p w14:paraId="1535DF90" w14:textId="0AA99834" w:rsidR="00EB18D3" w:rsidRPr="00DE568B" w:rsidRDefault="00E36B5D" w:rsidP="00EB18D3">
      <w:pPr>
        <w:tabs>
          <w:tab w:val="left" w:pos="1170"/>
        </w:tabs>
        <w:rPr>
          <w:rFonts w:ascii="Times New Roman" w:hAnsi="Times New Roman" w:cs="Times New Roman"/>
          <w:sz w:val="24"/>
          <w:szCs w:val="24"/>
        </w:rPr>
      </w:pPr>
      <w:r>
        <w:rPr>
          <w:noProof/>
        </w:rPr>
        <w:lastRenderedPageBreak/>
        <w:pict w14:anchorId="415F1BC4">
          <v:rect id="_x0000_s2057" style="position:absolute;left:0;text-align:left;margin-left:370.05pt;margin-top:10.45pt;width:18.75pt;height:15pt;z-index:251778048" stroked="f"/>
        </w:pict>
      </w:r>
    </w:p>
    <w:p w14:paraId="4ECE4A1D" w14:textId="444AF519" w:rsidR="00EB18D3" w:rsidRDefault="00EB18D3" w:rsidP="00EB18D3">
      <w:pPr>
        <w:tabs>
          <w:tab w:val="left" w:pos="1170"/>
        </w:tabs>
        <w:jc w:val="center"/>
        <w:rPr>
          <w:rFonts w:ascii="Times New Roman" w:hAnsi="Times New Roman" w:cs="Times New Roman"/>
          <w:sz w:val="24"/>
          <w:szCs w:val="24"/>
        </w:rPr>
      </w:pPr>
      <w:r>
        <w:rPr>
          <w:noProof/>
        </w:rPr>
        <w:drawing>
          <wp:inline distT="0" distB="0" distL="0" distR="0" wp14:anchorId="01B86D41" wp14:editId="1B44018D">
            <wp:extent cx="4105275" cy="2330898"/>
            <wp:effectExtent l="0" t="0" r="0" b="0"/>
            <wp:docPr id="59" name="Immagin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67">
                      <a:extLst>
                        <a:ext uri="{28A0092B-C50C-407E-A947-70E740481C1C}">
                          <a14:useLocalDpi xmlns:a14="http://schemas.microsoft.com/office/drawing/2010/main" val="0"/>
                        </a:ext>
                      </a:extLst>
                    </a:blip>
                    <a:srcRect t="2593"/>
                    <a:stretch/>
                  </pic:blipFill>
                  <pic:spPr bwMode="auto">
                    <a:xfrm>
                      <a:off x="0" y="0"/>
                      <a:ext cx="4127903" cy="2343745"/>
                    </a:xfrm>
                    <a:prstGeom prst="rect">
                      <a:avLst/>
                    </a:prstGeom>
                    <a:noFill/>
                    <a:ln>
                      <a:noFill/>
                    </a:ln>
                    <a:extLst>
                      <a:ext uri="{53640926-AAD7-44D8-BBD7-CCE9431645EC}">
                        <a14:shadowObscured xmlns:a14="http://schemas.microsoft.com/office/drawing/2010/main"/>
                      </a:ext>
                    </a:extLst>
                  </pic:spPr>
                </pic:pic>
              </a:graphicData>
            </a:graphic>
          </wp:inline>
        </w:drawing>
      </w:r>
    </w:p>
    <w:p w14:paraId="5AFE1A38" w14:textId="29E7E3DE" w:rsidR="00EB18D3" w:rsidRDefault="00EB18D3" w:rsidP="00EB18D3">
      <w:pPr>
        <w:tabs>
          <w:tab w:val="left" w:pos="1170"/>
        </w:tabs>
        <w:jc w:val="center"/>
        <w:rPr>
          <w:rFonts w:ascii="Times New Roman" w:hAnsi="Times New Roman" w:cs="Times New Roman"/>
          <w:sz w:val="24"/>
          <w:szCs w:val="24"/>
        </w:rPr>
      </w:pPr>
      <w:r w:rsidRPr="0009146E">
        <w:rPr>
          <w:rFonts w:ascii="Times New Roman" w:hAnsi="Times New Roman" w:cs="Times New Roman"/>
          <w:b/>
          <w:bCs/>
        </w:rPr>
        <w:t>Figura 5</w:t>
      </w:r>
      <w:r w:rsidR="006F500C">
        <w:rPr>
          <w:rFonts w:ascii="Times New Roman" w:hAnsi="Times New Roman" w:cs="Times New Roman"/>
          <w:b/>
          <w:bCs/>
        </w:rPr>
        <w:t>.9</w:t>
      </w:r>
      <w:r w:rsidRPr="0009146E">
        <w:rPr>
          <w:rFonts w:ascii="Times New Roman" w:hAnsi="Times New Roman" w:cs="Times New Roman"/>
          <w:b/>
          <w:bCs/>
        </w:rPr>
        <w:t xml:space="preserve"> </w:t>
      </w:r>
      <w:r>
        <w:rPr>
          <w:rFonts w:ascii="Times New Roman" w:hAnsi="Times New Roman" w:cs="Times New Roman"/>
        </w:rPr>
        <w:t>Frazione molare</w:t>
      </w:r>
      <w:r w:rsidRPr="0009146E">
        <w:rPr>
          <w:rFonts w:ascii="Times New Roman" w:hAnsi="Times New Roman" w:cs="Times New Roman"/>
        </w:rPr>
        <w:t xml:space="preserve"> di acqua nel </w:t>
      </w:r>
      <w:r>
        <w:rPr>
          <w:rFonts w:ascii="Times New Roman" w:hAnsi="Times New Roman" w:cs="Times New Roman"/>
        </w:rPr>
        <w:t>s</w:t>
      </w:r>
      <w:r w:rsidRPr="0009146E">
        <w:rPr>
          <w:rFonts w:ascii="Times New Roman" w:hAnsi="Times New Roman" w:cs="Times New Roman"/>
        </w:rPr>
        <w:t>i</w:t>
      </w:r>
      <w:r>
        <w:rPr>
          <w:rFonts w:ascii="Times New Roman" w:hAnsi="Times New Roman" w:cs="Times New Roman"/>
        </w:rPr>
        <w:t>stema.</w:t>
      </w:r>
    </w:p>
    <w:p w14:paraId="6140AE75" w14:textId="77777777" w:rsidR="00EB18D3" w:rsidRDefault="00EB18D3" w:rsidP="00EB18D3">
      <w:pPr>
        <w:tabs>
          <w:tab w:val="left" w:pos="1170"/>
        </w:tabs>
        <w:rPr>
          <w:rFonts w:ascii="Times New Roman" w:hAnsi="Times New Roman" w:cs="Times New Roman"/>
          <w:sz w:val="24"/>
          <w:szCs w:val="24"/>
        </w:rPr>
      </w:pPr>
    </w:p>
    <w:p w14:paraId="0971AFB9" w14:textId="080B7517" w:rsidR="00EB18D3" w:rsidRDefault="00EB18D3" w:rsidP="00EB18D3">
      <w:pPr>
        <w:tabs>
          <w:tab w:val="left" w:pos="1170"/>
        </w:tabs>
        <w:rPr>
          <w:rFonts w:ascii="Times New Roman" w:hAnsi="Times New Roman" w:cs="Times New Roman"/>
          <w:sz w:val="24"/>
          <w:szCs w:val="24"/>
        </w:rPr>
      </w:pPr>
      <w:r>
        <w:rPr>
          <w:rFonts w:ascii="Times New Roman" w:hAnsi="Times New Roman" w:cs="Times New Roman"/>
          <w:sz w:val="24"/>
          <w:szCs w:val="24"/>
        </w:rPr>
        <w:t xml:space="preserve">In </w:t>
      </w:r>
      <w:r w:rsidRPr="0009146E">
        <w:rPr>
          <w:rFonts w:ascii="Times New Roman" w:hAnsi="Times New Roman" w:cs="Times New Roman"/>
          <w:b/>
          <w:bCs/>
          <w:sz w:val="24"/>
          <w:szCs w:val="24"/>
        </w:rPr>
        <w:t>Figura 5.</w:t>
      </w:r>
      <w:r w:rsidR="006F500C">
        <w:rPr>
          <w:rFonts w:ascii="Times New Roman" w:hAnsi="Times New Roman" w:cs="Times New Roman"/>
          <w:b/>
          <w:bCs/>
          <w:sz w:val="24"/>
          <w:szCs w:val="24"/>
        </w:rPr>
        <w:t>10</w:t>
      </w:r>
      <w:r>
        <w:rPr>
          <w:rFonts w:ascii="Times New Roman" w:hAnsi="Times New Roman" w:cs="Times New Roman"/>
          <w:sz w:val="24"/>
          <w:szCs w:val="24"/>
        </w:rPr>
        <w:t xml:space="preserve"> è mostrata la frazione molare di idrogeno nell’anodo (da 0 a 170 </w:t>
      </w:r>
      <w:proofErr w:type="spellStart"/>
      <w:r>
        <w:rPr>
          <w:rFonts w:ascii="Times New Roman" w:hAnsi="Times New Roman" w:cs="Times New Roman"/>
          <w:sz w:val="24"/>
          <w:szCs w:val="24"/>
        </w:rPr>
        <w:t>μm</w:t>
      </w:r>
      <w:proofErr w:type="spellEnd"/>
      <w:r>
        <w:rPr>
          <w:rFonts w:ascii="Times New Roman" w:hAnsi="Times New Roman" w:cs="Times New Roman"/>
          <w:sz w:val="24"/>
          <w:szCs w:val="24"/>
        </w:rPr>
        <w:t>); come si osserva dal grafico la frazione di questo componente diminuisce, in quanto nel CL anodico avviene la reazione di ossidazione dell’idrogeno.</w:t>
      </w:r>
    </w:p>
    <w:p w14:paraId="696F114A" w14:textId="43FDD87D" w:rsidR="00EB18D3" w:rsidRDefault="00E36B5D" w:rsidP="00EB18D3">
      <w:pPr>
        <w:tabs>
          <w:tab w:val="left" w:pos="1170"/>
        </w:tabs>
        <w:rPr>
          <w:rFonts w:ascii="Times New Roman" w:hAnsi="Times New Roman" w:cs="Times New Roman"/>
          <w:sz w:val="24"/>
          <w:szCs w:val="24"/>
        </w:rPr>
      </w:pPr>
      <w:r>
        <w:rPr>
          <w:noProof/>
        </w:rPr>
        <w:pict w14:anchorId="78B8F754">
          <v:rect id="_x0000_s2058" style="position:absolute;left:0;text-align:left;margin-left:371.55pt;margin-top:10.55pt;width:18.75pt;height:13.65pt;z-index:251779072" stroked="f"/>
        </w:pict>
      </w:r>
    </w:p>
    <w:p w14:paraId="64F72FDA" w14:textId="78EC3984" w:rsidR="00EB18D3" w:rsidRDefault="00EB18D3" w:rsidP="00EB18D3">
      <w:pPr>
        <w:tabs>
          <w:tab w:val="left" w:pos="1170"/>
        </w:tabs>
        <w:jc w:val="center"/>
        <w:rPr>
          <w:rFonts w:ascii="Times New Roman" w:hAnsi="Times New Roman" w:cs="Times New Roman"/>
          <w:sz w:val="24"/>
          <w:szCs w:val="24"/>
        </w:rPr>
      </w:pPr>
      <w:r>
        <w:rPr>
          <w:noProof/>
        </w:rPr>
        <w:drawing>
          <wp:inline distT="0" distB="0" distL="0" distR="0" wp14:anchorId="1AFC34C6" wp14:editId="58816366">
            <wp:extent cx="4086225" cy="2326880"/>
            <wp:effectExtent l="0" t="0" r="0" b="0"/>
            <wp:docPr id="60" name="Immagin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68">
                      <a:extLst>
                        <a:ext uri="{28A0092B-C50C-407E-A947-70E740481C1C}">
                          <a14:useLocalDpi xmlns:a14="http://schemas.microsoft.com/office/drawing/2010/main" val="0"/>
                        </a:ext>
                      </a:extLst>
                    </a:blip>
                    <a:srcRect t="2310" b="-1"/>
                    <a:stretch/>
                  </pic:blipFill>
                  <pic:spPr bwMode="auto">
                    <a:xfrm>
                      <a:off x="0" y="0"/>
                      <a:ext cx="4110024" cy="2340432"/>
                    </a:xfrm>
                    <a:prstGeom prst="rect">
                      <a:avLst/>
                    </a:prstGeom>
                    <a:noFill/>
                    <a:ln>
                      <a:noFill/>
                    </a:ln>
                    <a:extLst>
                      <a:ext uri="{53640926-AAD7-44D8-BBD7-CCE9431645EC}">
                        <a14:shadowObscured xmlns:a14="http://schemas.microsoft.com/office/drawing/2010/main"/>
                      </a:ext>
                    </a:extLst>
                  </pic:spPr>
                </pic:pic>
              </a:graphicData>
            </a:graphic>
          </wp:inline>
        </w:drawing>
      </w:r>
    </w:p>
    <w:p w14:paraId="79F3B494" w14:textId="04A34676" w:rsidR="00EB18D3" w:rsidRDefault="00EB18D3" w:rsidP="00EB18D3">
      <w:pPr>
        <w:tabs>
          <w:tab w:val="left" w:pos="1170"/>
        </w:tabs>
        <w:jc w:val="center"/>
        <w:rPr>
          <w:rFonts w:ascii="Times New Roman" w:hAnsi="Times New Roman" w:cs="Times New Roman"/>
          <w:sz w:val="24"/>
          <w:szCs w:val="24"/>
        </w:rPr>
      </w:pPr>
      <w:r w:rsidRPr="0009146E">
        <w:rPr>
          <w:rFonts w:ascii="Times New Roman" w:hAnsi="Times New Roman" w:cs="Times New Roman"/>
          <w:b/>
          <w:bCs/>
        </w:rPr>
        <w:t>Figura 5.</w:t>
      </w:r>
      <w:r w:rsidR="006F500C">
        <w:rPr>
          <w:rFonts w:ascii="Times New Roman" w:hAnsi="Times New Roman" w:cs="Times New Roman"/>
          <w:b/>
          <w:bCs/>
        </w:rPr>
        <w:t>10</w:t>
      </w:r>
      <w:r w:rsidRPr="0009146E">
        <w:rPr>
          <w:rFonts w:ascii="Times New Roman" w:hAnsi="Times New Roman" w:cs="Times New Roman"/>
          <w:b/>
          <w:bCs/>
        </w:rPr>
        <w:t xml:space="preserve"> </w:t>
      </w:r>
      <w:r>
        <w:rPr>
          <w:rFonts w:ascii="Times New Roman" w:hAnsi="Times New Roman" w:cs="Times New Roman"/>
        </w:rPr>
        <w:t>Frazione molare</w:t>
      </w:r>
      <w:r w:rsidRPr="0009146E">
        <w:rPr>
          <w:rFonts w:ascii="Times New Roman" w:hAnsi="Times New Roman" w:cs="Times New Roman"/>
        </w:rPr>
        <w:t xml:space="preserve"> di </w:t>
      </w:r>
      <w:r>
        <w:rPr>
          <w:rFonts w:ascii="Times New Roman" w:hAnsi="Times New Roman" w:cs="Times New Roman"/>
        </w:rPr>
        <w:t>idrogeno</w:t>
      </w:r>
      <w:r w:rsidRPr="0009146E">
        <w:rPr>
          <w:rFonts w:ascii="Times New Roman" w:hAnsi="Times New Roman" w:cs="Times New Roman"/>
        </w:rPr>
        <w:t xml:space="preserve"> nel </w:t>
      </w:r>
      <w:r>
        <w:rPr>
          <w:rFonts w:ascii="Times New Roman" w:hAnsi="Times New Roman" w:cs="Times New Roman"/>
        </w:rPr>
        <w:t>s</w:t>
      </w:r>
      <w:r w:rsidRPr="0009146E">
        <w:rPr>
          <w:rFonts w:ascii="Times New Roman" w:hAnsi="Times New Roman" w:cs="Times New Roman"/>
        </w:rPr>
        <w:t>i</w:t>
      </w:r>
      <w:r>
        <w:rPr>
          <w:rFonts w:ascii="Times New Roman" w:hAnsi="Times New Roman" w:cs="Times New Roman"/>
        </w:rPr>
        <w:t>stema.</w:t>
      </w:r>
    </w:p>
    <w:p w14:paraId="156391AC" w14:textId="77777777" w:rsidR="00EB18D3" w:rsidRDefault="00EB18D3" w:rsidP="00EB18D3">
      <w:pPr>
        <w:tabs>
          <w:tab w:val="left" w:pos="1170"/>
        </w:tabs>
        <w:jc w:val="center"/>
        <w:rPr>
          <w:rFonts w:ascii="Times New Roman" w:hAnsi="Times New Roman" w:cs="Times New Roman"/>
          <w:sz w:val="24"/>
          <w:szCs w:val="24"/>
        </w:rPr>
      </w:pPr>
    </w:p>
    <w:p w14:paraId="27D8295C" w14:textId="6CA662FC" w:rsidR="00EB18D3" w:rsidRDefault="00EB18D3" w:rsidP="00EB18D3">
      <w:pPr>
        <w:tabs>
          <w:tab w:val="left" w:pos="1170"/>
        </w:tabs>
        <w:rPr>
          <w:rFonts w:ascii="Times New Roman" w:hAnsi="Times New Roman" w:cs="Times New Roman"/>
          <w:sz w:val="24"/>
          <w:szCs w:val="24"/>
        </w:rPr>
      </w:pPr>
      <w:r>
        <w:rPr>
          <w:rFonts w:ascii="Times New Roman" w:hAnsi="Times New Roman" w:cs="Times New Roman"/>
          <w:sz w:val="24"/>
          <w:szCs w:val="24"/>
        </w:rPr>
        <w:t xml:space="preserve">La frazione molare di ossigeno nel catodo è rappresentata in </w:t>
      </w:r>
      <w:r w:rsidRPr="00BA40B6">
        <w:rPr>
          <w:rFonts w:ascii="Times New Roman" w:hAnsi="Times New Roman" w:cs="Times New Roman"/>
          <w:b/>
          <w:bCs/>
          <w:sz w:val="24"/>
          <w:szCs w:val="24"/>
        </w:rPr>
        <w:t>Figura 5.</w:t>
      </w:r>
      <w:r w:rsidR="006F500C">
        <w:rPr>
          <w:rFonts w:ascii="Times New Roman" w:hAnsi="Times New Roman" w:cs="Times New Roman"/>
          <w:b/>
          <w:bCs/>
          <w:sz w:val="24"/>
          <w:szCs w:val="24"/>
        </w:rPr>
        <w:t>11</w:t>
      </w:r>
      <w:r>
        <w:rPr>
          <w:rFonts w:ascii="Times New Roman" w:hAnsi="Times New Roman" w:cs="Times New Roman"/>
          <w:sz w:val="24"/>
          <w:szCs w:val="24"/>
        </w:rPr>
        <w:t xml:space="preserve">; anch’essa segue un profilo decrescente poiché </w:t>
      </w:r>
      <w:r w:rsidR="00742989">
        <w:rPr>
          <w:rFonts w:ascii="Times New Roman" w:hAnsi="Times New Roman" w:cs="Times New Roman"/>
          <w:sz w:val="24"/>
          <w:szCs w:val="24"/>
        </w:rPr>
        <w:t>l’O</w:t>
      </w:r>
      <w:r w:rsidR="00742989" w:rsidRPr="00742989">
        <w:rPr>
          <w:rFonts w:ascii="Times New Roman" w:hAnsi="Times New Roman" w:cs="Times New Roman"/>
          <w:sz w:val="24"/>
          <w:szCs w:val="24"/>
          <w:vertAlign w:val="subscript"/>
        </w:rPr>
        <w:t>2</w:t>
      </w:r>
      <w:r w:rsidR="00742989">
        <w:rPr>
          <w:rFonts w:ascii="Times New Roman" w:hAnsi="Times New Roman" w:cs="Times New Roman"/>
          <w:sz w:val="24"/>
          <w:szCs w:val="24"/>
        </w:rPr>
        <w:t xml:space="preserve"> </w:t>
      </w:r>
      <w:r>
        <w:rPr>
          <w:rFonts w:ascii="Times New Roman" w:hAnsi="Times New Roman" w:cs="Times New Roman"/>
          <w:sz w:val="24"/>
          <w:szCs w:val="24"/>
        </w:rPr>
        <w:t xml:space="preserve">si consuma </w:t>
      </w:r>
      <w:r w:rsidR="00742989">
        <w:rPr>
          <w:rFonts w:ascii="Times New Roman" w:hAnsi="Times New Roman" w:cs="Times New Roman"/>
          <w:sz w:val="24"/>
          <w:szCs w:val="24"/>
        </w:rPr>
        <w:t>e</w:t>
      </w:r>
      <w:r>
        <w:rPr>
          <w:rFonts w:ascii="Times New Roman" w:hAnsi="Times New Roman" w:cs="Times New Roman"/>
          <w:sz w:val="24"/>
          <w:szCs w:val="24"/>
        </w:rPr>
        <w:t xml:space="preserve"> viene ridotto nel CL.</w:t>
      </w:r>
    </w:p>
    <w:p w14:paraId="2AB778E7" w14:textId="21209680" w:rsidR="00EB18D3" w:rsidRDefault="00E36B5D" w:rsidP="00EB18D3">
      <w:pPr>
        <w:tabs>
          <w:tab w:val="left" w:pos="1170"/>
        </w:tabs>
        <w:rPr>
          <w:rFonts w:ascii="Times New Roman" w:hAnsi="Times New Roman" w:cs="Times New Roman"/>
          <w:sz w:val="24"/>
          <w:szCs w:val="24"/>
        </w:rPr>
      </w:pPr>
      <w:r>
        <w:rPr>
          <w:noProof/>
        </w:rPr>
        <w:pict w14:anchorId="6AF55C81">
          <v:rect id="_x0000_s2060" style="position:absolute;left:0;text-align:left;margin-left:372.3pt;margin-top:8.2pt;width:21.75pt;height:16.15pt;z-index:251781120" stroked="f"/>
        </w:pict>
      </w:r>
      <w:r>
        <w:rPr>
          <w:noProof/>
        </w:rPr>
        <w:pict w14:anchorId="61EABEF7">
          <v:rect id="_x0000_s2059" style="position:absolute;left:0;text-align:left;margin-left:390.3pt;margin-top:10.65pt;width:18.75pt;height:12pt;z-index:251780096" stroked="f"/>
        </w:pict>
      </w:r>
    </w:p>
    <w:p w14:paraId="5BA5FE86" w14:textId="0C5F7532" w:rsidR="00EB18D3" w:rsidRDefault="00E36B5D" w:rsidP="00EB18D3">
      <w:pPr>
        <w:tabs>
          <w:tab w:val="left" w:pos="1170"/>
        </w:tabs>
        <w:jc w:val="center"/>
        <w:rPr>
          <w:rFonts w:ascii="Times New Roman" w:hAnsi="Times New Roman" w:cs="Times New Roman"/>
          <w:sz w:val="24"/>
          <w:szCs w:val="24"/>
        </w:rPr>
      </w:pPr>
      <w:r>
        <w:rPr>
          <w:noProof/>
        </w:rPr>
        <w:lastRenderedPageBreak/>
        <w:pict w14:anchorId="78B8F754">
          <v:rect id="_x0000_s2074" style="position:absolute;left:0;text-align:left;margin-left:364.05pt;margin-top:-.45pt;width:18.75pt;height:13.65pt;z-index:251794432" stroked="f"/>
        </w:pict>
      </w:r>
      <w:r w:rsidR="00EB18D3">
        <w:rPr>
          <w:noProof/>
        </w:rPr>
        <w:drawing>
          <wp:inline distT="0" distB="0" distL="0" distR="0" wp14:anchorId="76CF273A" wp14:editId="0420E0D9">
            <wp:extent cx="3981450" cy="2242862"/>
            <wp:effectExtent l="0" t="0" r="0" b="0"/>
            <wp:docPr id="61" name="Immagin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69">
                      <a:extLst>
                        <a:ext uri="{28A0092B-C50C-407E-A947-70E740481C1C}">
                          <a14:useLocalDpi xmlns:a14="http://schemas.microsoft.com/office/drawing/2010/main" val="0"/>
                        </a:ext>
                      </a:extLst>
                    </a:blip>
                    <a:srcRect t="2622"/>
                    <a:stretch/>
                  </pic:blipFill>
                  <pic:spPr bwMode="auto">
                    <a:xfrm>
                      <a:off x="0" y="0"/>
                      <a:ext cx="4006331" cy="2256878"/>
                    </a:xfrm>
                    <a:prstGeom prst="rect">
                      <a:avLst/>
                    </a:prstGeom>
                    <a:noFill/>
                    <a:ln>
                      <a:noFill/>
                    </a:ln>
                    <a:extLst>
                      <a:ext uri="{53640926-AAD7-44D8-BBD7-CCE9431645EC}">
                        <a14:shadowObscured xmlns:a14="http://schemas.microsoft.com/office/drawing/2010/main"/>
                      </a:ext>
                    </a:extLst>
                  </pic:spPr>
                </pic:pic>
              </a:graphicData>
            </a:graphic>
          </wp:inline>
        </w:drawing>
      </w:r>
    </w:p>
    <w:p w14:paraId="0A2234E6" w14:textId="1968CB2C" w:rsidR="00EB18D3" w:rsidRDefault="00EB18D3" w:rsidP="00EB18D3">
      <w:pPr>
        <w:tabs>
          <w:tab w:val="left" w:pos="1170"/>
        </w:tabs>
        <w:jc w:val="center"/>
        <w:rPr>
          <w:rFonts w:ascii="Times New Roman" w:hAnsi="Times New Roman" w:cs="Times New Roman"/>
          <w:sz w:val="24"/>
          <w:szCs w:val="24"/>
        </w:rPr>
      </w:pPr>
      <w:r w:rsidRPr="0009146E">
        <w:rPr>
          <w:rFonts w:ascii="Times New Roman" w:hAnsi="Times New Roman" w:cs="Times New Roman"/>
          <w:b/>
          <w:bCs/>
        </w:rPr>
        <w:t>Figura 5.</w:t>
      </w:r>
      <w:r w:rsidR="006F500C">
        <w:rPr>
          <w:rFonts w:ascii="Times New Roman" w:hAnsi="Times New Roman" w:cs="Times New Roman"/>
          <w:b/>
          <w:bCs/>
        </w:rPr>
        <w:t>11</w:t>
      </w:r>
      <w:r w:rsidRPr="0009146E">
        <w:rPr>
          <w:rFonts w:ascii="Times New Roman" w:hAnsi="Times New Roman" w:cs="Times New Roman"/>
          <w:b/>
          <w:bCs/>
        </w:rPr>
        <w:t xml:space="preserve"> </w:t>
      </w:r>
      <w:r>
        <w:rPr>
          <w:rFonts w:ascii="Times New Roman" w:hAnsi="Times New Roman" w:cs="Times New Roman"/>
        </w:rPr>
        <w:t>Frazione molare</w:t>
      </w:r>
      <w:r w:rsidRPr="0009146E">
        <w:rPr>
          <w:rFonts w:ascii="Times New Roman" w:hAnsi="Times New Roman" w:cs="Times New Roman"/>
        </w:rPr>
        <w:t xml:space="preserve"> di </w:t>
      </w:r>
      <w:r>
        <w:rPr>
          <w:rFonts w:ascii="Times New Roman" w:hAnsi="Times New Roman" w:cs="Times New Roman"/>
        </w:rPr>
        <w:t>ossigeno</w:t>
      </w:r>
      <w:r w:rsidRPr="0009146E">
        <w:rPr>
          <w:rFonts w:ascii="Times New Roman" w:hAnsi="Times New Roman" w:cs="Times New Roman"/>
        </w:rPr>
        <w:t xml:space="preserve"> nel </w:t>
      </w:r>
      <w:r>
        <w:rPr>
          <w:rFonts w:ascii="Times New Roman" w:hAnsi="Times New Roman" w:cs="Times New Roman"/>
        </w:rPr>
        <w:t>s</w:t>
      </w:r>
      <w:r w:rsidRPr="0009146E">
        <w:rPr>
          <w:rFonts w:ascii="Times New Roman" w:hAnsi="Times New Roman" w:cs="Times New Roman"/>
        </w:rPr>
        <w:t>i</w:t>
      </w:r>
      <w:r>
        <w:rPr>
          <w:rFonts w:ascii="Times New Roman" w:hAnsi="Times New Roman" w:cs="Times New Roman"/>
        </w:rPr>
        <w:t>stema.</w:t>
      </w:r>
    </w:p>
    <w:p w14:paraId="5D540357" w14:textId="77777777" w:rsidR="00EB18D3" w:rsidRDefault="00EB18D3" w:rsidP="00EB18D3">
      <w:pPr>
        <w:tabs>
          <w:tab w:val="left" w:pos="1170"/>
        </w:tabs>
        <w:jc w:val="center"/>
        <w:rPr>
          <w:rFonts w:ascii="Times New Roman" w:hAnsi="Times New Roman" w:cs="Times New Roman"/>
          <w:sz w:val="24"/>
          <w:szCs w:val="24"/>
        </w:rPr>
      </w:pPr>
    </w:p>
    <w:p w14:paraId="7B110BC0" w14:textId="65B4D0CD" w:rsidR="00EB18D3" w:rsidRDefault="00EB18D3" w:rsidP="00EB18D3">
      <w:pPr>
        <w:tabs>
          <w:tab w:val="left" w:pos="1170"/>
        </w:tabs>
        <w:rPr>
          <w:rFonts w:ascii="Times New Roman" w:hAnsi="Times New Roman" w:cs="Times New Roman"/>
          <w:sz w:val="24"/>
          <w:szCs w:val="24"/>
        </w:rPr>
      </w:pPr>
      <w:r>
        <w:rPr>
          <w:rFonts w:ascii="Times New Roman" w:hAnsi="Times New Roman" w:cs="Times New Roman"/>
          <w:sz w:val="24"/>
          <w:szCs w:val="24"/>
        </w:rPr>
        <w:t xml:space="preserve">Il modello riporta ulteriori curve relative ai flussi di calore, di acqua, di idrogeno e di ossigeno nel sistema in esame. In particolare, in </w:t>
      </w:r>
      <w:r w:rsidRPr="00954453">
        <w:rPr>
          <w:rFonts w:ascii="Times New Roman" w:hAnsi="Times New Roman" w:cs="Times New Roman"/>
          <w:b/>
          <w:bCs/>
          <w:sz w:val="24"/>
          <w:szCs w:val="24"/>
        </w:rPr>
        <w:t>Figura 5.</w:t>
      </w:r>
      <w:r w:rsidR="006F500C">
        <w:rPr>
          <w:rFonts w:ascii="Times New Roman" w:hAnsi="Times New Roman" w:cs="Times New Roman"/>
          <w:b/>
          <w:bCs/>
          <w:sz w:val="24"/>
          <w:szCs w:val="24"/>
        </w:rPr>
        <w:t>12</w:t>
      </w:r>
      <w:r>
        <w:rPr>
          <w:rFonts w:ascii="Times New Roman" w:hAnsi="Times New Roman" w:cs="Times New Roman"/>
          <w:sz w:val="24"/>
          <w:szCs w:val="24"/>
        </w:rPr>
        <w:t xml:space="preserve"> è rappresentato il flusso totale di calore che, in accordo con quanto atteso, risulta negativo nel lato anodico e positivo nel lato catodico. L’inversione del flusso di calore che si manifesta tra 160 </w:t>
      </w:r>
      <w:proofErr w:type="spellStart"/>
      <w:r>
        <w:rPr>
          <w:rFonts w:ascii="Times New Roman" w:hAnsi="Times New Roman" w:cs="Times New Roman"/>
          <w:sz w:val="24"/>
          <w:szCs w:val="24"/>
        </w:rPr>
        <w:t>μm</w:t>
      </w:r>
      <w:proofErr w:type="spellEnd"/>
      <w:r>
        <w:rPr>
          <w:rFonts w:ascii="Times New Roman" w:hAnsi="Times New Roman" w:cs="Times New Roman"/>
          <w:sz w:val="24"/>
          <w:szCs w:val="24"/>
        </w:rPr>
        <w:t xml:space="preserve"> e 205 </w:t>
      </w:r>
      <w:proofErr w:type="spellStart"/>
      <w:r>
        <w:rPr>
          <w:rFonts w:ascii="Times New Roman" w:hAnsi="Times New Roman" w:cs="Times New Roman"/>
          <w:sz w:val="24"/>
          <w:szCs w:val="24"/>
        </w:rPr>
        <w:t>μm</w:t>
      </w:r>
      <w:proofErr w:type="spellEnd"/>
      <w:r>
        <w:rPr>
          <w:rFonts w:ascii="Times New Roman" w:hAnsi="Times New Roman" w:cs="Times New Roman"/>
          <w:sz w:val="24"/>
          <w:szCs w:val="24"/>
        </w:rPr>
        <w:t xml:space="preserve"> è associata al processo che avviene all’interno dell’elettrolita, poiché l’idrogeno alimentato all’anodo viene convertito in corrente elettrica.</w:t>
      </w:r>
    </w:p>
    <w:p w14:paraId="57FCBB36" w14:textId="3F0B7F08" w:rsidR="00EB18D3" w:rsidRDefault="00E36B5D" w:rsidP="00EB18D3">
      <w:pPr>
        <w:tabs>
          <w:tab w:val="left" w:pos="1170"/>
        </w:tabs>
        <w:rPr>
          <w:rFonts w:ascii="Times New Roman" w:hAnsi="Times New Roman" w:cs="Times New Roman"/>
          <w:sz w:val="24"/>
          <w:szCs w:val="24"/>
        </w:rPr>
      </w:pPr>
      <w:r>
        <w:rPr>
          <w:noProof/>
        </w:rPr>
        <w:pict w14:anchorId="78B8F754">
          <v:rect id="_x0000_s2075" style="position:absolute;left:0;text-align:left;margin-left:367.05pt;margin-top:13.15pt;width:18.75pt;height:13.65pt;z-index:251795456" stroked="f"/>
        </w:pict>
      </w:r>
      <w:r>
        <w:rPr>
          <w:noProof/>
        </w:rPr>
        <w:pict w14:anchorId="05ACFE8C">
          <v:rect id="_x0000_s2056" style="position:absolute;left:0;text-align:left;margin-left:382.8pt;margin-top:11.05pt;width:19.5pt;height:15.75pt;z-index:251777024" stroked="f"/>
        </w:pict>
      </w:r>
    </w:p>
    <w:p w14:paraId="15A6E734" w14:textId="19FC5074" w:rsidR="00EB18D3" w:rsidRDefault="00EB18D3" w:rsidP="00EB18D3">
      <w:pPr>
        <w:tabs>
          <w:tab w:val="left" w:pos="1170"/>
        </w:tabs>
        <w:jc w:val="center"/>
        <w:rPr>
          <w:rFonts w:ascii="Times New Roman" w:hAnsi="Times New Roman" w:cs="Times New Roman"/>
          <w:sz w:val="24"/>
          <w:szCs w:val="24"/>
        </w:rPr>
      </w:pPr>
      <w:r>
        <w:rPr>
          <w:noProof/>
        </w:rPr>
        <w:drawing>
          <wp:inline distT="0" distB="0" distL="0" distR="0" wp14:anchorId="7C5E9336" wp14:editId="5342692A">
            <wp:extent cx="4106228" cy="2316480"/>
            <wp:effectExtent l="0" t="0" r="0" b="0"/>
            <wp:docPr id="62" name="Immagin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70">
                      <a:extLst>
                        <a:ext uri="{28A0092B-C50C-407E-A947-70E740481C1C}">
                          <a14:useLocalDpi xmlns:a14="http://schemas.microsoft.com/office/drawing/2010/main" val="0"/>
                        </a:ext>
                      </a:extLst>
                    </a:blip>
                    <a:srcRect t="2482" b="-1"/>
                    <a:stretch/>
                  </pic:blipFill>
                  <pic:spPr bwMode="auto">
                    <a:xfrm>
                      <a:off x="0" y="0"/>
                      <a:ext cx="4126860" cy="2328119"/>
                    </a:xfrm>
                    <a:prstGeom prst="rect">
                      <a:avLst/>
                    </a:prstGeom>
                    <a:noFill/>
                    <a:ln>
                      <a:noFill/>
                    </a:ln>
                    <a:extLst>
                      <a:ext uri="{53640926-AAD7-44D8-BBD7-CCE9431645EC}">
                        <a14:shadowObscured xmlns:a14="http://schemas.microsoft.com/office/drawing/2010/main"/>
                      </a:ext>
                    </a:extLst>
                  </pic:spPr>
                </pic:pic>
              </a:graphicData>
            </a:graphic>
          </wp:inline>
        </w:drawing>
      </w:r>
    </w:p>
    <w:p w14:paraId="3F006E89" w14:textId="0384FD28" w:rsidR="00EB18D3" w:rsidRDefault="00EB18D3" w:rsidP="00EB18D3">
      <w:pPr>
        <w:tabs>
          <w:tab w:val="left" w:pos="1170"/>
        </w:tabs>
        <w:jc w:val="center"/>
        <w:rPr>
          <w:rFonts w:ascii="Times New Roman" w:hAnsi="Times New Roman" w:cs="Times New Roman"/>
        </w:rPr>
      </w:pPr>
      <w:r w:rsidRPr="003F2A27">
        <w:rPr>
          <w:rFonts w:ascii="Times New Roman" w:hAnsi="Times New Roman" w:cs="Times New Roman"/>
          <w:b/>
          <w:bCs/>
        </w:rPr>
        <w:t>Figura 5.</w:t>
      </w:r>
      <w:r w:rsidR="006F500C">
        <w:rPr>
          <w:rFonts w:ascii="Times New Roman" w:hAnsi="Times New Roman" w:cs="Times New Roman"/>
          <w:b/>
          <w:bCs/>
        </w:rPr>
        <w:t>12</w:t>
      </w:r>
      <w:r w:rsidRPr="003F2A27">
        <w:rPr>
          <w:rFonts w:ascii="Times New Roman" w:hAnsi="Times New Roman" w:cs="Times New Roman"/>
          <w:b/>
          <w:bCs/>
        </w:rPr>
        <w:t xml:space="preserve"> </w:t>
      </w:r>
      <w:r w:rsidRPr="003F2A27">
        <w:rPr>
          <w:rFonts w:ascii="Times New Roman" w:hAnsi="Times New Roman" w:cs="Times New Roman"/>
        </w:rPr>
        <w:t>Flusso totale di calore.</w:t>
      </w:r>
    </w:p>
    <w:p w14:paraId="0E9D63E6" w14:textId="77777777" w:rsidR="00EB18D3" w:rsidRDefault="00EB18D3" w:rsidP="00EB18D3">
      <w:pPr>
        <w:tabs>
          <w:tab w:val="left" w:pos="1170"/>
        </w:tabs>
        <w:rPr>
          <w:rFonts w:ascii="Times New Roman" w:hAnsi="Times New Roman" w:cs="Times New Roman"/>
          <w:sz w:val="24"/>
          <w:szCs w:val="24"/>
        </w:rPr>
      </w:pPr>
    </w:p>
    <w:p w14:paraId="470E3822" w14:textId="659659A4" w:rsidR="00EB18D3" w:rsidRDefault="00EB18D3" w:rsidP="00EB18D3">
      <w:pPr>
        <w:tabs>
          <w:tab w:val="left" w:pos="1170"/>
        </w:tabs>
        <w:rPr>
          <w:rFonts w:ascii="Times New Roman" w:hAnsi="Times New Roman" w:cs="Times New Roman"/>
          <w:sz w:val="24"/>
          <w:szCs w:val="24"/>
        </w:rPr>
      </w:pPr>
      <w:r>
        <w:rPr>
          <w:rFonts w:ascii="Times New Roman" w:hAnsi="Times New Roman" w:cs="Times New Roman"/>
          <w:sz w:val="24"/>
          <w:szCs w:val="24"/>
        </w:rPr>
        <w:t xml:space="preserve">In </w:t>
      </w:r>
      <w:r w:rsidRPr="002509FA">
        <w:rPr>
          <w:rFonts w:ascii="Times New Roman" w:hAnsi="Times New Roman" w:cs="Times New Roman"/>
          <w:b/>
          <w:bCs/>
          <w:sz w:val="24"/>
          <w:szCs w:val="24"/>
        </w:rPr>
        <w:t>Figura 5.</w:t>
      </w:r>
      <w:r w:rsidR="006F500C">
        <w:rPr>
          <w:rFonts w:ascii="Times New Roman" w:hAnsi="Times New Roman" w:cs="Times New Roman"/>
          <w:b/>
          <w:bCs/>
          <w:sz w:val="24"/>
          <w:szCs w:val="24"/>
        </w:rPr>
        <w:t>13</w:t>
      </w:r>
      <w:r>
        <w:rPr>
          <w:rFonts w:ascii="Times New Roman" w:hAnsi="Times New Roman" w:cs="Times New Roman"/>
          <w:sz w:val="24"/>
          <w:szCs w:val="24"/>
        </w:rPr>
        <w:t xml:space="preserve"> si evidenzia l’andamento del flusso di acqua nello ionomero; in corrispondenza della membrana (tra 170</w:t>
      </w:r>
      <w:r w:rsidRPr="004400D7">
        <w:rPr>
          <w:rFonts w:ascii="Times New Roman" w:hAnsi="Times New Roman" w:cs="Times New Roman"/>
          <w:sz w:val="24"/>
          <w:szCs w:val="24"/>
        </w:rPr>
        <w:t xml:space="preserve"> </w:t>
      </w:r>
      <w:proofErr w:type="spellStart"/>
      <w:r>
        <w:rPr>
          <w:rFonts w:ascii="Times New Roman" w:hAnsi="Times New Roman" w:cs="Times New Roman"/>
          <w:sz w:val="24"/>
          <w:szCs w:val="24"/>
        </w:rPr>
        <w:t>μm</w:t>
      </w:r>
      <w:proofErr w:type="spellEnd"/>
      <w:r>
        <w:rPr>
          <w:rFonts w:ascii="Times New Roman" w:hAnsi="Times New Roman" w:cs="Times New Roman"/>
          <w:sz w:val="24"/>
          <w:szCs w:val="24"/>
        </w:rPr>
        <w:t xml:space="preserve"> e 195</w:t>
      </w:r>
      <w:r w:rsidRPr="004400D7">
        <w:rPr>
          <w:rFonts w:ascii="Times New Roman" w:hAnsi="Times New Roman" w:cs="Times New Roman"/>
          <w:sz w:val="24"/>
          <w:szCs w:val="24"/>
        </w:rPr>
        <w:t xml:space="preserve"> </w:t>
      </w:r>
      <w:proofErr w:type="spellStart"/>
      <w:r>
        <w:rPr>
          <w:rFonts w:ascii="Times New Roman" w:hAnsi="Times New Roman" w:cs="Times New Roman"/>
          <w:sz w:val="24"/>
          <w:szCs w:val="24"/>
        </w:rPr>
        <w:t>μm</w:t>
      </w:r>
      <w:proofErr w:type="spellEnd"/>
      <w:r>
        <w:rPr>
          <w:rFonts w:ascii="Times New Roman" w:hAnsi="Times New Roman" w:cs="Times New Roman"/>
          <w:sz w:val="24"/>
          <w:szCs w:val="24"/>
        </w:rPr>
        <w:t>) si può notare un andamento costante del flusso, mentre nel CL del catodo (tra 195</w:t>
      </w:r>
      <w:r w:rsidRPr="004400D7">
        <w:rPr>
          <w:rFonts w:ascii="Times New Roman" w:hAnsi="Times New Roman" w:cs="Times New Roman"/>
          <w:sz w:val="24"/>
          <w:szCs w:val="24"/>
        </w:rPr>
        <w:t xml:space="preserve"> </w:t>
      </w:r>
      <w:proofErr w:type="spellStart"/>
      <w:r>
        <w:rPr>
          <w:rFonts w:ascii="Times New Roman" w:hAnsi="Times New Roman" w:cs="Times New Roman"/>
          <w:sz w:val="24"/>
          <w:szCs w:val="24"/>
        </w:rPr>
        <w:t>μm</w:t>
      </w:r>
      <w:proofErr w:type="spellEnd"/>
      <w:r>
        <w:rPr>
          <w:rFonts w:ascii="Times New Roman" w:hAnsi="Times New Roman" w:cs="Times New Roman"/>
          <w:sz w:val="24"/>
          <w:szCs w:val="24"/>
        </w:rPr>
        <w:t xml:space="preserve"> e 205</w:t>
      </w:r>
      <w:r w:rsidRPr="004400D7">
        <w:rPr>
          <w:rFonts w:ascii="Times New Roman" w:hAnsi="Times New Roman" w:cs="Times New Roman"/>
          <w:sz w:val="24"/>
          <w:szCs w:val="24"/>
        </w:rPr>
        <w:t xml:space="preserve"> </w:t>
      </w:r>
      <w:proofErr w:type="spellStart"/>
      <w:r>
        <w:rPr>
          <w:rFonts w:ascii="Times New Roman" w:hAnsi="Times New Roman" w:cs="Times New Roman"/>
          <w:sz w:val="24"/>
          <w:szCs w:val="24"/>
        </w:rPr>
        <w:t>μm</w:t>
      </w:r>
      <w:proofErr w:type="spellEnd"/>
      <w:r>
        <w:rPr>
          <w:rFonts w:ascii="Times New Roman" w:hAnsi="Times New Roman" w:cs="Times New Roman"/>
          <w:sz w:val="24"/>
          <w:szCs w:val="24"/>
        </w:rPr>
        <w:t xml:space="preserve">) si osserva un picco intorno a 200 </w:t>
      </w:r>
      <w:proofErr w:type="spellStart"/>
      <w:r>
        <w:rPr>
          <w:rFonts w:ascii="Times New Roman" w:hAnsi="Times New Roman" w:cs="Times New Roman"/>
          <w:sz w:val="24"/>
          <w:szCs w:val="24"/>
        </w:rPr>
        <w:t>μm</w:t>
      </w:r>
      <w:proofErr w:type="spellEnd"/>
      <w:r>
        <w:rPr>
          <w:rFonts w:ascii="Times New Roman" w:hAnsi="Times New Roman" w:cs="Times New Roman"/>
          <w:sz w:val="24"/>
          <w:szCs w:val="24"/>
        </w:rPr>
        <w:t xml:space="preserve"> associato alla frazione molare di acqua più elevata.</w:t>
      </w:r>
    </w:p>
    <w:p w14:paraId="078C586E" w14:textId="3DD8DDFE" w:rsidR="00EB18D3" w:rsidRDefault="00E36B5D" w:rsidP="00EB18D3">
      <w:pPr>
        <w:tabs>
          <w:tab w:val="left" w:pos="1170"/>
        </w:tabs>
        <w:rPr>
          <w:rFonts w:ascii="Times New Roman" w:hAnsi="Times New Roman" w:cs="Times New Roman"/>
          <w:sz w:val="24"/>
          <w:szCs w:val="24"/>
        </w:rPr>
      </w:pPr>
      <w:r>
        <w:rPr>
          <w:rFonts w:ascii="Times New Roman" w:hAnsi="Times New Roman" w:cs="Times New Roman"/>
          <w:noProof/>
          <w:sz w:val="24"/>
          <w:szCs w:val="24"/>
        </w:rPr>
        <w:pict w14:anchorId="58ADFB27">
          <v:rect id="_x0000_s2062" style="position:absolute;left:0;text-align:left;margin-left:382.8pt;margin-top:9.05pt;width:18.75pt;height:13.8pt;z-index:251783168" stroked="f"/>
        </w:pict>
      </w:r>
      <w:r>
        <w:rPr>
          <w:rFonts w:ascii="Times New Roman" w:hAnsi="Times New Roman" w:cs="Times New Roman"/>
          <w:noProof/>
          <w:sz w:val="24"/>
          <w:szCs w:val="24"/>
        </w:rPr>
        <w:pict w14:anchorId="2588ED26">
          <v:rect id="_x0000_s2061" style="position:absolute;left:0;text-align:left;margin-left:384.3pt;margin-top:7.85pt;width:19.5pt;height:15.75pt;z-index:251782144" stroked="f"/>
        </w:pict>
      </w:r>
    </w:p>
    <w:p w14:paraId="2E2932E7" w14:textId="6A3A8963" w:rsidR="00EB18D3" w:rsidRDefault="00E36B5D" w:rsidP="00EB18D3">
      <w:pPr>
        <w:tabs>
          <w:tab w:val="left" w:pos="1170"/>
        </w:tabs>
        <w:jc w:val="center"/>
        <w:rPr>
          <w:rFonts w:ascii="Times New Roman" w:hAnsi="Times New Roman" w:cs="Times New Roman"/>
          <w:sz w:val="24"/>
          <w:szCs w:val="24"/>
        </w:rPr>
      </w:pPr>
      <w:r>
        <w:rPr>
          <w:noProof/>
        </w:rPr>
        <w:lastRenderedPageBreak/>
        <w:pict w14:anchorId="78B8F754">
          <v:rect id="_x0000_s2076" style="position:absolute;left:0;text-align:left;margin-left:358.8pt;margin-top:-2.95pt;width:18.75pt;height:13.65pt;z-index:251796480" stroked="f"/>
        </w:pict>
      </w:r>
      <w:r w:rsidR="00EB18D3">
        <w:rPr>
          <w:noProof/>
        </w:rPr>
        <w:drawing>
          <wp:inline distT="0" distB="0" distL="0" distR="0" wp14:anchorId="35C9557D" wp14:editId="72D0B1B5">
            <wp:extent cx="3970655" cy="2105025"/>
            <wp:effectExtent l="0" t="0" r="0" b="0"/>
            <wp:docPr id="63" name="Immagin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71">
                      <a:extLst>
                        <a:ext uri="{28A0092B-C50C-407E-A947-70E740481C1C}">
                          <a14:useLocalDpi xmlns:a14="http://schemas.microsoft.com/office/drawing/2010/main" val="0"/>
                        </a:ext>
                      </a:extLst>
                    </a:blip>
                    <a:srcRect t="3538" b="1498"/>
                    <a:stretch/>
                  </pic:blipFill>
                  <pic:spPr bwMode="auto">
                    <a:xfrm>
                      <a:off x="0" y="0"/>
                      <a:ext cx="4022154" cy="2132327"/>
                    </a:xfrm>
                    <a:prstGeom prst="rect">
                      <a:avLst/>
                    </a:prstGeom>
                    <a:noFill/>
                    <a:ln>
                      <a:noFill/>
                    </a:ln>
                    <a:extLst>
                      <a:ext uri="{53640926-AAD7-44D8-BBD7-CCE9431645EC}">
                        <a14:shadowObscured xmlns:a14="http://schemas.microsoft.com/office/drawing/2010/main"/>
                      </a:ext>
                    </a:extLst>
                  </pic:spPr>
                </pic:pic>
              </a:graphicData>
            </a:graphic>
          </wp:inline>
        </w:drawing>
      </w:r>
    </w:p>
    <w:p w14:paraId="7D929192" w14:textId="4B96F350" w:rsidR="00EB18D3" w:rsidRDefault="00EB18D3" w:rsidP="00EB18D3">
      <w:pPr>
        <w:tabs>
          <w:tab w:val="left" w:pos="1170"/>
        </w:tabs>
        <w:jc w:val="center"/>
        <w:rPr>
          <w:rFonts w:ascii="Times New Roman" w:hAnsi="Times New Roman" w:cs="Times New Roman"/>
        </w:rPr>
      </w:pPr>
      <w:r w:rsidRPr="003F2A27">
        <w:rPr>
          <w:rFonts w:ascii="Times New Roman" w:hAnsi="Times New Roman" w:cs="Times New Roman"/>
          <w:b/>
          <w:bCs/>
        </w:rPr>
        <w:t>Figura 5.</w:t>
      </w:r>
      <w:r w:rsidR="006F500C">
        <w:rPr>
          <w:rFonts w:ascii="Times New Roman" w:hAnsi="Times New Roman" w:cs="Times New Roman"/>
          <w:b/>
          <w:bCs/>
        </w:rPr>
        <w:t>13</w:t>
      </w:r>
      <w:r w:rsidRPr="003F2A27">
        <w:rPr>
          <w:rFonts w:ascii="Times New Roman" w:hAnsi="Times New Roman" w:cs="Times New Roman"/>
          <w:b/>
          <w:bCs/>
        </w:rPr>
        <w:t xml:space="preserve"> </w:t>
      </w:r>
      <w:r w:rsidRPr="003F2A27">
        <w:rPr>
          <w:rFonts w:ascii="Times New Roman" w:hAnsi="Times New Roman" w:cs="Times New Roman"/>
        </w:rPr>
        <w:t>Flusso di a</w:t>
      </w:r>
      <w:r>
        <w:rPr>
          <w:rFonts w:ascii="Times New Roman" w:hAnsi="Times New Roman" w:cs="Times New Roman"/>
        </w:rPr>
        <w:t>cqua nello ionomero</w:t>
      </w:r>
      <w:r w:rsidRPr="003F2A27">
        <w:rPr>
          <w:rFonts w:ascii="Times New Roman" w:hAnsi="Times New Roman" w:cs="Times New Roman"/>
        </w:rPr>
        <w:t>.</w:t>
      </w:r>
    </w:p>
    <w:p w14:paraId="7AE77D14" w14:textId="77777777" w:rsidR="00EB18D3" w:rsidRDefault="00EB18D3" w:rsidP="00EB18D3">
      <w:pPr>
        <w:tabs>
          <w:tab w:val="left" w:pos="1170"/>
        </w:tabs>
        <w:rPr>
          <w:rFonts w:ascii="Times New Roman" w:hAnsi="Times New Roman" w:cs="Times New Roman"/>
          <w:sz w:val="24"/>
          <w:szCs w:val="24"/>
        </w:rPr>
      </w:pPr>
    </w:p>
    <w:p w14:paraId="1DB66FF7" w14:textId="32B261CA" w:rsidR="00EB18D3" w:rsidRDefault="00EB18D3" w:rsidP="00EB18D3">
      <w:pPr>
        <w:tabs>
          <w:tab w:val="left" w:pos="1170"/>
        </w:tabs>
        <w:rPr>
          <w:rFonts w:ascii="Times New Roman" w:hAnsi="Times New Roman" w:cs="Times New Roman"/>
          <w:sz w:val="24"/>
          <w:szCs w:val="24"/>
        </w:rPr>
      </w:pPr>
      <w:r>
        <w:rPr>
          <w:rFonts w:ascii="Times New Roman" w:hAnsi="Times New Roman" w:cs="Times New Roman"/>
          <w:sz w:val="24"/>
          <w:szCs w:val="24"/>
        </w:rPr>
        <w:t xml:space="preserve">Infine, in </w:t>
      </w:r>
      <w:r w:rsidRPr="002509FA">
        <w:rPr>
          <w:rFonts w:ascii="Times New Roman" w:hAnsi="Times New Roman" w:cs="Times New Roman"/>
          <w:b/>
          <w:bCs/>
          <w:sz w:val="24"/>
          <w:szCs w:val="24"/>
        </w:rPr>
        <w:t>Figura 5.</w:t>
      </w:r>
      <w:r w:rsidR="006F500C">
        <w:rPr>
          <w:rFonts w:ascii="Times New Roman" w:hAnsi="Times New Roman" w:cs="Times New Roman"/>
          <w:b/>
          <w:bCs/>
          <w:sz w:val="24"/>
          <w:szCs w:val="24"/>
        </w:rPr>
        <w:t>14</w:t>
      </w:r>
      <w:r>
        <w:rPr>
          <w:rFonts w:ascii="Times New Roman" w:hAnsi="Times New Roman" w:cs="Times New Roman"/>
          <w:sz w:val="24"/>
          <w:szCs w:val="24"/>
        </w:rPr>
        <w:t xml:space="preserve"> e in </w:t>
      </w:r>
      <w:r w:rsidRPr="002509FA">
        <w:rPr>
          <w:rFonts w:ascii="Times New Roman" w:hAnsi="Times New Roman" w:cs="Times New Roman"/>
          <w:b/>
          <w:bCs/>
          <w:sz w:val="24"/>
          <w:szCs w:val="24"/>
        </w:rPr>
        <w:t>Figura 5.</w:t>
      </w:r>
      <w:r w:rsidR="006F500C">
        <w:rPr>
          <w:rFonts w:ascii="Times New Roman" w:hAnsi="Times New Roman" w:cs="Times New Roman"/>
          <w:b/>
          <w:bCs/>
          <w:sz w:val="24"/>
          <w:szCs w:val="24"/>
        </w:rPr>
        <w:t>15</w:t>
      </w:r>
      <w:r>
        <w:rPr>
          <w:rFonts w:ascii="Times New Roman" w:hAnsi="Times New Roman" w:cs="Times New Roman"/>
          <w:b/>
          <w:bCs/>
          <w:sz w:val="24"/>
          <w:szCs w:val="24"/>
        </w:rPr>
        <w:t xml:space="preserve"> </w:t>
      </w:r>
      <w:r>
        <w:rPr>
          <w:rFonts w:ascii="Times New Roman" w:hAnsi="Times New Roman" w:cs="Times New Roman"/>
          <w:sz w:val="24"/>
          <w:szCs w:val="24"/>
        </w:rPr>
        <w:t>sono rappresentati rispettivamente il flusso di idrogeno e quello di ossigeno nella cella. Per quanto concerne il flusso di idrogeno, esso segue un profilo costante lungo l’anodo fino al raggiungimento del CL, dove subisce una caduta dovuta alla reazione attivata dal catalizzatore.</w:t>
      </w:r>
    </w:p>
    <w:p w14:paraId="7AF20868" w14:textId="64823958" w:rsidR="00EB18D3" w:rsidRDefault="00E36B5D" w:rsidP="00EB18D3">
      <w:pPr>
        <w:tabs>
          <w:tab w:val="left" w:pos="1170"/>
        </w:tabs>
        <w:rPr>
          <w:rFonts w:ascii="Times New Roman" w:hAnsi="Times New Roman" w:cs="Times New Roman"/>
          <w:sz w:val="24"/>
          <w:szCs w:val="24"/>
        </w:rPr>
      </w:pPr>
      <w:r>
        <w:rPr>
          <w:noProof/>
        </w:rPr>
        <w:pict w14:anchorId="10FE8673">
          <v:rect id="_x0000_s2063" style="position:absolute;left:0;text-align:left;margin-left:363.3pt;margin-top:10.45pt;width:22.5pt;height:15pt;z-index:251784192" stroked="f"/>
        </w:pict>
      </w:r>
    </w:p>
    <w:p w14:paraId="32396808" w14:textId="0C8CCB8C" w:rsidR="00EB18D3" w:rsidRDefault="00EB18D3" w:rsidP="00EB18D3">
      <w:pPr>
        <w:tabs>
          <w:tab w:val="left" w:pos="1170"/>
        </w:tabs>
        <w:jc w:val="center"/>
        <w:rPr>
          <w:rFonts w:ascii="Times New Roman" w:hAnsi="Times New Roman" w:cs="Times New Roman"/>
          <w:sz w:val="24"/>
          <w:szCs w:val="24"/>
        </w:rPr>
      </w:pPr>
      <w:r>
        <w:rPr>
          <w:noProof/>
        </w:rPr>
        <w:drawing>
          <wp:inline distT="0" distB="0" distL="0" distR="0" wp14:anchorId="6C0A0EE2" wp14:editId="5F8C9873">
            <wp:extent cx="4048125" cy="2143125"/>
            <wp:effectExtent l="0" t="0" r="0" b="0"/>
            <wp:docPr id="64" name="Immagin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72">
                      <a:extLst>
                        <a:ext uri="{28A0092B-C50C-407E-A947-70E740481C1C}">
                          <a14:useLocalDpi xmlns:a14="http://schemas.microsoft.com/office/drawing/2010/main" val="0"/>
                        </a:ext>
                      </a:extLst>
                    </a:blip>
                    <a:srcRect t="3999" b="1339"/>
                    <a:stretch/>
                  </pic:blipFill>
                  <pic:spPr bwMode="auto">
                    <a:xfrm>
                      <a:off x="0" y="0"/>
                      <a:ext cx="4096286" cy="2168622"/>
                    </a:xfrm>
                    <a:prstGeom prst="rect">
                      <a:avLst/>
                    </a:prstGeom>
                    <a:noFill/>
                    <a:ln>
                      <a:noFill/>
                    </a:ln>
                    <a:extLst>
                      <a:ext uri="{53640926-AAD7-44D8-BBD7-CCE9431645EC}">
                        <a14:shadowObscured xmlns:a14="http://schemas.microsoft.com/office/drawing/2010/main"/>
                      </a:ext>
                    </a:extLst>
                  </pic:spPr>
                </pic:pic>
              </a:graphicData>
            </a:graphic>
          </wp:inline>
        </w:drawing>
      </w:r>
    </w:p>
    <w:p w14:paraId="5F58C442" w14:textId="11214905" w:rsidR="00EB18D3" w:rsidRDefault="00EB18D3" w:rsidP="00EB18D3">
      <w:pPr>
        <w:tabs>
          <w:tab w:val="left" w:pos="1170"/>
        </w:tabs>
        <w:jc w:val="center"/>
        <w:rPr>
          <w:rFonts w:ascii="Times New Roman" w:hAnsi="Times New Roman" w:cs="Times New Roman"/>
        </w:rPr>
      </w:pPr>
      <w:r w:rsidRPr="003F2A27">
        <w:rPr>
          <w:rFonts w:ascii="Times New Roman" w:hAnsi="Times New Roman" w:cs="Times New Roman"/>
          <w:b/>
          <w:bCs/>
        </w:rPr>
        <w:t>Figura 5.</w:t>
      </w:r>
      <w:r w:rsidR="006F500C">
        <w:rPr>
          <w:rFonts w:ascii="Times New Roman" w:hAnsi="Times New Roman" w:cs="Times New Roman"/>
          <w:b/>
          <w:bCs/>
        </w:rPr>
        <w:t>14</w:t>
      </w:r>
      <w:r w:rsidRPr="003F2A27">
        <w:rPr>
          <w:rFonts w:ascii="Times New Roman" w:hAnsi="Times New Roman" w:cs="Times New Roman"/>
          <w:b/>
          <w:bCs/>
        </w:rPr>
        <w:t xml:space="preserve"> </w:t>
      </w:r>
      <w:r w:rsidRPr="003F2A27">
        <w:rPr>
          <w:rFonts w:ascii="Times New Roman" w:hAnsi="Times New Roman" w:cs="Times New Roman"/>
        </w:rPr>
        <w:t xml:space="preserve">Flusso di </w:t>
      </w:r>
      <w:r>
        <w:rPr>
          <w:rFonts w:ascii="Times New Roman" w:hAnsi="Times New Roman" w:cs="Times New Roman"/>
        </w:rPr>
        <w:t>idrogeno nell’anodo</w:t>
      </w:r>
      <w:r w:rsidRPr="003F2A27">
        <w:rPr>
          <w:rFonts w:ascii="Times New Roman" w:hAnsi="Times New Roman" w:cs="Times New Roman"/>
        </w:rPr>
        <w:t>.</w:t>
      </w:r>
    </w:p>
    <w:p w14:paraId="6B6E1182" w14:textId="77777777" w:rsidR="00EB18D3" w:rsidRDefault="00EB18D3" w:rsidP="00EB18D3">
      <w:pPr>
        <w:tabs>
          <w:tab w:val="left" w:pos="1170"/>
        </w:tabs>
        <w:rPr>
          <w:rFonts w:ascii="Times New Roman" w:hAnsi="Times New Roman" w:cs="Times New Roman"/>
          <w:sz w:val="24"/>
          <w:szCs w:val="24"/>
        </w:rPr>
      </w:pPr>
    </w:p>
    <w:p w14:paraId="78A299E4" w14:textId="77777777" w:rsidR="00EB18D3" w:rsidRDefault="00EB18D3" w:rsidP="00EB18D3">
      <w:pPr>
        <w:tabs>
          <w:tab w:val="left" w:pos="1170"/>
        </w:tabs>
        <w:rPr>
          <w:rFonts w:ascii="Times New Roman" w:hAnsi="Times New Roman" w:cs="Times New Roman"/>
          <w:sz w:val="24"/>
          <w:szCs w:val="24"/>
        </w:rPr>
      </w:pPr>
      <w:r>
        <w:rPr>
          <w:rFonts w:ascii="Times New Roman" w:hAnsi="Times New Roman" w:cs="Times New Roman"/>
          <w:sz w:val="24"/>
          <w:szCs w:val="24"/>
        </w:rPr>
        <w:t>Il flusso di ossigeno, invece, presenta un comportamento analogo a quello dell’idrogeno, ma in questo caso è possibile osservare prima la diminuzione del quantitativo di ossigeno nello strato catalitico e poi un andamento costante lungo il GDL catodico.</w:t>
      </w:r>
    </w:p>
    <w:p w14:paraId="10F6AECD" w14:textId="2B0561F3" w:rsidR="00EB18D3" w:rsidRDefault="00E36B5D" w:rsidP="00EB18D3">
      <w:pPr>
        <w:tabs>
          <w:tab w:val="left" w:pos="1170"/>
        </w:tabs>
        <w:rPr>
          <w:rFonts w:ascii="Times New Roman" w:hAnsi="Times New Roman" w:cs="Times New Roman"/>
          <w:sz w:val="24"/>
          <w:szCs w:val="24"/>
        </w:rPr>
      </w:pPr>
      <w:r>
        <w:rPr>
          <w:noProof/>
        </w:rPr>
        <w:pict w14:anchorId="10FE8673">
          <v:rect id="_x0000_s2077" style="position:absolute;left:0;text-align:left;margin-left:358.8pt;margin-top:8.3pt;width:27.75pt;height:15pt;z-index:251797504" stroked="f"/>
        </w:pict>
      </w:r>
      <w:r>
        <w:rPr>
          <w:noProof/>
        </w:rPr>
        <w:pict w14:anchorId="0F78B3BC">
          <v:rect id="_x0000_s2064" style="position:absolute;left:0;text-align:left;margin-left:381.3pt;margin-top:10.2pt;width:22.5pt;height:15pt;z-index:251785216" stroked="f"/>
        </w:pict>
      </w:r>
    </w:p>
    <w:p w14:paraId="629CA265" w14:textId="0C68C976" w:rsidR="00EB18D3" w:rsidRDefault="00EB18D3" w:rsidP="00EB18D3">
      <w:pPr>
        <w:tabs>
          <w:tab w:val="left" w:pos="1170"/>
        </w:tabs>
        <w:jc w:val="center"/>
        <w:rPr>
          <w:rFonts w:ascii="Times New Roman" w:hAnsi="Times New Roman" w:cs="Times New Roman"/>
          <w:sz w:val="24"/>
          <w:szCs w:val="24"/>
        </w:rPr>
      </w:pPr>
      <w:r>
        <w:rPr>
          <w:noProof/>
        </w:rPr>
        <w:drawing>
          <wp:inline distT="0" distB="0" distL="0" distR="0" wp14:anchorId="1D99BC33" wp14:editId="0F689AF6">
            <wp:extent cx="4105275" cy="2132965"/>
            <wp:effectExtent l="0" t="0" r="0" b="0"/>
            <wp:docPr id="65" name="Immagin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73">
                      <a:extLst>
                        <a:ext uri="{28A0092B-C50C-407E-A947-70E740481C1C}">
                          <a14:useLocalDpi xmlns:a14="http://schemas.microsoft.com/office/drawing/2010/main" val="0"/>
                        </a:ext>
                      </a:extLst>
                    </a:blip>
                    <a:srcRect t="3571" b="1474"/>
                    <a:stretch/>
                  </pic:blipFill>
                  <pic:spPr bwMode="auto">
                    <a:xfrm>
                      <a:off x="0" y="0"/>
                      <a:ext cx="4150524" cy="2156475"/>
                    </a:xfrm>
                    <a:prstGeom prst="rect">
                      <a:avLst/>
                    </a:prstGeom>
                    <a:noFill/>
                    <a:ln>
                      <a:noFill/>
                    </a:ln>
                    <a:extLst>
                      <a:ext uri="{53640926-AAD7-44D8-BBD7-CCE9431645EC}">
                        <a14:shadowObscured xmlns:a14="http://schemas.microsoft.com/office/drawing/2010/main"/>
                      </a:ext>
                    </a:extLst>
                  </pic:spPr>
                </pic:pic>
              </a:graphicData>
            </a:graphic>
          </wp:inline>
        </w:drawing>
      </w:r>
    </w:p>
    <w:p w14:paraId="2E0EF82D" w14:textId="08E68D4C" w:rsidR="00EB18D3" w:rsidRDefault="00EB18D3" w:rsidP="00EB18D3">
      <w:pPr>
        <w:tabs>
          <w:tab w:val="left" w:pos="1170"/>
        </w:tabs>
        <w:jc w:val="center"/>
        <w:rPr>
          <w:rFonts w:ascii="Times New Roman" w:hAnsi="Times New Roman" w:cs="Times New Roman"/>
        </w:rPr>
      </w:pPr>
      <w:r w:rsidRPr="003F2A27">
        <w:rPr>
          <w:rFonts w:ascii="Times New Roman" w:hAnsi="Times New Roman" w:cs="Times New Roman"/>
          <w:b/>
          <w:bCs/>
        </w:rPr>
        <w:t>Figura 5.</w:t>
      </w:r>
      <w:r w:rsidR="006F500C">
        <w:rPr>
          <w:rFonts w:ascii="Times New Roman" w:hAnsi="Times New Roman" w:cs="Times New Roman"/>
          <w:b/>
          <w:bCs/>
        </w:rPr>
        <w:t>15</w:t>
      </w:r>
      <w:r w:rsidRPr="003F2A27">
        <w:rPr>
          <w:rFonts w:ascii="Times New Roman" w:hAnsi="Times New Roman" w:cs="Times New Roman"/>
          <w:b/>
          <w:bCs/>
        </w:rPr>
        <w:t xml:space="preserve"> </w:t>
      </w:r>
      <w:r w:rsidRPr="003F2A27">
        <w:rPr>
          <w:rFonts w:ascii="Times New Roman" w:hAnsi="Times New Roman" w:cs="Times New Roman"/>
        </w:rPr>
        <w:t xml:space="preserve">Flusso di </w:t>
      </w:r>
      <w:r>
        <w:rPr>
          <w:rFonts w:ascii="Times New Roman" w:hAnsi="Times New Roman" w:cs="Times New Roman"/>
        </w:rPr>
        <w:t>ossigeno nel catodo</w:t>
      </w:r>
      <w:r w:rsidRPr="003F2A27">
        <w:rPr>
          <w:rFonts w:ascii="Times New Roman" w:hAnsi="Times New Roman" w:cs="Times New Roman"/>
        </w:rPr>
        <w:t>.</w:t>
      </w:r>
    </w:p>
    <w:p w14:paraId="0DA4BC95" w14:textId="77777777" w:rsidR="00EB18D3" w:rsidRPr="00FA29A3" w:rsidRDefault="00EB18D3" w:rsidP="00622A0E">
      <w:pPr>
        <w:tabs>
          <w:tab w:val="left" w:pos="1170"/>
        </w:tabs>
        <w:spacing w:after="120"/>
        <w:rPr>
          <w:rFonts w:ascii="Times New Roman" w:hAnsi="Times New Roman" w:cs="Times New Roman"/>
          <w:b/>
          <w:bCs/>
          <w:sz w:val="28"/>
          <w:szCs w:val="28"/>
        </w:rPr>
      </w:pPr>
      <w:r>
        <w:rPr>
          <w:rFonts w:ascii="Times New Roman" w:hAnsi="Times New Roman" w:cs="Times New Roman"/>
          <w:b/>
          <w:bCs/>
          <w:sz w:val="28"/>
          <w:szCs w:val="28"/>
        </w:rPr>
        <w:lastRenderedPageBreak/>
        <w:t>6.</w:t>
      </w:r>
      <w:r w:rsidRPr="00FA29A3">
        <w:rPr>
          <w:rFonts w:ascii="Times New Roman" w:hAnsi="Times New Roman" w:cs="Times New Roman"/>
          <w:b/>
          <w:bCs/>
          <w:sz w:val="28"/>
          <w:szCs w:val="28"/>
        </w:rPr>
        <w:t xml:space="preserve"> </w:t>
      </w:r>
      <w:r>
        <w:rPr>
          <w:rFonts w:ascii="Times New Roman" w:hAnsi="Times New Roman" w:cs="Times New Roman"/>
          <w:b/>
          <w:bCs/>
          <w:sz w:val="28"/>
          <w:szCs w:val="28"/>
        </w:rPr>
        <w:t>Risultati modello COMSOL</w:t>
      </w:r>
    </w:p>
    <w:p w14:paraId="03E35ABA" w14:textId="77777777" w:rsidR="00EB18D3" w:rsidRDefault="00EB18D3" w:rsidP="00622A0E">
      <w:pPr>
        <w:spacing w:after="120"/>
        <w:rPr>
          <w:rFonts w:ascii="Times New Roman" w:hAnsi="Times New Roman" w:cs="Times New Roman"/>
          <w:sz w:val="24"/>
          <w:szCs w:val="24"/>
        </w:rPr>
      </w:pPr>
    </w:p>
    <w:p w14:paraId="441C46B2" w14:textId="0E4E7DA1" w:rsidR="00EB18D3" w:rsidRDefault="00EB18D3" w:rsidP="00622A0E">
      <w:pPr>
        <w:spacing w:after="120"/>
        <w:rPr>
          <w:rFonts w:ascii="Times New Roman" w:hAnsi="Times New Roman" w:cs="Times New Roman"/>
          <w:sz w:val="24"/>
          <w:szCs w:val="24"/>
        </w:rPr>
      </w:pPr>
      <w:r>
        <w:rPr>
          <w:rFonts w:ascii="Times New Roman" w:hAnsi="Times New Roman" w:cs="Times New Roman"/>
          <w:sz w:val="24"/>
          <w:szCs w:val="24"/>
        </w:rPr>
        <w:t xml:space="preserve">Dopo aver presentato i principali risultati per il Test 1 forniti dal simulatore di processo, si è considerata nuovamente la prova sperimentale relativa ad una PEMFC costituita da una lega PtCo come catalizzatore. In particolare, in questa sezione si è focalizzata l’attenzione verso le curve di polarizzazione e di potenza, essendo queste condizionate dalla variazione di alcuni parametri che influiscono sulle prestazioni della singola cella. In secondo luogo, l’analisi si è concentrata sulla determinazione del set di parametri ottimali utili per il raggiungimento e superamento dei target DOE fissati, riportati in </w:t>
      </w:r>
      <w:r w:rsidRPr="00EB2F26">
        <w:rPr>
          <w:rFonts w:ascii="Times New Roman" w:hAnsi="Times New Roman" w:cs="Times New Roman"/>
          <w:b/>
          <w:bCs/>
          <w:sz w:val="24"/>
          <w:szCs w:val="24"/>
        </w:rPr>
        <w:t xml:space="preserve">Tabella </w:t>
      </w:r>
      <w:r w:rsidR="00EB2F26" w:rsidRPr="00EB2F26">
        <w:rPr>
          <w:rFonts w:ascii="Times New Roman" w:hAnsi="Times New Roman" w:cs="Times New Roman"/>
          <w:b/>
          <w:bCs/>
          <w:sz w:val="24"/>
          <w:szCs w:val="24"/>
        </w:rPr>
        <w:t>2.3</w:t>
      </w:r>
      <w:r>
        <w:rPr>
          <w:rFonts w:ascii="Times New Roman" w:hAnsi="Times New Roman" w:cs="Times New Roman"/>
          <w:sz w:val="24"/>
          <w:szCs w:val="24"/>
        </w:rPr>
        <w:t>.</w:t>
      </w:r>
    </w:p>
    <w:p w14:paraId="0BD0EC31" w14:textId="77777777" w:rsidR="00EB18D3" w:rsidRDefault="00EB18D3" w:rsidP="00622A0E">
      <w:pPr>
        <w:spacing w:after="120"/>
        <w:rPr>
          <w:rFonts w:ascii="Times New Roman" w:hAnsi="Times New Roman" w:cs="Times New Roman"/>
          <w:sz w:val="24"/>
          <w:szCs w:val="24"/>
        </w:rPr>
      </w:pPr>
    </w:p>
    <w:p w14:paraId="021ED94D" w14:textId="5248D682" w:rsidR="00EB18D3" w:rsidRPr="00622A0E" w:rsidRDefault="00EB18D3" w:rsidP="00622A0E">
      <w:pPr>
        <w:spacing w:after="120"/>
        <w:rPr>
          <w:rFonts w:ascii="Times New Roman" w:hAnsi="Times New Roman" w:cs="Times New Roman"/>
          <w:i/>
          <w:iCs/>
          <w:sz w:val="28"/>
          <w:szCs w:val="28"/>
        </w:rPr>
      </w:pPr>
      <w:r w:rsidRPr="00EB2F26">
        <w:rPr>
          <w:rFonts w:ascii="Times New Roman" w:hAnsi="Times New Roman" w:cs="Times New Roman"/>
          <w:i/>
          <w:iCs/>
          <w:sz w:val="28"/>
          <w:szCs w:val="28"/>
        </w:rPr>
        <w:t>6.1 Fitting curva sperimentale PtCo</w:t>
      </w:r>
    </w:p>
    <w:p w14:paraId="7483039C" w14:textId="181F4454" w:rsidR="00EB18D3" w:rsidRDefault="00EB18D3" w:rsidP="00622A0E">
      <w:pPr>
        <w:spacing w:after="120"/>
        <w:rPr>
          <w:rFonts w:ascii="Times New Roman" w:hAnsi="Times New Roman" w:cs="Times New Roman"/>
          <w:sz w:val="24"/>
          <w:szCs w:val="24"/>
        </w:rPr>
      </w:pPr>
      <w:r>
        <w:rPr>
          <w:rFonts w:ascii="Times New Roman" w:hAnsi="Times New Roman" w:cs="Times New Roman"/>
          <w:sz w:val="24"/>
          <w:szCs w:val="24"/>
        </w:rPr>
        <w:t xml:space="preserve">In </w:t>
      </w:r>
      <w:r w:rsidRPr="00CF17A3">
        <w:rPr>
          <w:rFonts w:ascii="Times New Roman" w:hAnsi="Times New Roman" w:cs="Times New Roman"/>
          <w:b/>
          <w:bCs/>
          <w:sz w:val="24"/>
          <w:szCs w:val="24"/>
        </w:rPr>
        <w:t xml:space="preserve">Figura </w:t>
      </w:r>
      <w:r w:rsidR="00EB2F26">
        <w:rPr>
          <w:rFonts w:ascii="Times New Roman" w:hAnsi="Times New Roman" w:cs="Times New Roman"/>
          <w:b/>
          <w:bCs/>
          <w:sz w:val="24"/>
          <w:szCs w:val="24"/>
        </w:rPr>
        <w:t>6.1</w:t>
      </w:r>
      <w:r>
        <w:rPr>
          <w:rFonts w:ascii="Times New Roman" w:hAnsi="Times New Roman" w:cs="Times New Roman"/>
          <w:sz w:val="24"/>
          <w:szCs w:val="24"/>
        </w:rPr>
        <w:t xml:space="preserve"> si riportano la curva di polarizzazione (in blu) e la corrispondente curva di potenza (in arancione) per i dati sperimentali di riferimento. La curva di polarizzazione mostra il tipico andamento in cui è possibile distinguere: un primo tratto a bassa densità di corrente (tra 0 e 0.5 A/cm</w:t>
      </w:r>
      <w:r w:rsidRPr="002937BD">
        <w:rPr>
          <w:rFonts w:ascii="Times New Roman" w:hAnsi="Times New Roman" w:cs="Times New Roman"/>
          <w:sz w:val="24"/>
          <w:szCs w:val="24"/>
          <w:vertAlign w:val="superscript"/>
        </w:rPr>
        <w:t>2</w:t>
      </w:r>
      <w:r>
        <w:rPr>
          <w:rFonts w:ascii="Times New Roman" w:hAnsi="Times New Roman" w:cs="Times New Roman"/>
          <w:sz w:val="24"/>
          <w:szCs w:val="24"/>
        </w:rPr>
        <w:t>) relativo ai meccanismi cinetici, in cui si osserva un’attività catalitica (</w:t>
      </w:r>
      <w:proofErr w:type="spellStart"/>
      <w:r>
        <w:rPr>
          <w:rFonts w:ascii="Times New Roman" w:hAnsi="Times New Roman" w:cs="Times New Roman"/>
          <w:sz w:val="24"/>
          <w:szCs w:val="24"/>
        </w:rPr>
        <w:t>J</w:t>
      </w:r>
      <w:r w:rsidRPr="00D53F44">
        <w:rPr>
          <w:rFonts w:ascii="Times New Roman" w:hAnsi="Times New Roman" w:cs="Times New Roman"/>
          <w:sz w:val="24"/>
          <w:szCs w:val="24"/>
          <w:vertAlign w:val="subscript"/>
        </w:rPr>
        <w:t>k</w:t>
      </w:r>
      <w:proofErr w:type="spellEnd"/>
      <w:r>
        <w:rPr>
          <w:rFonts w:ascii="Times New Roman" w:hAnsi="Times New Roman" w:cs="Times New Roman"/>
          <w:sz w:val="24"/>
          <w:szCs w:val="24"/>
        </w:rPr>
        <w:t>) a 0.8 V di circa 367 mA/cm</w:t>
      </w:r>
      <w:r w:rsidRPr="002937BD">
        <w:rPr>
          <w:rFonts w:ascii="Times New Roman" w:hAnsi="Times New Roman" w:cs="Times New Roman"/>
          <w:sz w:val="24"/>
          <w:szCs w:val="24"/>
          <w:vertAlign w:val="superscript"/>
        </w:rPr>
        <w:t>2</w:t>
      </w:r>
      <w:r>
        <w:rPr>
          <w:rFonts w:ascii="Times New Roman" w:hAnsi="Times New Roman" w:cs="Times New Roman"/>
          <w:sz w:val="24"/>
          <w:szCs w:val="24"/>
        </w:rPr>
        <w:t xml:space="preserve"> nettamente in linea con il target DOE stabilito. La zona centrale della curva (tra 0.5 e 1.75 A/cm</w:t>
      </w:r>
      <w:r w:rsidRPr="002937BD">
        <w:rPr>
          <w:rFonts w:ascii="Times New Roman" w:hAnsi="Times New Roman" w:cs="Times New Roman"/>
          <w:sz w:val="24"/>
          <w:szCs w:val="24"/>
          <w:vertAlign w:val="superscript"/>
        </w:rPr>
        <w:t>2</w:t>
      </w:r>
      <w:r>
        <w:rPr>
          <w:rFonts w:ascii="Times New Roman" w:hAnsi="Times New Roman" w:cs="Times New Roman"/>
          <w:sz w:val="24"/>
          <w:szCs w:val="24"/>
        </w:rPr>
        <w:t xml:space="preserve">), invece, corrisponde alla regione di caduta ohmica determinata da vari contributi che, nel caso in esame, risultano importanti e verranno analizzati più nel dettaglio in seguito. Infine, il tratto finale della curva di polarizzazione è associato ai fenomeni diffusivi che si realizzano all’interno della cella. </w:t>
      </w:r>
    </w:p>
    <w:p w14:paraId="612E710E" w14:textId="77777777" w:rsidR="00EB18D3" w:rsidRDefault="00EB18D3" w:rsidP="00622A0E">
      <w:pPr>
        <w:spacing w:after="120"/>
        <w:rPr>
          <w:rFonts w:ascii="Times New Roman" w:hAnsi="Times New Roman" w:cs="Times New Roman"/>
          <w:sz w:val="24"/>
          <w:szCs w:val="24"/>
        </w:rPr>
      </w:pPr>
      <w:r>
        <w:rPr>
          <w:rFonts w:ascii="Times New Roman" w:hAnsi="Times New Roman" w:cs="Times New Roman"/>
          <w:sz w:val="24"/>
          <w:szCs w:val="24"/>
        </w:rPr>
        <w:t xml:space="preserve">Si può desumere, inoltre, dal grafico la densità di corrente limite; essa indica il valore massimo di intensità di corrente tale per cui la velocità delle reazioni che avvengono nella cella, rispettivamente la HOR e la ORR, è particolarmente elevata; pertanto, il fenomeno controllante la cinetica risulta il mass </w:t>
      </w:r>
      <w:proofErr w:type="spellStart"/>
      <w:r>
        <w:rPr>
          <w:rFonts w:ascii="Times New Roman" w:hAnsi="Times New Roman" w:cs="Times New Roman"/>
          <w:sz w:val="24"/>
          <w:szCs w:val="24"/>
        </w:rPr>
        <w:t>transport</w:t>
      </w:r>
      <w:proofErr w:type="spellEnd"/>
      <w:r>
        <w:rPr>
          <w:rFonts w:ascii="Times New Roman" w:hAnsi="Times New Roman" w:cs="Times New Roman"/>
          <w:sz w:val="24"/>
          <w:szCs w:val="24"/>
        </w:rPr>
        <w:t xml:space="preserve"> e, nello specifico, il trasporto degli ioni dal bulk dell’elettrolita all’elettrodo. Si determina, quindi, per il caso in esame un valore di densità di corrente limite di poco superiore a 2.5 A/cm</w:t>
      </w:r>
      <w:r w:rsidRPr="002937BD">
        <w:rPr>
          <w:rFonts w:ascii="Times New Roman" w:hAnsi="Times New Roman" w:cs="Times New Roman"/>
          <w:sz w:val="24"/>
          <w:szCs w:val="24"/>
          <w:vertAlign w:val="superscript"/>
        </w:rPr>
        <w:t>2</w:t>
      </w:r>
      <w:r>
        <w:rPr>
          <w:rFonts w:ascii="Times New Roman" w:hAnsi="Times New Roman" w:cs="Times New Roman"/>
          <w:sz w:val="24"/>
          <w:szCs w:val="24"/>
        </w:rPr>
        <w:t>.</w:t>
      </w:r>
    </w:p>
    <w:p w14:paraId="4DB420E5" w14:textId="75A29CB2" w:rsidR="00EB18D3" w:rsidRDefault="00EB18D3" w:rsidP="00622A0E">
      <w:pPr>
        <w:spacing w:after="120"/>
        <w:rPr>
          <w:rFonts w:ascii="Times New Roman" w:hAnsi="Times New Roman" w:cs="Times New Roman"/>
          <w:sz w:val="24"/>
          <w:szCs w:val="24"/>
        </w:rPr>
      </w:pPr>
      <w:r>
        <w:rPr>
          <w:rFonts w:ascii="Times New Roman" w:hAnsi="Times New Roman" w:cs="Times New Roman"/>
          <w:sz w:val="24"/>
          <w:szCs w:val="24"/>
        </w:rPr>
        <w:t xml:space="preserve">Un ulteriore aspetto di fondamentale importanza riguarda l’efficienza della cella, che verrà approfondito nel seguito di questo capitolo. In particolare, questo aspetto è strettamente connesso con il concetto di potenza generata dalla singola cella. In </w:t>
      </w:r>
      <w:r w:rsidRPr="00CF17A3">
        <w:rPr>
          <w:rFonts w:ascii="Times New Roman" w:hAnsi="Times New Roman" w:cs="Times New Roman"/>
          <w:b/>
          <w:bCs/>
          <w:sz w:val="24"/>
          <w:szCs w:val="24"/>
        </w:rPr>
        <w:t xml:space="preserve">Figura </w:t>
      </w:r>
      <w:r w:rsidR="00EB2F26">
        <w:rPr>
          <w:rFonts w:ascii="Times New Roman" w:hAnsi="Times New Roman" w:cs="Times New Roman"/>
          <w:b/>
          <w:bCs/>
          <w:sz w:val="24"/>
          <w:szCs w:val="24"/>
        </w:rPr>
        <w:t>6.</w:t>
      </w:r>
      <w:r w:rsidR="00904BCC">
        <w:rPr>
          <w:rFonts w:ascii="Times New Roman" w:hAnsi="Times New Roman" w:cs="Times New Roman"/>
          <w:b/>
          <w:bCs/>
          <w:sz w:val="24"/>
          <w:szCs w:val="24"/>
        </w:rPr>
        <w:t>1</w:t>
      </w:r>
      <w:r>
        <w:rPr>
          <w:rFonts w:ascii="Times New Roman" w:hAnsi="Times New Roman" w:cs="Times New Roman"/>
          <w:sz w:val="24"/>
          <w:szCs w:val="24"/>
        </w:rPr>
        <w:t xml:space="preserve"> si evidenzia il picco massimo della densità di potenza associata alla curva sperimentale esaminata, questo è ottenuto ad una densità di corrente di circa 1.75 A/cm</w:t>
      </w:r>
      <w:r w:rsidRPr="002937BD">
        <w:rPr>
          <w:rFonts w:ascii="Times New Roman" w:hAnsi="Times New Roman" w:cs="Times New Roman"/>
          <w:sz w:val="24"/>
          <w:szCs w:val="24"/>
          <w:vertAlign w:val="superscript"/>
        </w:rPr>
        <w:t>2</w:t>
      </w:r>
      <w:r>
        <w:rPr>
          <w:rFonts w:ascii="Times New Roman" w:hAnsi="Times New Roman" w:cs="Times New Roman"/>
          <w:sz w:val="24"/>
          <w:szCs w:val="24"/>
        </w:rPr>
        <w:t xml:space="preserve"> ed un voltaggio pari a 0.5 V. </w:t>
      </w:r>
    </w:p>
    <w:p w14:paraId="125EBFDF" w14:textId="77777777" w:rsidR="00EB18D3" w:rsidRDefault="00EB18D3" w:rsidP="00622A0E">
      <w:pPr>
        <w:spacing w:after="120"/>
        <w:rPr>
          <w:rFonts w:ascii="Times New Roman" w:hAnsi="Times New Roman" w:cs="Times New Roman"/>
          <w:sz w:val="24"/>
          <w:szCs w:val="24"/>
        </w:rPr>
      </w:pPr>
    </w:p>
    <w:p w14:paraId="57F376D9" w14:textId="77777777" w:rsidR="00EB18D3" w:rsidRDefault="00EB18D3" w:rsidP="00EB18D3">
      <w:pPr>
        <w:jc w:val="center"/>
        <w:rPr>
          <w:rFonts w:ascii="Times New Roman" w:hAnsi="Times New Roman" w:cs="Times New Roman"/>
          <w:sz w:val="24"/>
          <w:szCs w:val="24"/>
        </w:rPr>
      </w:pPr>
      <w:r w:rsidRPr="00353421">
        <w:rPr>
          <w:rFonts w:ascii="Times New Roman" w:hAnsi="Times New Roman" w:cs="Times New Roman"/>
          <w:noProof/>
          <w:sz w:val="24"/>
          <w:szCs w:val="24"/>
        </w:rPr>
        <w:lastRenderedPageBreak/>
        <w:drawing>
          <wp:inline distT="0" distB="0" distL="0" distR="0" wp14:anchorId="77FEAC29" wp14:editId="5319C246">
            <wp:extent cx="4171950" cy="2629937"/>
            <wp:effectExtent l="0" t="0" r="0" b="0"/>
            <wp:docPr id="66" name="Immagin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4196805" cy="2645605"/>
                    </a:xfrm>
                    <a:prstGeom prst="rect">
                      <a:avLst/>
                    </a:prstGeom>
                  </pic:spPr>
                </pic:pic>
              </a:graphicData>
            </a:graphic>
          </wp:inline>
        </w:drawing>
      </w:r>
    </w:p>
    <w:p w14:paraId="32233C73" w14:textId="28DAFE13" w:rsidR="00EB18D3" w:rsidRPr="00222774" w:rsidRDefault="00EB18D3" w:rsidP="00EB18D3">
      <w:pPr>
        <w:jc w:val="center"/>
        <w:rPr>
          <w:rFonts w:ascii="Times New Roman" w:hAnsi="Times New Roman" w:cs="Times New Roman"/>
        </w:rPr>
      </w:pPr>
      <w:r w:rsidRPr="00222774">
        <w:rPr>
          <w:rFonts w:ascii="Times New Roman" w:hAnsi="Times New Roman" w:cs="Times New Roman"/>
          <w:b/>
          <w:bCs/>
        </w:rPr>
        <w:t xml:space="preserve">Figura </w:t>
      </w:r>
      <w:r w:rsidR="00EB2F26">
        <w:rPr>
          <w:rFonts w:ascii="Times New Roman" w:hAnsi="Times New Roman" w:cs="Times New Roman"/>
          <w:b/>
          <w:bCs/>
        </w:rPr>
        <w:t>6.1</w:t>
      </w:r>
      <w:r w:rsidRPr="00222774">
        <w:rPr>
          <w:rFonts w:ascii="Times New Roman" w:hAnsi="Times New Roman" w:cs="Times New Roman"/>
        </w:rPr>
        <w:t xml:space="preserve"> Curva di polarizzazione (blu) e di potenza (arancione) </w:t>
      </w:r>
      <w:r w:rsidR="00622A0E">
        <w:rPr>
          <w:rFonts w:ascii="Times New Roman" w:hAnsi="Times New Roman" w:cs="Times New Roman"/>
        </w:rPr>
        <w:t xml:space="preserve">per </w:t>
      </w:r>
      <w:r w:rsidRPr="00222774">
        <w:rPr>
          <w:rFonts w:ascii="Times New Roman" w:hAnsi="Times New Roman" w:cs="Times New Roman"/>
        </w:rPr>
        <w:t>la prova sperimentale PtCo.</w:t>
      </w:r>
    </w:p>
    <w:p w14:paraId="0CD2C48C" w14:textId="77777777" w:rsidR="00EB18D3" w:rsidRDefault="00EB18D3" w:rsidP="00EB18D3">
      <w:pPr>
        <w:rPr>
          <w:rFonts w:ascii="Times New Roman" w:hAnsi="Times New Roman" w:cs="Times New Roman"/>
          <w:sz w:val="24"/>
          <w:szCs w:val="24"/>
        </w:rPr>
      </w:pPr>
    </w:p>
    <w:p w14:paraId="0CCAEE41" w14:textId="55EFE693" w:rsidR="00EB18D3" w:rsidRDefault="00EB18D3" w:rsidP="00622A0E">
      <w:pPr>
        <w:spacing w:after="120"/>
        <w:rPr>
          <w:rFonts w:ascii="Times New Roman" w:hAnsi="Times New Roman" w:cs="Times New Roman"/>
          <w:sz w:val="24"/>
          <w:szCs w:val="24"/>
        </w:rPr>
      </w:pPr>
      <w:r>
        <w:rPr>
          <w:rFonts w:ascii="Times New Roman" w:hAnsi="Times New Roman" w:cs="Times New Roman"/>
          <w:sz w:val="24"/>
          <w:szCs w:val="24"/>
        </w:rPr>
        <w:t>Innanzitutto, per ottenere un’approssimazione dei dati sperimentali in esame quanto più possibile valida sono state introdotte le condizioni operative</w:t>
      </w:r>
      <w:r w:rsidR="003819AA">
        <w:rPr>
          <w:rFonts w:ascii="Times New Roman" w:hAnsi="Times New Roman" w:cs="Times New Roman"/>
          <w:sz w:val="24"/>
          <w:szCs w:val="24"/>
        </w:rPr>
        <w:t xml:space="preserve">, presenti in </w:t>
      </w:r>
      <w:r w:rsidR="003819AA" w:rsidRPr="003819AA">
        <w:rPr>
          <w:rFonts w:ascii="Times New Roman" w:hAnsi="Times New Roman" w:cs="Times New Roman"/>
          <w:b/>
          <w:bCs/>
          <w:sz w:val="24"/>
          <w:szCs w:val="24"/>
        </w:rPr>
        <w:t>Tabella 4.1</w:t>
      </w:r>
      <w:r w:rsidR="003819AA">
        <w:rPr>
          <w:rFonts w:ascii="Times New Roman" w:hAnsi="Times New Roman" w:cs="Times New Roman"/>
          <w:sz w:val="24"/>
          <w:szCs w:val="24"/>
        </w:rPr>
        <w:t>,</w:t>
      </w:r>
      <w:r>
        <w:rPr>
          <w:rFonts w:ascii="Times New Roman" w:hAnsi="Times New Roman" w:cs="Times New Roman"/>
          <w:sz w:val="24"/>
          <w:szCs w:val="24"/>
        </w:rPr>
        <w:t xml:space="preserve"> nella sezione del modello “General </w:t>
      </w:r>
      <w:proofErr w:type="spellStart"/>
      <w:r>
        <w:rPr>
          <w:rFonts w:ascii="Times New Roman" w:hAnsi="Times New Roman" w:cs="Times New Roman"/>
          <w:sz w:val="24"/>
          <w:szCs w:val="24"/>
        </w:rPr>
        <w:t>Parameters</w:t>
      </w:r>
      <w:proofErr w:type="spellEnd"/>
      <w:r>
        <w:rPr>
          <w:rFonts w:ascii="Times New Roman" w:hAnsi="Times New Roman" w:cs="Times New Roman"/>
          <w:sz w:val="24"/>
          <w:szCs w:val="24"/>
        </w:rPr>
        <w:t>”</w:t>
      </w:r>
      <w:r w:rsidR="003819AA">
        <w:rPr>
          <w:rFonts w:ascii="Times New Roman" w:hAnsi="Times New Roman" w:cs="Times New Roman"/>
          <w:sz w:val="24"/>
          <w:szCs w:val="24"/>
        </w:rPr>
        <w:t>.</w:t>
      </w:r>
    </w:p>
    <w:p w14:paraId="575E34BF" w14:textId="5AA21B2D" w:rsidR="00EB18D3" w:rsidRPr="00904BCC" w:rsidRDefault="00EB18D3" w:rsidP="00622A0E">
      <w:pPr>
        <w:spacing w:after="120"/>
        <w:rPr>
          <w:rFonts w:ascii="Times New Roman" w:hAnsi="Times New Roman" w:cs="Times New Roman"/>
          <w:sz w:val="24"/>
          <w:szCs w:val="24"/>
        </w:rPr>
      </w:pPr>
      <w:r w:rsidRPr="00904BCC">
        <w:rPr>
          <w:rFonts w:ascii="Times New Roman" w:hAnsi="Times New Roman" w:cs="Times New Roman"/>
          <w:sz w:val="24"/>
          <w:szCs w:val="24"/>
        </w:rPr>
        <w:t xml:space="preserve">Per un’analisi preliminare, non essendo note a priori, le caratteristiche specifiche e le proprietà geometriche della membrana, dei GDLs e CLs degli elettrodi sono state considerate costanti e pari ai valori riportati in </w:t>
      </w:r>
      <w:r w:rsidRPr="00904BCC">
        <w:rPr>
          <w:rFonts w:ascii="Times New Roman" w:hAnsi="Times New Roman" w:cs="Times New Roman"/>
          <w:b/>
          <w:bCs/>
          <w:sz w:val="24"/>
          <w:szCs w:val="24"/>
        </w:rPr>
        <w:t>Tabella 5.</w:t>
      </w:r>
      <w:r w:rsidR="00904BCC">
        <w:rPr>
          <w:rFonts w:ascii="Times New Roman" w:hAnsi="Times New Roman" w:cs="Times New Roman"/>
          <w:b/>
          <w:bCs/>
          <w:sz w:val="24"/>
          <w:szCs w:val="24"/>
        </w:rPr>
        <w:t>2</w:t>
      </w:r>
      <w:r w:rsidRPr="00904BCC">
        <w:rPr>
          <w:rFonts w:ascii="Times New Roman" w:hAnsi="Times New Roman" w:cs="Times New Roman"/>
          <w:sz w:val="24"/>
          <w:szCs w:val="24"/>
        </w:rPr>
        <w:t xml:space="preserve"> (</w:t>
      </w:r>
      <w:r w:rsidR="00904BCC" w:rsidRPr="00904BCC">
        <w:rPr>
          <w:rFonts w:ascii="Times New Roman" w:hAnsi="Times New Roman" w:cs="Times New Roman"/>
          <w:i/>
          <w:iCs/>
          <w:sz w:val="24"/>
          <w:szCs w:val="24"/>
        </w:rPr>
        <w:t>Sezione</w:t>
      </w:r>
      <w:r w:rsidRPr="00904BCC">
        <w:rPr>
          <w:rFonts w:ascii="Times New Roman" w:hAnsi="Times New Roman" w:cs="Times New Roman"/>
          <w:i/>
          <w:iCs/>
          <w:sz w:val="24"/>
          <w:szCs w:val="24"/>
        </w:rPr>
        <w:t xml:space="preserve"> 5.</w:t>
      </w:r>
      <w:r w:rsidR="00904BCC">
        <w:rPr>
          <w:rFonts w:ascii="Times New Roman" w:hAnsi="Times New Roman" w:cs="Times New Roman"/>
          <w:i/>
          <w:iCs/>
          <w:sz w:val="24"/>
          <w:szCs w:val="24"/>
        </w:rPr>
        <w:t>3</w:t>
      </w:r>
      <w:r w:rsidRPr="00904BCC">
        <w:rPr>
          <w:rFonts w:ascii="Times New Roman" w:hAnsi="Times New Roman" w:cs="Times New Roman"/>
          <w:i/>
          <w:iCs/>
          <w:sz w:val="24"/>
          <w:szCs w:val="24"/>
        </w:rPr>
        <w:t>.1</w:t>
      </w:r>
      <w:r w:rsidRPr="00904BCC">
        <w:rPr>
          <w:rFonts w:ascii="Times New Roman" w:hAnsi="Times New Roman" w:cs="Times New Roman"/>
          <w:sz w:val="24"/>
          <w:szCs w:val="24"/>
        </w:rPr>
        <w:t>).</w:t>
      </w:r>
    </w:p>
    <w:p w14:paraId="541A5B34" w14:textId="47C6F13C" w:rsidR="00EB18D3" w:rsidRDefault="00EB18D3" w:rsidP="00622A0E">
      <w:pPr>
        <w:spacing w:after="120"/>
        <w:rPr>
          <w:rFonts w:ascii="Times New Roman" w:hAnsi="Times New Roman" w:cs="Times New Roman"/>
          <w:sz w:val="24"/>
          <w:szCs w:val="24"/>
        </w:rPr>
      </w:pPr>
      <w:r>
        <w:rPr>
          <w:rFonts w:ascii="Times New Roman" w:hAnsi="Times New Roman" w:cs="Times New Roman"/>
          <w:sz w:val="24"/>
          <w:szCs w:val="24"/>
        </w:rPr>
        <w:t xml:space="preserve">L’andamento della curva di polarizzazione ottenuta con la modifica dei soli parametri generali,  riportata in </w:t>
      </w:r>
      <w:r w:rsidRPr="00C713F2">
        <w:rPr>
          <w:rFonts w:ascii="Times New Roman" w:hAnsi="Times New Roman" w:cs="Times New Roman"/>
          <w:b/>
          <w:bCs/>
          <w:sz w:val="24"/>
          <w:szCs w:val="24"/>
        </w:rPr>
        <w:t xml:space="preserve">Figura </w:t>
      </w:r>
      <w:r w:rsidR="00904BCC" w:rsidRPr="00C713F2">
        <w:rPr>
          <w:rFonts w:ascii="Times New Roman" w:hAnsi="Times New Roman" w:cs="Times New Roman"/>
          <w:b/>
          <w:bCs/>
          <w:sz w:val="24"/>
          <w:szCs w:val="24"/>
        </w:rPr>
        <w:t>6</w:t>
      </w:r>
      <w:r w:rsidRPr="00C713F2">
        <w:rPr>
          <w:rFonts w:ascii="Times New Roman" w:hAnsi="Times New Roman" w:cs="Times New Roman"/>
          <w:b/>
          <w:bCs/>
          <w:sz w:val="24"/>
          <w:szCs w:val="24"/>
        </w:rPr>
        <w:t>.</w:t>
      </w:r>
      <w:r w:rsidR="00904BCC" w:rsidRPr="00C713F2">
        <w:rPr>
          <w:rFonts w:ascii="Times New Roman" w:hAnsi="Times New Roman" w:cs="Times New Roman"/>
          <w:b/>
          <w:bCs/>
          <w:sz w:val="24"/>
          <w:szCs w:val="24"/>
        </w:rPr>
        <w:t>2</w:t>
      </w:r>
      <w:r>
        <w:rPr>
          <w:rFonts w:ascii="Times New Roman" w:hAnsi="Times New Roman" w:cs="Times New Roman"/>
          <w:sz w:val="24"/>
          <w:szCs w:val="24"/>
        </w:rPr>
        <w:t xml:space="preserve">, approssima soltanto in parte i dati sperimentali. Il fitting dei primi punti, infatti, si discosta leggermente dalla curva di riferimento, ciò può essere dovuto ad una cinetica di reazione diversa da quella utilizzata di default dal modello oppure ad eventuali errori sorti durante le prove condotte. Analogamente per quanto concerne il tratto centrale, si nota una caduta marcata della curva sperimentale di riferimento rispetto al fitting ottenuto, tale comportamento </w:t>
      </w:r>
      <w:r w:rsidR="00363A64">
        <w:rPr>
          <w:rFonts w:ascii="Times New Roman" w:hAnsi="Times New Roman" w:cs="Times New Roman"/>
          <w:sz w:val="24"/>
          <w:szCs w:val="24"/>
        </w:rPr>
        <w:t xml:space="preserve">può essere </w:t>
      </w:r>
      <w:r w:rsidR="00C713F2">
        <w:rPr>
          <w:rFonts w:ascii="Times New Roman" w:hAnsi="Times New Roman" w:cs="Times New Roman"/>
          <w:sz w:val="24"/>
          <w:szCs w:val="24"/>
        </w:rPr>
        <w:t>associato a qualche particolarità della prova condotta in cella.</w:t>
      </w:r>
    </w:p>
    <w:p w14:paraId="1229AF3D" w14:textId="2047D079" w:rsidR="00EB18D3" w:rsidRDefault="00C713F2" w:rsidP="009C2373">
      <w:pPr>
        <w:jc w:val="center"/>
        <w:rPr>
          <w:rFonts w:ascii="Times New Roman" w:hAnsi="Times New Roman" w:cs="Times New Roman"/>
          <w:sz w:val="24"/>
          <w:szCs w:val="24"/>
        </w:rPr>
      </w:pPr>
      <w:r>
        <w:rPr>
          <w:noProof/>
        </w:rPr>
        <w:drawing>
          <wp:inline distT="0" distB="0" distL="0" distR="0" wp14:anchorId="696D57C7" wp14:editId="2C371CF9">
            <wp:extent cx="5457825" cy="3080385"/>
            <wp:effectExtent l="0" t="0" r="0" b="0"/>
            <wp:docPr id="78" name="Immagin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5">
                      <a:extLst>
                        <a:ext uri="{28A0092B-C50C-407E-A947-70E740481C1C}">
                          <a14:useLocalDpi xmlns:a14="http://schemas.microsoft.com/office/drawing/2010/main" val="0"/>
                        </a:ext>
                      </a:extLst>
                    </a:blip>
                    <a:srcRect t="8488" b="535"/>
                    <a:stretch/>
                  </pic:blipFill>
                  <pic:spPr bwMode="auto">
                    <a:xfrm>
                      <a:off x="0" y="0"/>
                      <a:ext cx="5520602" cy="3115816"/>
                    </a:xfrm>
                    <a:prstGeom prst="rect">
                      <a:avLst/>
                    </a:prstGeom>
                    <a:noFill/>
                    <a:ln>
                      <a:noFill/>
                    </a:ln>
                    <a:extLst>
                      <a:ext uri="{53640926-AAD7-44D8-BBD7-CCE9431645EC}">
                        <a14:shadowObscured xmlns:a14="http://schemas.microsoft.com/office/drawing/2010/main"/>
                      </a:ext>
                    </a:extLst>
                  </pic:spPr>
                </pic:pic>
              </a:graphicData>
            </a:graphic>
          </wp:inline>
        </w:drawing>
      </w:r>
    </w:p>
    <w:p w14:paraId="4947E842" w14:textId="57E66CAD" w:rsidR="00EB18D3" w:rsidRPr="00205225" w:rsidRDefault="00C713F2" w:rsidP="00C713F2">
      <w:pPr>
        <w:jc w:val="center"/>
        <w:rPr>
          <w:rFonts w:ascii="Times New Roman" w:hAnsi="Times New Roman" w:cs="Times New Roman"/>
        </w:rPr>
      </w:pPr>
      <w:r w:rsidRPr="00205225">
        <w:rPr>
          <w:rFonts w:ascii="Times New Roman" w:hAnsi="Times New Roman" w:cs="Times New Roman"/>
          <w:b/>
          <w:bCs/>
        </w:rPr>
        <w:t>Figura 6.2</w:t>
      </w:r>
      <w:r w:rsidRPr="00205225">
        <w:rPr>
          <w:rFonts w:ascii="Times New Roman" w:hAnsi="Times New Roman" w:cs="Times New Roman"/>
        </w:rPr>
        <w:t xml:space="preserve"> Curva di polarizzazione ottenuta dal modello con parametri generali modificati. </w:t>
      </w:r>
    </w:p>
    <w:p w14:paraId="1F2B553B" w14:textId="77777777" w:rsidR="00C713F2" w:rsidRDefault="00C713F2" w:rsidP="00C713F2">
      <w:pPr>
        <w:jc w:val="center"/>
        <w:rPr>
          <w:rFonts w:ascii="Times New Roman" w:hAnsi="Times New Roman" w:cs="Times New Roman"/>
          <w:sz w:val="24"/>
          <w:szCs w:val="24"/>
        </w:rPr>
      </w:pPr>
    </w:p>
    <w:p w14:paraId="66A60A16" w14:textId="77777777" w:rsidR="00EB18D3" w:rsidRDefault="00EB18D3" w:rsidP="009C2373">
      <w:pPr>
        <w:spacing w:after="120"/>
        <w:rPr>
          <w:rFonts w:ascii="Times New Roman" w:hAnsi="Times New Roman" w:cs="Times New Roman"/>
          <w:sz w:val="24"/>
          <w:szCs w:val="24"/>
        </w:rPr>
      </w:pPr>
      <w:r>
        <w:rPr>
          <w:rFonts w:ascii="Times New Roman" w:hAnsi="Times New Roman" w:cs="Times New Roman"/>
          <w:sz w:val="24"/>
          <w:szCs w:val="24"/>
        </w:rPr>
        <w:t>Per tali ragioni si è proposta un’analisi di sensitività dei principali parametri caratteristici del MEA.</w:t>
      </w:r>
    </w:p>
    <w:p w14:paraId="0ADDCD3B" w14:textId="77777777" w:rsidR="00EB18D3" w:rsidRDefault="00EB18D3" w:rsidP="009C2373">
      <w:pPr>
        <w:spacing w:after="120"/>
        <w:rPr>
          <w:rFonts w:ascii="Times New Roman" w:hAnsi="Times New Roman" w:cs="Times New Roman"/>
          <w:sz w:val="24"/>
          <w:szCs w:val="24"/>
        </w:rPr>
      </w:pPr>
    </w:p>
    <w:p w14:paraId="5F377C3D" w14:textId="595F45F6" w:rsidR="00EB18D3" w:rsidRPr="009C2373" w:rsidRDefault="00EB18D3" w:rsidP="009C2373">
      <w:pPr>
        <w:spacing w:after="120"/>
        <w:rPr>
          <w:rFonts w:ascii="Times New Roman" w:hAnsi="Times New Roman" w:cs="Times New Roman"/>
          <w:i/>
          <w:iCs/>
          <w:sz w:val="28"/>
          <w:szCs w:val="28"/>
        </w:rPr>
      </w:pPr>
      <w:r w:rsidRPr="00904BCC">
        <w:rPr>
          <w:rFonts w:ascii="Times New Roman" w:hAnsi="Times New Roman" w:cs="Times New Roman"/>
          <w:i/>
          <w:iCs/>
          <w:sz w:val="28"/>
          <w:szCs w:val="28"/>
        </w:rPr>
        <w:t xml:space="preserve">6.2 Sensitivity analysis dei parametri sperimentali critici </w:t>
      </w:r>
    </w:p>
    <w:p w14:paraId="6EA6196F" w14:textId="77777777" w:rsidR="00EB18D3" w:rsidRPr="000F764C" w:rsidRDefault="00EB18D3" w:rsidP="009C2373">
      <w:pPr>
        <w:spacing w:after="120"/>
        <w:rPr>
          <w:rFonts w:ascii="Times New Roman" w:hAnsi="Times New Roman" w:cs="Times New Roman"/>
          <w:sz w:val="24"/>
          <w:szCs w:val="24"/>
        </w:rPr>
      </w:pPr>
      <w:r w:rsidRPr="000F764C">
        <w:rPr>
          <w:rFonts w:ascii="Times New Roman" w:hAnsi="Times New Roman" w:cs="Times New Roman"/>
          <w:sz w:val="24"/>
          <w:szCs w:val="24"/>
        </w:rPr>
        <w:t>La modellazione dei vari fenomeni di trasporto che hanno luogo nelle celle a combustibile a membrana a scambio protonico è tra le sfide più complesse e impegnative degli ultimi decenni. Raggiungere un elevato grado di accuratezza e precisione, in particolare ad alta densità di corrente, è l’obiettivo di numerosi studi recenti. Questo aiuta non solo i modellisti ad apprezzare i limiti dei modelli da loro sviluppati, ma fornisce anche informazioni ai progettisti delle PEMFC che indagano quali proprietà dei materiali considerare per aumentare le prestazioni delle celle o ridurre i costi di produzione.</w:t>
      </w:r>
    </w:p>
    <w:p w14:paraId="752A9907" w14:textId="77777777" w:rsidR="00EB18D3" w:rsidRPr="000F764C" w:rsidRDefault="00EB18D3" w:rsidP="009C2373">
      <w:pPr>
        <w:spacing w:after="120"/>
        <w:rPr>
          <w:rFonts w:ascii="Times New Roman" w:hAnsi="Times New Roman" w:cs="Times New Roman"/>
          <w:sz w:val="24"/>
          <w:szCs w:val="24"/>
        </w:rPr>
      </w:pPr>
      <w:r w:rsidRPr="000F764C">
        <w:rPr>
          <w:rFonts w:ascii="Times New Roman" w:hAnsi="Times New Roman" w:cs="Times New Roman"/>
          <w:sz w:val="24"/>
          <w:szCs w:val="24"/>
        </w:rPr>
        <w:t>Tra i documenti presenti in letteratura è emerso che i parametri critici con maggior impatto sulle prestazioni della cella riguardano:</w:t>
      </w:r>
    </w:p>
    <w:p w14:paraId="7E3D9C59" w14:textId="77777777" w:rsidR="00EB18D3" w:rsidRPr="000F764C" w:rsidRDefault="00EB18D3" w:rsidP="009C2373">
      <w:pPr>
        <w:pStyle w:val="Paragrafoelenco"/>
        <w:numPr>
          <w:ilvl w:val="0"/>
          <w:numId w:val="40"/>
        </w:numPr>
        <w:spacing w:after="120"/>
        <w:ind w:left="0" w:firstLine="0"/>
        <w:rPr>
          <w:rFonts w:ascii="Times New Roman" w:hAnsi="Times New Roman" w:cs="Times New Roman"/>
          <w:sz w:val="24"/>
          <w:szCs w:val="24"/>
        </w:rPr>
      </w:pPr>
      <w:r w:rsidRPr="000F764C">
        <w:rPr>
          <w:rFonts w:ascii="Times New Roman" w:hAnsi="Times New Roman" w:cs="Times New Roman"/>
          <w:sz w:val="24"/>
          <w:szCs w:val="24"/>
        </w:rPr>
        <w:t>Lo spessore della membrana, dei GDLs e dei CLs;</w:t>
      </w:r>
    </w:p>
    <w:p w14:paraId="1CA3F773" w14:textId="77777777" w:rsidR="00EB18D3" w:rsidRPr="000F764C" w:rsidRDefault="00EB18D3" w:rsidP="009C2373">
      <w:pPr>
        <w:pStyle w:val="Paragrafoelenco"/>
        <w:numPr>
          <w:ilvl w:val="0"/>
          <w:numId w:val="40"/>
        </w:numPr>
        <w:spacing w:after="120"/>
        <w:ind w:left="0" w:firstLine="0"/>
        <w:rPr>
          <w:rFonts w:ascii="Times New Roman" w:hAnsi="Times New Roman" w:cs="Times New Roman"/>
          <w:sz w:val="24"/>
          <w:szCs w:val="24"/>
        </w:rPr>
      </w:pPr>
      <w:r w:rsidRPr="000F764C">
        <w:rPr>
          <w:rFonts w:ascii="Times New Roman" w:hAnsi="Times New Roman" w:cs="Times New Roman"/>
          <w:sz w:val="24"/>
          <w:szCs w:val="24"/>
        </w:rPr>
        <w:t>La porosità del GDL e del CL;</w:t>
      </w:r>
    </w:p>
    <w:p w14:paraId="5958A6A8" w14:textId="77777777" w:rsidR="00EB18D3" w:rsidRPr="000F764C" w:rsidRDefault="00EB18D3" w:rsidP="009C2373">
      <w:pPr>
        <w:pStyle w:val="Paragrafoelenco"/>
        <w:numPr>
          <w:ilvl w:val="0"/>
          <w:numId w:val="40"/>
        </w:numPr>
        <w:spacing w:after="120"/>
        <w:ind w:left="0" w:firstLine="0"/>
        <w:rPr>
          <w:rFonts w:ascii="Times New Roman" w:hAnsi="Times New Roman" w:cs="Times New Roman"/>
          <w:sz w:val="24"/>
          <w:szCs w:val="24"/>
        </w:rPr>
      </w:pPr>
      <w:r w:rsidRPr="000F764C">
        <w:rPr>
          <w:rFonts w:ascii="Times New Roman" w:hAnsi="Times New Roman" w:cs="Times New Roman"/>
          <w:sz w:val="24"/>
          <w:szCs w:val="24"/>
        </w:rPr>
        <w:t>La diffusività delle specie reagenti nello ionomero;</w:t>
      </w:r>
    </w:p>
    <w:p w14:paraId="38FE577E" w14:textId="77777777" w:rsidR="00EB18D3" w:rsidRPr="000F764C" w:rsidRDefault="00EB18D3" w:rsidP="009C2373">
      <w:pPr>
        <w:pStyle w:val="Paragrafoelenco"/>
        <w:numPr>
          <w:ilvl w:val="0"/>
          <w:numId w:val="40"/>
        </w:numPr>
        <w:spacing w:after="120"/>
        <w:ind w:left="0" w:firstLine="0"/>
        <w:rPr>
          <w:rFonts w:ascii="Times New Roman" w:hAnsi="Times New Roman" w:cs="Times New Roman"/>
          <w:sz w:val="24"/>
          <w:szCs w:val="24"/>
        </w:rPr>
      </w:pPr>
      <w:r w:rsidRPr="000F764C">
        <w:rPr>
          <w:rFonts w:ascii="Times New Roman" w:hAnsi="Times New Roman" w:cs="Times New Roman"/>
          <w:sz w:val="24"/>
          <w:szCs w:val="24"/>
        </w:rPr>
        <w:t>La conduttività protonica dello ionomero;</w:t>
      </w:r>
    </w:p>
    <w:p w14:paraId="106F5C29" w14:textId="77777777" w:rsidR="00EB18D3" w:rsidRPr="000F764C" w:rsidRDefault="00EB18D3" w:rsidP="009C2373">
      <w:pPr>
        <w:pStyle w:val="Paragrafoelenco"/>
        <w:numPr>
          <w:ilvl w:val="0"/>
          <w:numId w:val="40"/>
        </w:numPr>
        <w:spacing w:after="120"/>
        <w:ind w:left="0" w:firstLine="0"/>
        <w:rPr>
          <w:rFonts w:ascii="Times New Roman" w:hAnsi="Times New Roman" w:cs="Times New Roman"/>
          <w:sz w:val="24"/>
          <w:szCs w:val="24"/>
        </w:rPr>
      </w:pPr>
      <w:r w:rsidRPr="000F764C">
        <w:rPr>
          <w:rFonts w:ascii="Times New Roman" w:hAnsi="Times New Roman" w:cs="Times New Roman"/>
          <w:sz w:val="24"/>
          <w:szCs w:val="24"/>
        </w:rPr>
        <w:t>La conducibilità elettrica del GDL e del CL;</w:t>
      </w:r>
    </w:p>
    <w:p w14:paraId="1B2F4D24" w14:textId="77777777" w:rsidR="00EB18D3" w:rsidRPr="000F764C" w:rsidRDefault="00EB18D3" w:rsidP="009C2373">
      <w:pPr>
        <w:pStyle w:val="Paragrafoelenco"/>
        <w:numPr>
          <w:ilvl w:val="0"/>
          <w:numId w:val="40"/>
        </w:numPr>
        <w:spacing w:after="120"/>
        <w:ind w:left="0" w:firstLine="0"/>
        <w:rPr>
          <w:rFonts w:ascii="Times New Roman" w:hAnsi="Times New Roman" w:cs="Times New Roman"/>
          <w:sz w:val="24"/>
          <w:szCs w:val="24"/>
        </w:rPr>
      </w:pPr>
      <w:r w:rsidRPr="000F764C">
        <w:rPr>
          <w:rFonts w:ascii="Times New Roman" w:hAnsi="Times New Roman" w:cs="Times New Roman"/>
          <w:sz w:val="24"/>
          <w:szCs w:val="24"/>
        </w:rPr>
        <w:t>Il contenuto di acqua nella membrana;</w:t>
      </w:r>
    </w:p>
    <w:p w14:paraId="00AF130E" w14:textId="77777777" w:rsidR="00EB18D3" w:rsidRPr="000F764C" w:rsidRDefault="00EB18D3" w:rsidP="009C2373">
      <w:pPr>
        <w:pStyle w:val="Paragrafoelenco"/>
        <w:numPr>
          <w:ilvl w:val="0"/>
          <w:numId w:val="40"/>
        </w:numPr>
        <w:spacing w:after="120"/>
        <w:ind w:left="0" w:firstLine="0"/>
        <w:rPr>
          <w:rFonts w:ascii="Times New Roman" w:hAnsi="Times New Roman" w:cs="Times New Roman"/>
          <w:sz w:val="24"/>
          <w:szCs w:val="24"/>
        </w:rPr>
      </w:pPr>
      <w:r w:rsidRPr="000F764C">
        <w:rPr>
          <w:rFonts w:ascii="Times New Roman" w:hAnsi="Times New Roman" w:cs="Times New Roman"/>
          <w:sz w:val="24"/>
          <w:szCs w:val="24"/>
        </w:rPr>
        <w:t>La densità di corrente di scambio;</w:t>
      </w:r>
    </w:p>
    <w:p w14:paraId="577AC3AC" w14:textId="77777777" w:rsidR="00EB18D3" w:rsidRPr="000F764C" w:rsidRDefault="00EB18D3" w:rsidP="009C2373">
      <w:pPr>
        <w:pStyle w:val="Paragrafoelenco"/>
        <w:numPr>
          <w:ilvl w:val="0"/>
          <w:numId w:val="40"/>
        </w:numPr>
        <w:spacing w:after="120"/>
        <w:ind w:left="0" w:firstLine="0"/>
        <w:rPr>
          <w:rFonts w:ascii="Times New Roman" w:hAnsi="Times New Roman" w:cs="Times New Roman"/>
          <w:sz w:val="24"/>
          <w:szCs w:val="24"/>
        </w:rPr>
      </w:pPr>
      <w:r w:rsidRPr="000F764C">
        <w:rPr>
          <w:rFonts w:ascii="Times New Roman" w:hAnsi="Times New Roman" w:cs="Times New Roman"/>
          <w:sz w:val="24"/>
          <w:szCs w:val="24"/>
        </w:rPr>
        <w:t>L’area attiva degli elettrodi;</w:t>
      </w:r>
    </w:p>
    <w:p w14:paraId="1BB1712F" w14:textId="77777777" w:rsidR="00EB18D3" w:rsidRPr="000F764C" w:rsidRDefault="00EB18D3" w:rsidP="009C2373">
      <w:pPr>
        <w:pStyle w:val="Paragrafoelenco"/>
        <w:numPr>
          <w:ilvl w:val="0"/>
          <w:numId w:val="40"/>
        </w:numPr>
        <w:spacing w:after="120"/>
        <w:ind w:left="0" w:firstLine="0"/>
        <w:contextualSpacing w:val="0"/>
        <w:rPr>
          <w:rFonts w:ascii="Times New Roman" w:hAnsi="Times New Roman" w:cs="Times New Roman"/>
          <w:sz w:val="24"/>
          <w:szCs w:val="24"/>
        </w:rPr>
      </w:pPr>
      <w:r w:rsidRPr="000F764C">
        <w:rPr>
          <w:rFonts w:ascii="Times New Roman" w:hAnsi="Times New Roman" w:cs="Times New Roman"/>
          <w:sz w:val="24"/>
          <w:szCs w:val="24"/>
        </w:rPr>
        <w:t>I coefficienti di trasferimento cinetico.</w:t>
      </w:r>
    </w:p>
    <w:p w14:paraId="014FD2E6" w14:textId="7896ACB2" w:rsidR="00EB18D3" w:rsidRPr="000F764C" w:rsidRDefault="00EB18D3" w:rsidP="009C2373">
      <w:pPr>
        <w:spacing w:after="120"/>
        <w:rPr>
          <w:rFonts w:ascii="Times New Roman" w:hAnsi="Times New Roman" w:cs="Times New Roman"/>
          <w:sz w:val="24"/>
          <w:szCs w:val="24"/>
        </w:rPr>
      </w:pPr>
      <w:r w:rsidRPr="000F764C">
        <w:rPr>
          <w:rFonts w:ascii="Times New Roman" w:hAnsi="Times New Roman" w:cs="Times New Roman"/>
          <w:sz w:val="24"/>
          <w:szCs w:val="24"/>
        </w:rPr>
        <w:t xml:space="preserve">In </w:t>
      </w:r>
      <w:r w:rsidRPr="000F764C">
        <w:rPr>
          <w:rFonts w:ascii="Times New Roman" w:hAnsi="Times New Roman" w:cs="Times New Roman"/>
          <w:b/>
          <w:bCs/>
          <w:sz w:val="24"/>
          <w:szCs w:val="24"/>
        </w:rPr>
        <w:t xml:space="preserve">Tabella </w:t>
      </w:r>
      <w:r w:rsidR="00904BCC" w:rsidRPr="000F764C">
        <w:rPr>
          <w:rFonts w:ascii="Times New Roman" w:hAnsi="Times New Roman" w:cs="Times New Roman"/>
          <w:b/>
          <w:bCs/>
          <w:sz w:val="24"/>
          <w:szCs w:val="24"/>
        </w:rPr>
        <w:t>6</w:t>
      </w:r>
      <w:r w:rsidRPr="000F764C">
        <w:rPr>
          <w:rFonts w:ascii="Times New Roman" w:hAnsi="Times New Roman" w:cs="Times New Roman"/>
          <w:b/>
          <w:bCs/>
          <w:sz w:val="24"/>
          <w:szCs w:val="24"/>
        </w:rPr>
        <w:t>.</w:t>
      </w:r>
      <w:r w:rsidR="00904BCC" w:rsidRPr="000F764C">
        <w:rPr>
          <w:rFonts w:ascii="Times New Roman" w:hAnsi="Times New Roman" w:cs="Times New Roman"/>
          <w:b/>
          <w:bCs/>
          <w:sz w:val="24"/>
          <w:szCs w:val="24"/>
        </w:rPr>
        <w:t>1</w:t>
      </w:r>
      <w:r w:rsidRPr="000F764C">
        <w:rPr>
          <w:rFonts w:ascii="Times New Roman" w:hAnsi="Times New Roman" w:cs="Times New Roman"/>
          <w:sz w:val="24"/>
          <w:szCs w:val="24"/>
        </w:rPr>
        <w:t xml:space="preserve"> sono riportati i range tipici, per un’analisi di sensitività globale che considera la dipendenza di un parametro rispetto ad uno standard di riferimento, di alcuni tra i parametri descritti.</w:t>
      </w:r>
    </w:p>
    <w:p w14:paraId="6E5A6538" w14:textId="77777777" w:rsidR="00EB18D3" w:rsidRPr="000F764C" w:rsidRDefault="00EB18D3" w:rsidP="009C2373">
      <w:pPr>
        <w:spacing w:after="120"/>
        <w:rPr>
          <w:rFonts w:ascii="Times New Roman" w:hAnsi="Times New Roman" w:cs="Times New Roman"/>
          <w:sz w:val="24"/>
          <w:szCs w:val="24"/>
        </w:rPr>
      </w:pPr>
    </w:p>
    <w:p w14:paraId="1CEA00DF" w14:textId="4A263095" w:rsidR="00EB18D3" w:rsidRPr="000F764C" w:rsidRDefault="00EB18D3" w:rsidP="00904BCC">
      <w:pPr>
        <w:spacing w:after="120"/>
        <w:jc w:val="center"/>
        <w:rPr>
          <w:rFonts w:ascii="Times New Roman" w:hAnsi="Times New Roman" w:cs="Times New Roman"/>
        </w:rPr>
      </w:pPr>
      <w:r w:rsidRPr="000F764C">
        <w:rPr>
          <w:rFonts w:ascii="Times New Roman" w:hAnsi="Times New Roman" w:cs="Times New Roman"/>
          <w:b/>
          <w:bCs/>
        </w:rPr>
        <w:t xml:space="preserve">Tabella </w:t>
      </w:r>
      <w:r w:rsidR="00904BCC" w:rsidRPr="000F764C">
        <w:rPr>
          <w:rFonts w:ascii="Times New Roman" w:hAnsi="Times New Roman" w:cs="Times New Roman"/>
          <w:b/>
          <w:bCs/>
        </w:rPr>
        <w:t>6</w:t>
      </w:r>
      <w:r w:rsidRPr="000F764C">
        <w:rPr>
          <w:rFonts w:ascii="Times New Roman" w:hAnsi="Times New Roman" w:cs="Times New Roman"/>
          <w:b/>
          <w:bCs/>
        </w:rPr>
        <w:t>.</w:t>
      </w:r>
      <w:r w:rsidR="00904BCC" w:rsidRPr="000F764C">
        <w:rPr>
          <w:rFonts w:ascii="Times New Roman" w:hAnsi="Times New Roman" w:cs="Times New Roman"/>
          <w:b/>
          <w:bCs/>
        </w:rPr>
        <w:t>1</w:t>
      </w:r>
      <w:r w:rsidRPr="000F764C">
        <w:rPr>
          <w:rFonts w:ascii="Times New Roman" w:hAnsi="Times New Roman" w:cs="Times New Roman"/>
        </w:rPr>
        <w:t xml:space="preserve"> Range dei parametri per un’analisi di sensitività globale. </w:t>
      </w:r>
      <w:r w:rsidR="00513599" w:rsidRPr="000F764C">
        <w:rPr>
          <w:rFonts w:ascii="Times New Roman" w:hAnsi="Times New Roman" w:cs="Times New Roman"/>
        </w:rPr>
        <w:t>[34</w:t>
      </w:r>
      <w:r w:rsidRPr="000F764C">
        <w:rPr>
          <w:rFonts w:ascii="Times New Roman" w:hAnsi="Times New Roman" w:cs="Times New Roman"/>
        </w:rPr>
        <w:t>]</w:t>
      </w:r>
    </w:p>
    <w:tbl>
      <w:tblPr>
        <w:tblStyle w:val="Tabellasemplice-2"/>
        <w:tblW w:w="0" w:type="auto"/>
        <w:tblLook w:val="04A0" w:firstRow="1" w:lastRow="0" w:firstColumn="1" w:lastColumn="0" w:noHBand="0" w:noVBand="1"/>
      </w:tblPr>
      <w:tblGrid>
        <w:gridCol w:w="1448"/>
        <w:gridCol w:w="3693"/>
        <w:gridCol w:w="1346"/>
        <w:gridCol w:w="2799"/>
      </w:tblGrid>
      <w:tr w:rsidR="00EB18D3" w:rsidRPr="000F764C" w14:paraId="302EFBA2" w14:textId="77777777" w:rsidTr="00D6570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8" w:type="dxa"/>
          </w:tcPr>
          <w:p w14:paraId="58301CD6" w14:textId="77777777" w:rsidR="00EB18D3" w:rsidRPr="000F764C" w:rsidRDefault="00EB18D3" w:rsidP="00E630B7">
            <w:pPr>
              <w:rPr>
                <w:rFonts w:ascii="Times New Roman" w:hAnsi="Times New Roman" w:cs="Times New Roman"/>
                <w:sz w:val="24"/>
                <w:szCs w:val="24"/>
              </w:rPr>
            </w:pPr>
          </w:p>
        </w:tc>
        <w:tc>
          <w:tcPr>
            <w:tcW w:w="3693" w:type="dxa"/>
          </w:tcPr>
          <w:p w14:paraId="48CF35ED" w14:textId="77777777" w:rsidR="00EB18D3" w:rsidRPr="000F764C" w:rsidRDefault="00EB18D3" w:rsidP="00E630B7">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0F764C">
              <w:rPr>
                <w:rFonts w:ascii="Times New Roman" w:hAnsi="Times New Roman" w:cs="Times New Roman"/>
                <w:sz w:val="24"/>
                <w:szCs w:val="24"/>
              </w:rPr>
              <w:t>Parametro</w:t>
            </w:r>
          </w:p>
        </w:tc>
        <w:tc>
          <w:tcPr>
            <w:tcW w:w="1346" w:type="dxa"/>
          </w:tcPr>
          <w:p w14:paraId="5054AC6C" w14:textId="77777777" w:rsidR="00EB18D3" w:rsidRPr="000F764C" w:rsidRDefault="00EB18D3" w:rsidP="00E630B7">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0F764C">
              <w:rPr>
                <w:rFonts w:ascii="Times New Roman" w:hAnsi="Times New Roman" w:cs="Times New Roman"/>
                <w:sz w:val="24"/>
                <w:szCs w:val="24"/>
              </w:rPr>
              <w:t>Range di valori</w:t>
            </w:r>
          </w:p>
        </w:tc>
        <w:tc>
          <w:tcPr>
            <w:tcW w:w="2799" w:type="dxa"/>
          </w:tcPr>
          <w:p w14:paraId="5B679794" w14:textId="619FCAB2" w:rsidR="00EB18D3" w:rsidRPr="000F764C" w:rsidRDefault="00EB18D3" w:rsidP="00E630B7">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0F764C">
              <w:rPr>
                <w:rFonts w:ascii="Times New Roman" w:hAnsi="Times New Roman" w:cs="Times New Roman"/>
                <w:sz w:val="24"/>
                <w:szCs w:val="24"/>
              </w:rPr>
              <w:t>Dettagli valori di riferimento</w:t>
            </w:r>
            <w:r w:rsidR="00904BCC" w:rsidRPr="000F764C">
              <w:rPr>
                <w:rFonts w:ascii="Times New Roman" w:hAnsi="Times New Roman" w:cs="Times New Roman"/>
                <w:sz w:val="24"/>
                <w:szCs w:val="24"/>
              </w:rPr>
              <w:t xml:space="preserve"> [3</w:t>
            </w:r>
            <w:r w:rsidR="00513599" w:rsidRPr="000F764C">
              <w:rPr>
                <w:rFonts w:ascii="Times New Roman" w:hAnsi="Times New Roman" w:cs="Times New Roman"/>
                <w:sz w:val="24"/>
                <w:szCs w:val="24"/>
              </w:rPr>
              <w:t>5</w:t>
            </w:r>
            <w:r w:rsidR="00904BCC" w:rsidRPr="000F764C">
              <w:rPr>
                <w:rFonts w:ascii="Times New Roman" w:hAnsi="Times New Roman" w:cs="Times New Roman"/>
                <w:sz w:val="24"/>
                <w:szCs w:val="24"/>
              </w:rPr>
              <w:t>]</w:t>
            </w:r>
          </w:p>
        </w:tc>
      </w:tr>
      <w:tr w:rsidR="00EB18D3" w:rsidRPr="000F764C" w14:paraId="3CF2DD41" w14:textId="77777777" w:rsidTr="00D657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8" w:type="dxa"/>
          </w:tcPr>
          <w:p w14:paraId="15783ACA" w14:textId="77777777" w:rsidR="00EB18D3" w:rsidRPr="000F764C" w:rsidRDefault="00EB18D3" w:rsidP="00E630B7">
            <w:pPr>
              <w:rPr>
                <w:rFonts w:ascii="Times New Roman" w:hAnsi="Times New Roman" w:cs="Times New Roman"/>
              </w:rPr>
            </w:pPr>
            <w:r w:rsidRPr="000F764C">
              <w:rPr>
                <w:rFonts w:ascii="Times New Roman" w:hAnsi="Times New Roman" w:cs="Times New Roman"/>
              </w:rPr>
              <w:t>P</w:t>
            </w:r>
            <w:r w:rsidRPr="000F764C">
              <w:rPr>
                <w:rFonts w:ascii="Times New Roman" w:hAnsi="Times New Roman" w:cs="Times New Roman"/>
                <w:vertAlign w:val="subscript"/>
              </w:rPr>
              <w:t>A</w:t>
            </w:r>
            <w:r w:rsidRPr="000F764C">
              <w:rPr>
                <w:rFonts w:ascii="Times New Roman" w:hAnsi="Times New Roman" w:cs="Times New Roman"/>
              </w:rPr>
              <w:t xml:space="preserve"> = P</w:t>
            </w:r>
            <w:r w:rsidRPr="000F764C">
              <w:rPr>
                <w:rFonts w:ascii="Times New Roman" w:hAnsi="Times New Roman" w:cs="Times New Roman"/>
                <w:vertAlign w:val="subscript"/>
              </w:rPr>
              <w:t xml:space="preserve">C </w:t>
            </w:r>
            <w:r w:rsidRPr="000F764C">
              <w:rPr>
                <w:rFonts w:ascii="Times New Roman" w:hAnsi="Times New Roman" w:cs="Times New Roman"/>
              </w:rPr>
              <w:t>[bar]</w:t>
            </w:r>
          </w:p>
        </w:tc>
        <w:tc>
          <w:tcPr>
            <w:tcW w:w="3693" w:type="dxa"/>
          </w:tcPr>
          <w:p w14:paraId="40740F0E" w14:textId="77777777" w:rsidR="00EB18D3" w:rsidRPr="000F764C" w:rsidRDefault="00EB18D3" w:rsidP="00E630B7">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F764C">
              <w:rPr>
                <w:rFonts w:ascii="Times New Roman" w:hAnsi="Times New Roman" w:cs="Times New Roman"/>
                <w:sz w:val="24"/>
                <w:szCs w:val="24"/>
              </w:rPr>
              <w:t>Pressione di alimentazione del gas</w:t>
            </w:r>
          </w:p>
        </w:tc>
        <w:tc>
          <w:tcPr>
            <w:tcW w:w="1346" w:type="dxa"/>
          </w:tcPr>
          <w:p w14:paraId="3F72645A" w14:textId="77777777" w:rsidR="00EB18D3" w:rsidRPr="000F764C"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F764C">
              <w:rPr>
                <w:rFonts w:ascii="Times New Roman" w:hAnsi="Times New Roman" w:cs="Times New Roman"/>
                <w:sz w:val="24"/>
                <w:szCs w:val="24"/>
              </w:rPr>
              <w:t>1 – 4</w:t>
            </w:r>
          </w:p>
        </w:tc>
        <w:tc>
          <w:tcPr>
            <w:tcW w:w="2799" w:type="dxa"/>
          </w:tcPr>
          <w:p w14:paraId="2280A97D" w14:textId="77777777" w:rsidR="00EB18D3" w:rsidRPr="000F764C"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tc>
      </w:tr>
      <w:tr w:rsidR="00EB18D3" w:rsidRPr="000F764C" w14:paraId="1EFD7D77" w14:textId="77777777" w:rsidTr="00D65705">
        <w:tc>
          <w:tcPr>
            <w:cnfStyle w:val="001000000000" w:firstRow="0" w:lastRow="0" w:firstColumn="1" w:lastColumn="0" w:oddVBand="0" w:evenVBand="0" w:oddHBand="0" w:evenHBand="0" w:firstRowFirstColumn="0" w:firstRowLastColumn="0" w:lastRowFirstColumn="0" w:lastRowLastColumn="0"/>
            <w:tcW w:w="1448" w:type="dxa"/>
          </w:tcPr>
          <w:p w14:paraId="4C1ECCF8" w14:textId="77777777" w:rsidR="00EB18D3" w:rsidRPr="000F764C" w:rsidRDefault="00EB18D3" w:rsidP="00E630B7">
            <w:pPr>
              <w:rPr>
                <w:rFonts w:ascii="Times New Roman" w:hAnsi="Times New Roman" w:cs="Times New Roman"/>
              </w:rPr>
            </w:pPr>
            <w:r w:rsidRPr="000F764C">
              <w:rPr>
                <w:rFonts w:ascii="Times New Roman" w:hAnsi="Times New Roman" w:cs="Times New Roman"/>
              </w:rPr>
              <w:t>RH</w:t>
            </w:r>
            <w:r w:rsidRPr="000F764C">
              <w:rPr>
                <w:rFonts w:ascii="Times New Roman" w:hAnsi="Times New Roman" w:cs="Times New Roman"/>
                <w:vertAlign w:val="subscript"/>
              </w:rPr>
              <w:t>A</w:t>
            </w:r>
          </w:p>
        </w:tc>
        <w:tc>
          <w:tcPr>
            <w:tcW w:w="3693" w:type="dxa"/>
          </w:tcPr>
          <w:p w14:paraId="54AA3570" w14:textId="77777777" w:rsidR="00EB18D3" w:rsidRPr="000F764C" w:rsidRDefault="00EB18D3" w:rsidP="00E630B7">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0F764C">
              <w:rPr>
                <w:rFonts w:ascii="Times New Roman" w:hAnsi="Times New Roman" w:cs="Times New Roman"/>
                <w:sz w:val="24"/>
                <w:szCs w:val="24"/>
              </w:rPr>
              <w:t>Umidità relativa nei canali dell’anodo</w:t>
            </w:r>
          </w:p>
        </w:tc>
        <w:tc>
          <w:tcPr>
            <w:tcW w:w="1346" w:type="dxa"/>
          </w:tcPr>
          <w:p w14:paraId="20D0E062" w14:textId="77777777" w:rsidR="00EB18D3" w:rsidRPr="000F764C"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0F764C">
              <w:rPr>
                <w:rFonts w:ascii="Times New Roman" w:hAnsi="Times New Roman" w:cs="Times New Roman"/>
                <w:sz w:val="24"/>
                <w:szCs w:val="24"/>
              </w:rPr>
              <w:t>0.5 – 1</w:t>
            </w:r>
          </w:p>
        </w:tc>
        <w:tc>
          <w:tcPr>
            <w:tcW w:w="2799" w:type="dxa"/>
          </w:tcPr>
          <w:p w14:paraId="083CC926" w14:textId="77777777" w:rsidR="00EB18D3" w:rsidRPr="000F764C"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tc>
      </w:tr>
      <w:tr w:rsidR="00EB18D3" w:rsidRPr="000F764C" w14:paraId="017D8B9B" w14:textId="77777777" w:rsidTr="00D657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8" w:type="dxa"/>
          </w:tcPr>
          <w:p w14:paraId="7DC2FCB8" w14:textId="77777777" w:rsidR="00EB18D3" w:rsidRPr="000F764C" w:rsidRDefault="00EB18D3" w:rsidP="00E630B7">
            <w:pPr>
              <w:rPr>
                <w:rFonts w:ascii="Times New Roman" w:hAnsi="Times New Roman" w:cs="Times New Roman"/>
              </w:rPr>
            </w:pPr>
            <w:r w:rsidRPr="000F764C">
              <w:rPr>
                <w:rFonts w:ascii="Times New Roman" w:hAnsi="Times New Roman" w:cs="Times New Roman"/>
              </w:rPr>
              <w:t>RH</w:t>
            </w:r>
            <w:r w:rsidRPr="000F764C">
              <w:rPr>
                <w:rFonts w:ascii="Times New Roman" w:hAnsi="Times New Roman" w:cs="Times New Roman"/>
                <w:vertAlign w:val="subscript"/>
              </w:rPr>
              <w:t>C</w:t>
            </w:r>
          </w:p>
        </w:tc>
        <w:tc>
          <w:tcPr>
            <w:tcW w:w="3693" w:type="dxa"/>
          </w:tcPr>
          <w:p w14:paraId="3C660B6A" w14:textId="77777777" w:rsidR="00EB18D3" w:rsidRPr="000F764C" w:rsidRDefault="00EB18D3" w:rsidP="00E630B7">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F764C">
              <w:rPr>
                <w:rFonts w:ascii="Times New Roman" w:hAnsi="Times New Roman" w:cs="Times New Roman"/>
                <w:sz w:val="24"/>
                <w:szCs w:val="24"/>
              </w:rPr>
              <w:t>Umidità relativa nei canali del catodo</w:t>
            </w:r>
          </w:p>
        </w:tc>
        <w:tc>
          <w:tcPr>
            <w:tcW w:w="1346" w:type="dxa"/>
          </w:tcPr>
          <w:p w14:paraId="31D0C2FE" w14:textId="77777777" w:rsidR="00EB18D3" w:rsidRPr="000F764C"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F764C">
              <w:rPr>
                <w:rFonts w:ascii="Times New Roman" w:hAnsi="Times New Roman" w:cs="Times New Roman"/>
                <w:sz w:val="24"/>
                <w:szCs w:val="24"/>
              </w:rPr>
              <w:t>0.5 – 1</w:t>
            </w:r>
          </w:p>
        </w:tc>
        <w:tc>
          <w:tcPr>
            <w:tcW w:w="2799" w:type="dxa"/>
          </w:tcPr>
          <w:p w14:paraId="30D549D0" w14:textId="77777777" w:rsidR="00EB18D3" w:rsidRPr="000F764C"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tc>
      </w:tr>
      <w:tr w:rsidR="00EB18D3" w:rsidRPr="000F764C" w14:paraId="17B43223" w14:textId="77777777" w:rsidTr="00D65705">
        <w:tc>
          <w:tcPr>
            <w:cnfStyle w:val="001000000000" w:firstRow="0" w:lastRow="0" w:firstColumn="1" w:lastColumn="0" w:oddVBand="0" w:evenVBand="0" w:oddHBand="0" w:evenHBand="0" w:firstRowFirstColumn="0" w:firstRowLastColumn="0" w:lastRowFirstColumn="0" w:lastRowLastColumn="0"/>
            <w:tcW w:w="1448" w:type="dxa"/>
          </w:tcPr>
          <w:p w14:paraId="48616105" w14:textId="77777777" w:rsidR="00EB18D3" w:rsidRPr="000F764C" w:rsidRDefault="00EB18D3" w:rsidP="00E630B7">
            <w:pPr>
              <w:rPr>
                <w:rFonts w:ascii="Times New Roman" w:hAnsi="Times New Roman" w:cs="Times New Roman"/>
              </w:rPr>
            </w:pPr>
            <w:r w:rsidRPr="000F764C">
              <w:rPr>
                <w:rFonts w:ascii="Times New Roman" w:hAnsi="Times New Roman" w:cs="Times New Roman"/>
              </w:rPr>
              <w:t>T</w:t>
            </w:r>
            <w:r w:rsidRPr="000F764C">
              <w:rPr>
                <w:rFonts w:ascii="Times New Roman" w:hAnsi="Times New Roman" w:cs="Times New Roman"/>
                <w:vertAlign w:val="subscript"/>
              </w:rPr>
              <w:t>A</w:t>
            </w:r>
            <w:r w:rsidRPr="000F764C">
              <w:rPr>
                <w:rFonts w:ascii="Times New Roman" w:hAnsi="Times New Roman" w:cs="Times New Roman"/>
              </w:rPr>
              <w:t xml:space="preserve"> = T</w:t>
            </w:r>
            <w:r w:rsidRPr="000F764C">
              <w:rPr>
                <w:rFonts w:ascii="Times New Roman" w:hAnsi="Times New Roman" w:cs="Times New Roman"/>
                <w:vertAlign w:val="subscript"/>
              </w:rPr>
              <w:t>C</w:t>
            </w:r>
            <w:r w:rsidRPr="000F764C">
              <w:rPr>
                <w:rFonts w:ascii="Times New Roman" w:hAnsi="Times New Roman" w:cs="Times New Roman"/>
              </w:rPr>
              <w:t xml:space="preserve"> [°C]</w:t>
            </w:r>
          </w:p>
        </w:tc>
        <w:tc>
          <w:tcPr>
            <w:tcW w:w="3693" w:type="dxa"/>
          </w:tcPr>
          <w:p w14:paraId="5AD3E0FF" w14:textId="77777777" w:rsidR="00EB18D3" w:rsidRPr="000F764C" w:rsidRDefault="00EB18D3" w:rsidP="00E630B7">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0F764C">
              <w:rPr>
                <w:rFonts w:ascii="Times New Roman" w:hAnsi="Times New Roman" w:cs="Times New Roman"/>
                <w:sz w:val="24"/>
                <w:szCs w:val="24"/>
              </w:rPr>
              <w:t>Temperatura dei piatti bipolari</w:t>
            </w:r>
          </w:p>
        </w:tc>
        <w:tc>
          <w:tcPr>
            <w:tcW w:w="1346" w:type="dxa"/>
          </w:tcPr>
          <w:p w14:paraId="0D6B7653" w14:textId="77777777" w:rsidR="00EB18D3" w:rsidRPr="000F764C"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0F764C">
              <w:rPr>
                <w:rFonts w:ascii="Times New Roman" w:hAnsi="Times New Roman" w:cs="Times New Roman"/>
                <w:sz w:val="24"/>
                <w:szCs w:val="24"/>
              </w:rPr>
              <w:t>50 – 90</w:t>
            </w:r>
          </w:p>
        </w:tc>
        <w:tc>
          <w:tcPr>
            <w:tcW w:w="2799" w:type="dxa"/>
          </w:tcPr>
          <w:p w14:paraId="6EA6FFE7" w14:textId="77777777" w:rsidR="00EB18D3" w:rsidRPr="000F764C"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tc>
      </w:tr>
      <w:tr w:rsidR="00EB18D3" w:rsidRPr="000F764C" w14:paraId="246A6891" w14:textId="77777777" w:rsidTr="00D657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8" w:type="dxa"/>
            <w:tcBorders>
              <w:bottom w:val="single" w:sz="8" w:space="0" w:color="auto"/>
            </w:tcBorders>
          </w:tcPr>
          <w:p w14:paraId="76F42DDF" w14:textId="77777777" w:rsidR="00EB18D3" w:rsidRPr="000F764C" w:rsidRDefault="00EB18D3" w:rsidP="00E630B7">
            <w:pPr>
              <w:rPr>
                <w:rFonts w:ascii="Times New Roman" w:hAnsi="Times New Roman" w:cs="Times New Roman"/>
              </w:rPr>
            </w:pPr>
            <w:r w:rsidRPr="000F764C">
              <w:rPr>
                <w:rFonts w:ascii="Times New Roman" w:hAnsi="Times New Roman" w:cs="Times New Roman"/>
              </w:rPr>
              <w:t>α</w:t>
            </w:r>
            <w:r w:rsidRPr="000F764C">
              <w:rPr>
                <w:rFonts w:ascii="Times New Roman" w:hAnsi="Times New Roman" w:cs="Times New Roman"/>
                <w:vertAlign w:val="subscript"/>
              </w:rPr>
              <w:t>O2</w:t>
            </w:r>
          </w:p>
        </w:tc>
        <w:tc>
          <w:tcPr>
            <w:tcW w:w="3693" w:type="dxa"/>
            <w:tcBorders>
              <w:bottom w:val="single" w:sz="8" w:space="0" w:color="auto"/>
            </w:tcBorders>
          </w:tcPr>
          <w:p w14:paraId="1090B6F4" w14:textId="77777777" w:rsidR="00EB18D3" w:rsidRPr="000F764C" w:rsidRDefault="00EB18D3" w:rsidP="00E630B7">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F764C">
              <w:rPr>
                <w:rFonts w:ascii="Times New Roman" w:hAnsi="Times New Roman" w:cs="Times New Roman"/>
                <w:sz w:val="24"/>
                <w:szCs w:val="24"/>
              </w:rPr>
              <w:t>Frazione molare di ossigeno nel gas secco</w:t>
            </w:r>
          </w:p>
        </w:tc>
        <w:tc>
          <w:tcPr>
            <w:tcW w:w="1346" w:type="dxa"/>
            <w:tcBorders>
              <w:bottom w:val="single" w:sz="8" w:space="0" w:color="auto"/>
            </w:tcBorders>
          </w:tcPr>
          <w:p w14:paraId="1AC77AB2" w14:textId="77777777" w:rsidR="00EB18D3" w:rsidRPr="000F764C"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F764C">
              <w:rPr>
                <w:rFonts w:ascii="Times New Roman" w:hAnsi="Times New Roman" w:cs="Times New Roman"/>
                <w:sz w:val="24"/>
                <w:szCs w:val="24"/>
              </w:rPr>
              <w:t>0.1 – 0.3</w:t>
            </w:r>
          </w:p>
        </w:tc>
        <w:tc>
          <w:tcPr>
            <w:tcW w:w="2799" w:type="dxa"/>
            <w:tcBorders>
              <w:bottom w:val="single" w:sz="8" w:space="0" w:color="auto"/>
            </w:tcBorders>
          </w:tcPr>
          <w:p w14:paraId="71BAC026" w14:textId="77777777" w:rsidR="00EB18D3" w:rsidRPr="000F764C"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tc>
      </w:tr>
      <w:tr w:rsidR="00EB18D3" w:rsidRPr="000F764C" w14:paraId="2348E204" w14:textId="77777777" w:rsidTr="00D65705">
        <w:trPr>
          <w:trHeight w:val="135"/>
        </w:trPr>
        <w:tc>
          <w:tcPr>
            <w:cnfStyle w:val="001000000000" w:firstRow="0" w:lastRow="0" w:firstColumn="1" w:lastColumn="0" w:oddVBand="0" w:evenVBand="0" w:oddHBand="0" w:evenHBand="0" w:firstRowFirstColumn="0" w:firstRowLastColumn="0" w:lastRowFirstColumn="0" w:lastRowLastColumn="0"/>
            <w:tcW w:w="1448" w:type="dxa"/>
            <w:tcBorders>
              <w:top w:val="single" w:sz="8" w:space="0" w:color="auto"/>
            </w:tcBorders>
          </w:tcPr>
          <w:p w14:paraId="213A58C5" w14:textId="77777777" w:rsidR="00EB18D3" w:rsidRPr="000F764C" w:rsidRDefault="00EB18D3" w:rsidP="00E630B7">
            <w:pPr>
              <w:rPr>
                <w:rFonts w:ascii="Times New Roman" w:hAnsi="Times New Roman" w:cs="Times New Roman"/>
              </w:rPr>
            </w:pPr>
            <w:proofErr w:type="spellStart"/>
            <w:r w:rsidRPr="000F764C">
              <w:rPr>
                <w:rFonts w:ascii="Times New Roman" w:hAnsi="Times New Roman" w:cs="Times New Roman"/>
              </w:rPr>
              <w:t>σ</w:t>
            </w:r>
            <w:r w:rsidRPr="000F764C">
              <w:rPr>
                <w:rFonts w:ascii="Times New Roman" w:hAnsi="Times New Roman" w:cs="Times New Roman"/>
                <w:vertAlign w:val="subscript"/>
              </w:rPr>
              <w:t>e</w:t>
            </w:r>
            <w:proofErr w:type="spellEnd"/>
            <w:r w:rsidRPr="000F764C">
              <w:rPr>
                <w:rFonts w:ascii="Times New Roman" w:hAnsi="Times New Roman" w:cs="Times New Roman"/>
              </w:rPr>
              <w:t>/</w:t>
            </w:r>
            <w:proofErr w:type="spellStart"/>
            <w:r w:rsidRPr="000F764C">
              <w:rPr>
                <w:rFonts w:ascii="Times New Roman" w:hAnsi="Times New Roman" w:cs="Times New Roman"/>
              </w:rPr>
              <w:t>σ</w:t>
            </w:r>
            <w:r w:rsidRPr="000F764C">
              <w:rPr>
                <w:rFonts w:ascii="Times New Roman" w:hAnsi="Times New Roman" w:cs="Times New Roman"/>
                <w:vertAlign w:val="subscript"/>
              </w:rPr>
              <w:t>e</w:t>
            </w:r>
            <w:r w:rsidRPr="000F764C">
              <w:rPr>
                <w:rFonts w:ascii="Times New Roman" w:hAnsi="Times New Roman" w:cs="Times New Roman"/>
                <w:vertAlign w:val="superscript"/>
              </w:rPr>
              <w:t>ref</w:t>
            </w:r>
            <w:proofErr w:type="spellEnd"/>
          </w:p>
        </w:tc>
        <w:tc>
          <w:tcPr>
            <w:tcW w:w="3693" w:type="dxa"/>
            <w:tcBorders>
              <w:top w:val="single" w:sz="8" w:space="0" w:color="auto"/>
            </w:tcBorders>
          </w:tcPr>
          <w:p w14:paraId="566C4C17" w14:textId="77777777" w:rsidR="00EB18D3" w:rsidRPr="000F764C" w:rsidRDefault="00EB18D3" w:rsidP="00E630B7">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0F764C">
              <w:rPr>
                <w:rFonts w:ascii="Times New Roman" w:hAnsi="Times New Roman" w:cs="Times New Roman"/>
                <w:sz w:val="24"/>
                <w:szCs w:val="24"/>
              </w:rPr>
              <w:t>Conduttività elettrica di CLs e GDLs</w:t>
            </w:r>
          </w:p>
        </w:tc>
        <w:tc>
          <w:tcPr>
            <w:tcW w:w="1346" w:type="dxa"/>
            <w:tcBorders>
              <w:top w:val="single" w:sz="8" w:space="0" w:color="auto"/>
            </w:tcBorders>
          </w:tcPr>
          <w:p w14:paraId="13AFF5FC" w14:textId="77777777" w:rsidR="00EB18D3" w:rsidRPr="000F764C"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0F764C">
              <w:rPr>
                <w:rFonts w:ascii="Times New Roman" w:hAnsi="Times New Roman" w:cs="Times New Roman"/>
                <w:sz w:val="24"/>
                <w:szCs w:val="24"/>
              </w:rPr>
              <w:t>0.1 – 10</w:t>
            </w:r>
          </w:p>
        </w:tc>
        <w:tc>
          <w:tcPr>
            <w:tcW w:w="2799" w:type="dxa"/>
            <w:tcBorders>
              <w:top w:val="single" w:sz="8" w:space="0" w:color="auto"/>
            </w:tcBorders>
          </w:tcPr>
          <w:p w14:paraId="607C800A" w14:textId="77777777" w:rsidR="00EB18D3" w:rsidRPr="000F764C"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roofErr w:type="spellStart"/>
            <w:r w:rsidRPr="000F764C">
              <w:rPr>
                <w:rFonts w:ascii="Times New Roman" w:hAnsi="Times New Roman" w:cs="Times New Roman"/>
              </w:rPr>
              <w:t>σ</w:t>
            </w:r>
            <w:r w:rsidRPr="000F764C">
              <w:rPr>
                <w:rFonts w:ascii="Times New Roman" w:hAnsi="Times New Roman" w:cs="Times New Roman"/>
                <w:vertAlign w:val="subscript"/>
              </w:rPr>
              <w:t>e</w:t>
            </w:r>
            <w:r w:rsidRPr="000F764C">
              <w:rPr>
                <w:rFonts w:ascii="Times New Roman" w:hAnsi="Times New Roman" w:cs="Times New Roman"/>
                <w:vertAlign w:val="superscript"/>
              </w:rPr>
              <w:t>ref</w:t>
            </w:r>
            <w:proofErr w:type="spellEnd"/>
            <w:r w:rsidRPr="000F764C">
              <w:rPr>
                <w:rFonts w:ascii="Times New Roman" w:hAnsi="Times New Roman" w:cs="Times New Roman"/>
              </w:rPr>
              <w:t xml:space="preserve"> = 390 S/m</w:t>
            </w:r>
          </w:p>
        </w:tc>
      </w:tr>
      <w:tr w:rsidR="00EB18D3" w:rsidRPr="00B1029D" w14:paraId="4E49F15C" w14:textId="77777777" w:rsidTr="00D657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8" w:type="dxa"/>
          </w:tcPr>
          <w:p w14:paraId="3E1379E3" w14:textId="77777777" w:rsidR="00EB18D3" w:rsidRPr="000F764C" w:rsidRDefault="00EB18D3" w:rsidP="00E630B7">
            <w:pPr>
              <w:rPr>
                <w:rFonts w:ascii="Times New Roman" w:hAnsi="Times New Roman" w:cs="Times New Roman"/>
              </w:rPr>
            </w:pPr>
            <w:proofErr w:type="spellStart"/>
            <w:r w:rsidRPr="000F764C">
              <w:rPr>
                <w:rFonts w:ascii="Times New Roman" w:hAnsi="Times New Roman" w:cs="Times New Roman"/>
              </w:rPr>
              <w:t>σ</w:t>
            </w:r>
            <w:r w:rsidRPr="000F764C">
              <w:rPr>
                <w:rFonts w:ascii="Times New Roman" w:hAnsi="Times New Roman" w:cs="Times New Roman"/>
                <w:vertAlign w:val="subscript"/>
              </w:rPr>
              <w:t>p</w:t>
            </w:r>
            <w:proofErr w:type="spellEnd"/>
            <w:r w:rsidRPr="000F764C">
              <w:rPr>
                <w:rFonts w:ascii="Times New Roman" w:hAnsi="Times New Roman" w:cs="Times New Roman"/>
              </w:rPr>
              <w:t>/</w:t>
            </w:r>
            <w:proofErr w:type="spellStart"/>
            <w:r w:rsidRPr="000F764C">
              <w:rPr>
                <w:rFonts w:ascii="Times New Roman" w:hAnsi="Times New Roman" w:cs="Times New Roman"/>
              </w:rPr>
              <w:t>σ</w:t>
            </w:r>
            <w:r w:rsidRPr="000F764C">
              <w:rPr>
                <w:rFonts w:ascii="Times New Roman" w:hAnsi="Times New Roman" w:cs="Times New Roman"/>
                <w:vertAlign w:val="subscript"/>
              </w:rPr>
              <w:t>p</w:t>
            </w:r>
            <w:r w:rsidRPr="000F764C">
              <w:rPr>
                <w:rFonts w:ascii="Times New Roman" w:hAnsi="Times New Roman" w:cs="Times New Roman"/>
                <w:vertAlign w:val="superscript"/>
              </w:rPr>
              <w:t>ref</w:t>
            </w:r>
            <w:proofErr w:type="spellEnd"/>
          </w:p>
        </w:tc>
        <w:tc>
          <w:tcPr>
            <w:tcW w:w="3693" w:type="dxa"/>
          </w:tcPr>
          <w:p w14:paraId="0C37C96B" w14:textId="77777777" w:rsidR="00EB18D3" w:rsidRPr="000F764C" w:rsidRDefault="00EB18D3" w:rsidP="00E630B7">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F764C">
              <w:rPr>
                <w:rFonts w:ascii="Times New Roman" w:hAnsi="Times New Roman" w:cs="Times New Roman"/>
                <w:sz w:val="24"/>
                <w:szCs w:val="24"/>
              </w:rPr>
              <w:t>Conduttività protonica dello ionomero</w:t>
            </w:r>
          </w:p>
        </w:tc>
        <w:tc>
          <w:tcPr>
            <w:tcW w:w="1346" w:type="dxa"/>
          </w:tcPr>
          <w:p w14:paraId="5336BA14" w14:textId="77777777" w:rsidR="00EB18D3" w:rsidRPr="000F764C"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F764C">
              <w:rPr>
                <w:rFonts w:ascii="Times New Roman" w:hAnsi="Times New Roman" w:cs="Times New Roman"/>
                <w:sz w:val="24"/>
                <w:szCs w:val="24"/>
              </w:rPr>
              <w:t>0.1 – 10</w:t>
            </w:r>
          </w:p>
        </w:tc>
        <w:tc>
          <w:tcPr>
            <w:tcW w:w="2799" w:type="dxa"/>
          </w:tcPr>
          <w:p w14:paraId="758D718C" w14:textId="77777777" w:rsidR="00EB18D3" w:rsidRPr="000F764C" w:rsidRDefault="00E36B5D" w:rsidP="00E630B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m:oMath>
              <m:sSub>
                <m:sSubPr>
                  <m:ctrlPr>
                    <w:rPr>
                      <w:rFonts w:ascii="Cambria Math" w:hAnsi="Cambria Math" w:cs="Times New Roman"/>
                      <w:i/>
                    </w:rPr>
                  </m:ctrlPr>
                </m:sSubPr>
                <m:e>
                  <m:sSubSup>
                    <m:sSubSupPr>
                      <m:ctrlPr>
                        <w:rPr>
                          <w:rFonts w:ascii="Cambria Math" w:hAnsi="Cambria Math" w:cs="Times New Roman"/>
                          <w:i/>
                          <w:lang w:val="en-GB"/>
                        </w:rPr>
                      </m:ctrlPr>
                    </m:sSubSupPr>
                    <m:e>
                      <m:r>
                        <w:rPr>
                          <w:rFonts w:ascii="Cambria Math" w:hAnsi="Cambria Math" w:cs="Times New Roman"/>
                          <w:lang w:val="en-GB"/>
                        </w:rPr>
                        <m:t>σ</m:t>
                      </m:r>
                    </m:e>
                    <m:sub>
                      <m:r>
                        <w:rPr>
                          <w:rFonts w:ascii="Cambria Math" w:hAnsi="Cambria Math" w:cs="Times New Roman"/>
                          <w:lang w:val="en-GB"/>
                        </w:rPr>
                        <m:t>p</m:t>
                      </m:r>
                    </m:sub>
                    <m:sup>
                      <m:r>
                        <w:rPr>
                          <w:rFonts w:ascii="Cambria Math" w:hAnsi="Cambria Math" w:cs="Times New Roman"/>
                          <w:lang w:val="en-GB"/>
                        </w:rPr>
                        <m:t>ref</m:t>
                      </m:r>
                    </m:sup>
                  </m:sSubSup>
                  <m:r>
                    <w:rPr>
                      <w:rFonts w:ascii="Cambria Math" w:hAnsi="Cambria Math" w:cs="Times New Roman"/>
                      <w:lang w:val="en-GB"/>
                    </w:rPr>
                    <m:t>=</m:t>
                  </m:r>
                  <m:r>
                    <w:rPr>
                      <w:rFonts w:ascii="Cambria Math" w:hAnsi="Cambria Math" w:cs="Times New Roman"/>
                    </w:rPr>
                    <m:t>M</m:t>
                  </m:r>
                </m:e>
                <m:sub>
                  <m:r>
                    <w:rPr>
                      <w:rFonts w:ascii="Cambria Math" w:hAnsi="Cambria Math" w:cs="Times New Roman"/>
                    </w:rPr>
                    <m:t>i</m:t>
                  </m:r>
                </m:sub>
              </m:sSub>
              <m:sSub>
                <m:sSubPr>
                  <m:ctrlPr>
                    <w:rPr>
                      <w:rFonts w:ascii="Cambria Math" w:hAnsi="Cambria Math" w:cs="Times New Roman"/>
                      <w:i/>
                    </w:rPr>
                  </m:ctrlPr>
                </m:sSubPr>
                <m:e>
                  <m:r>
                    <w:rPr>
                      <w:rFonts w:ascii="Cambria Math" w:hAnsi="Cambria Math" w:cs="Times New Roman"/>
                    </w:rPr>
                    <m:t>σ</m:t>
                  </m:r>
                </m:e>
                <m:sub>
                  <m:r>
                    <w:rPr>
                      <w:rFonts w:ascii="Cambria Math" w:hAnsi="Cambria Math" w:cs="Times New Roman"/>
                      <w:lang w:val="en-GB"/>
                    </w:rPr>
                    <m:t>0</m:t>
                  </m:r>
                </m:sub>
              </m:sSub>
              <m:r>
                <w:rPr>
                  <w:rFonts w:ascii="Cambria Math" w:hAnsi="Cambria Math" w:cs="Times New Roman"/>
                </w:rPr>
                <m:t>max</m:t>
              </m:r>
              <m:sSup>
                <m:sSupPr>
                  <m:ctrlPr>
                    <w:rPr>
                      <w:rFonts w:ascii="Cambria Math" w:hAnsi="Cambria Math" w:cs="Times New Roman"/>
                      <w:i/>
                      <w:lang w:val="en-GB"/>
                    </w:rPr>
                  </m:ctrlPr>
                </m:sSupPr>
                <m:e>
                  <m:d>
                    <m:dPr>
                      <m:begChr m:val="{"/>
                      <m:endChr m:val="}"/>
                      <m:ctrlPr>
                        <w:rPr>
                          <w:rFonts w:ascii="Cambria Math" w:hAnsi="Cambria Math" w:cs="Times New Roman"/>
                          <w:i/>
                        </w:rPr>
                      </m:ctrlPr>
                    </m:dPr>
                    <m:e>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w</m:t>
                          </m:r>
                        </m:sub>
                      </m:sSub>
                      <m:r>
                        <w:rPr>
                          <w:rFonts w:ascii="Cambria Math" w:hAnsi="Cambria Math" w:cs="Times New Roman"/>
                          <w:lang w:val="en-GB"/>
                        </w:rPr>
                        <m:t>-</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lang w:val="en-GB"/>
                            </w:rPr>
                            <m:t>0</m:t>
                          </m:r>
                        </m:sub>
                      </m:sSub>
                    </m:e>
                  </m:d>
                </m:e>
                <m:sup>
                  <m:r>
                    <w:rPr>
                      <w:rFonts w:ascii="Cambria Math" w:hAnsi="Cambria Math" w:cs="Times New Roman"/>
                      <w:lang w:val="en-GB"/>
                    </w:rPr>
                    <m:t>β</m:t>
                  </m:r>
                </m:sup>
              </m:sSup>
            </m:oMath>
            <w:r w:rsidR="00EB18D3" w:rsidRPr="000F764C">
              <w:rPr>
                <w:rFonts w:ascii="Times New Roman" w:hAnsi="Times New Roman" w:cs="Times New Roman"/>
                <w:lang w:val="en-GB"/>
              </w:rPr>
              <w:t xml:space="preserve">  [S/m] con </w:t>
            </w:r>
            <m:oMath>
              <m:sSub>
                <m:sSubPr>
                  <m:ctrlPr>
                    <w:rPr>
                      <w:rFonts w:ascii="Cambria Math" w:hAnsi="Cambria Math" w:cs="Times New Roman"/>
                      <w:i/>
                      <w:sz w:val="24"/>
                      <w:szCs w:val="24"/>
                    </w:rPr>
                  </m:ctrlPr>
                </m:sSubPr>
                <m:e>
                  <m:r>
                    <w:rPr>
                      <w:rFonts w:ascii="Cambria Math" w:hAnsi="Cambria Math" w:cs="Times New Roman"/>
                      <w:sz w:val="24"/>
                      <w:szCs w:val="24"/>
                    </w:rPr>
                    <m:t>M</m:t>
                  </m:r>
                </m:e>
                <m:sub>
                  <m:r>
                    <w:rPr>
                      <w:rFonts w:ascii="Cambria Math" w:hAnsi="Cambria Math" w:cs="Times New Roman"/>
                      <w:sz w:val="24"/>
                      <w:szCs w:val="24"/>
                    </w:rPr>
                    <m:t>i</m:t>
                  </m:r>
                </m:sub>
              </m:sSub>
              <m:r>
                <w:rPr>
                  <w:rFonts w:ascii="Cambria Math" w:hAnsi="Cambria Math" w:cs="Times New Roman"/>
                  <w:sz w:val="24"/>
                  <w:szCs w:val="24"/>
                  <w:lang w:val="en-GB"/>
                </w:rPr>
                <m:t>=</m:t>
              </m:r>
              <m:f>
                <m:fPr>
                  <m:ctrlPr>
                    <w:rPr>
                      <w:rFonts w:ascii="Cambria Math" w:eastAsiaTheme="minorEastAsia" w:hAnsi="Cambria Math" w:cs="Times New Roman"/>
                      <w:i/>
                      <w:sz w:val="24"/>
                      <w:szCs w:val="24"/>
                    </w:rPr>
                  </m:ctrlPr>
                </m:fPr>
                <m:num>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ϵ</m:t>
                      </m:r>
                    </m:e>
                    <m:sub>
                      <m:r>
                        <w:rPr>
                          <w:rFonts w:ascii="Cambria Math" w:eastAsiaTheme="minorEastAsia" w:hAnsi="Cambria Math" w:cs="Times New Roman"/>
                          <w:sz w:val="24"/>
                          <w:szCs w:val="24"/>
                        </w:rPr>
                        <m:t>i</m:t>
                      </m:r>
                    </m:sub>
                  </m:sSub>
                </m:num>
                <m:den>
                  <m:sSubSup>
                    <m:sSubSupPr>
                      <m:ctrlPr>
                        <w:rPr>
                          <w:rFonts w:ascii="Cambria Math" w:eastAsiaTheme="minorEastAsia" w:hAnsi="Cambria Math" w:cs="Times New Roman"/>
                          <w:i/>
                          <w:sz w:val="24"/>
                          <w:szCs w:val="24"/>
                        </w:rPr>
                      </m:ctrlPr>
                    </m:sSubSupPr>
                    <m:e>
                      <m:r>
                        <w:rPr>
                          <w:rFonts w:ascii="Cambria Math" w:eastAsiaTheme="minorEastAsia" w:hAnsi="Cambria Math" w:cs="Times New Roman"/>
                          <w:sz w:val="24"/>
                          <w:szCs w:val="24"/>
                        </w:rPr>
                        <m:t>τ</m:t>
                      </m:r>
                    </m:e>
                    <m:sub>
                      <m:r>
                        <w:rPr>
                          <w:rFonts w:ascii="Cambria Math" w:eastAsiaTheme="minorEastAsia" w:hAnsi="Cambria Math" w:cs="Times New Roman"/>
                          <w:sz w:val="24"/>
                          <w:szCs w:val="24"/>
                        </w:rPr>
                        <m:t>i</m:t>
                      </m:r>
                    </m:sub>
                    <m:sup>
                      <m:r>
                        <w:rPr>
                          <w:rFonts w:ascii="Cambria Math" w:eastAsiaTheme="minorEastAsia" w:hAnsi="Cambria Math" w:cs="Times New Roman"/>
                          <w:sz w:val="24"/>
                          <w:szCs w:val="24"/>
                          <w:lang w:val="en-GB"/>
                        </w:rPr>
                        <m:t>2</m:t>
                      </m:r>
                    </m:sup>
                  </m:sSubSup>
                </m:den>
              </m:f>
            </m:oMath>
          </w:p>
        </w:tc>
      </w:tr>
      <w:tr w:rsidR="00EB18D3" w:rsidRPr="00B1029D" w14:paraId="0FA7FB2B" w14:textId="77777777" w:rsidTr="00D65705">
        <w:tc>
          <w:tcPr>
            <w:cnfStyle w:val="001000000000" w:firstRow="0" w:lastRow="0" w:firstColumn="1" w:lastColumn="0" w:oddVBand="0" w:evenVBand="0" w:oddHBand="0" w:evenHBand="0" w:firstRowFirstColumn="0" w:firstRowLastColumn="0" w:lastRowFirstColumn="0" w:lastRowLastColumn="0"/>
            <w:tcW w:w="1448" w:type="dxa"/>
          </w:tcPr>
          <w:p w14:paraId="05BD26AD" w14:textId="77777777" w:rsidR="00EB18D3" w:rsidRPr="000F764C" w:rsidRDefault="00EB18D3" w:rsidP="00E630B7">
            <w:pPr>
              <w:rPr>
                <w:rFonts w:ascii="Times New Roman" w:hAnsi="Times New Roman" w:cs="Times New Roman"/>
              </w:rPr>
            </w:pPr>
            <w:proofErr w:type="spellStart"/>
            <w:r w:rsidRPr="000F764C">
              <w:rPr>
                <w:rFonts w:ascii="Times New Roman" w:hAnsi="Times New Roman" w:cs="Times New Roman"/>
              </w:rPr>
              <w:t>D</w:t>
            </w:r>
            <w:r w:rsidRPr="000F764C">
              <w:rPr>
                <w:rFonts w:ascii="Times New Roman" w:hAnsi="Times New Roman" w:cs="Times New Roman"/>
                <w:vertAlign w:val="subscript"/>
              </w:rPr>
              <w:t>λ</w:t>
            </w:r>
            <w:proofErr w:type="spellEnd"/>
            <w:r w:rsidRPr="000F764C">
              <w:rPr>
                <w:rFonts w:ascii="Times New Roman" w:hAnsi="Times New Roman" w:cs="Times New Roman"/>
              </w:rPr>
              <w:t xml:space="preserve">/ </w:t>
            </w:r>
            <w:proofErr w:type="spellStart"/>
            <w:r w:rsidRPr="000F764C">
              <w:rPr>
                <w:rFonts w:ascii="Times New Roman" w:hAnsi="Times New Roman" w:cs="Times New Roman"/>
              </w:rPr>
              <w:t>D</w:t>
            </w:r>
            <w:r w:rsidRPr="000F764C">
              <w:rPr>
                <w:rFonts w:ascii="Times New Roman" w:hAnsi="Times New Roman" w:cs="Times New Roman"/>
                <w:vertAlign w:val="subscript"/>
              </w:rPr>
              <w:t>λ</w:t>
            </w:r>
            <w:r w:rsidRPr="000F764C">
              <w:rPr>
                <w:rFonts w:ascii="Times New Roman" w:hAnsi="Times New Roman" w:cs="Times New Roman"/>
                <w:vertAlign w:val="superscript"/>
              </w:rPr>
              <w:t>ref</w:t>
            </w:r>
            <w:proofErr w:type="spellEnd"/>
          </w:p>
        </w:tc>
        <w:tc>
          <w:tcPr>
            <w:tcW w:w="3693" w:type="dxa"/>
          </w:tcPr>
          <w:p w14:paraId="44815C91" w14:textId="77777777" w:rsidR="00EB18D3" w:rsidRPr="000F764C" w:rsidRDefault="00EB18D3" w:rsidP="00E630B7">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0F764C">
              <w:rPr>
                <w:rFonts w:ascii="Times New Roman" w:hAnsi="Times New Roman" w:cs="Times New Roman"/>
                <w:sz w:val="24"/>
                <w:szCs w:val="24"/>
              </w:rPr>
              <w:t>Diffusività dell’acqua nello ionomero</w:t>
            </w:r>
          </w:p>
        </w:tc>
        <w:tc>
          <w:tcPr>
            <w:tcW w:w="1346" w:type="dxa"/>
          </w:tcPr>
          <w:p w14:paraId="31C8F67A" w14:textId="77777777" w:rsidR="00EB18D3" w:rsidRPr="000F764C"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0F764C">
              <w:rPr>
                <w:rFonts w:ascii="Times New Roman" w:hAnsi="Times New Roman" w:cs="Times New Roman"/>
                <w:sz w:val="24"/>
                <w:szCs w:val="24"/>
              </w:rPr>
              <w:t>0.1 – 10</w:t>
            </w:r>
          </w:p>
        </w:tc>
        <w:tc>
          <w:tcPr>
            <w:tcW w:w="2799" w:type="dxa"/>
          </w:tcPr>
          <w:p w14:paraId="05A46AF5" w14:textId="77777777" w:rsidR="00EB18D3" w:rsidRPr="000F764C" w:rsidRDefault="00E36B5D"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m:oMath>
              <m:sSubSup>
                <m:sSubSupPr>
                  <m:ctrlPr>
                    <w:rPr>
                      <w:rFonts w:ascii="Cambria Math" w:hAnsi="Cambria Math" w:cs="Times New Roman"/>
                      <w:i/>
                      <w:lang w:val="en-GB"/>
                    </w:rPr>
                  </m:ctrlPr>
                </m:sSubSupPr>
                <m:e>
                  <m:r>
                    <w:rPr>
                      <w:rFonts w:ascii="Cambria Math" w:hAnsi="Cambria Math" w:cs="Times New Roman"/>
                      <w:lang w:val="en-GB"/>
                    </w:rPr>
                    <m:t>D</m:t>
                  </m:r>
                </m:e>
                <m:sub>
                  <m:r>
                    <w:rPr>
                      <w:rFonts w:ascii="Cambria Math" w:hAnsi="Cambria Math" w:cs="Times New Roman"/>
                    </w:rPr>
                    <m:t>λ</m:t>
                  </m:r>
                </m:sub>
                <m:sup>
                  <m:r>
                    <w:rPr>
                      <w:rFonts w:ascii="Cambria Math" w:hAnsi="Cambria Math" w:cs="Times New Roman"/>
                      <w:lang w:val="en-GB"/>
                    </w:rPr>
                    <m:t>ref</m:t>
                  </m:r>
                </m:sup>
              </m:sSubSup>
              <m:r>
                <w:rPr>
                  <w:rFonts w:ascii="Cambria Math" w:hAnsi="Cambria Math" w:cs="Times New Roman"/>
                  <w:lang w:val="en-GB"/>
                </w:rPr>
                <m:t>=</m:t>
              </m:r>
              <m:sSub>
                <m:sSubPr>
                  <m:ctrlPr>
                    <w:rPr>
                      <w:rFonts w:ascii="Cambria Math" w:hAnsi="Cambria Math" w:cs="Times New Roman"/>
                      <w:i/>
                    </w:rPr>
                  </m:ctrlPr>
                </m:sSubPr>
                <m:e>
                  <m:r>
                    <w:rPr>
                      <w:rFonts w:ascii="Cambria Math" w:hAnsi="Cambria Math" w:cs="Times New Roman"/>
                    </w:rPr>
                    <m:t>M</m:t>
                  </m:r>
                </m:e>
                <m:sub>
                  <m:r>
                    <w:rPr>
                      <w:rFonts w:ascii="Cambria Math" w:hAnsi="Cambria Math" w:cs="Times New Roman"/>
                    </w:rPr>
                    <m:t>i</m:t>
                  </m:r>
                </m:sub>
              </m:sSub>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F</m:t>
                  </m:r>
                </m:sub>
              </m:sSub>
            </m:oMath>
            <w:r w:rsidR="00EB18D3" w:rsidRPr="000F764C">
              <w:rPr>
                <w:rFonts w:ascii="Times New Roman" w:eastAsiaTheme="minorEastAsia" w:hAnsi="Times New Roman" w:cs="Times New Roman"/>
                <w:lang w:val="en-GB"/>
              </w:rPr>
              <w:t xml:space="preserve"> [cm</w:t>
            </w:r>
            <w:r w:rsidR="00EB18D3" w:rsidRPr="000F764C">
              <w:rPr>
                <w:rFonts w:ascii="Times New Roman" w:eastAsiaTheme="minorEastAsia" w:hAnsi="Times New Roman" w:cs="Times New Roman"/>
                <w:vertAlign w:val="superscript"/>
                <w:lang w:val="en-GB"/>
              </w:rPr>
              <w:t>2</w:t>
            </w:r>
            <w:r w:rsidR="00EB18D3" w:rsidRPr="000F764C">
              <w:rPr>
                <w:rFonts w:ascii="Times New Roman" w:eastAsiaTheme="minorEastAsia" w:hAnsi="Times New Roman" w:cs="Times New Roman"/>
                <w:lang w:val="en-GB"/>
              </w:rPr>
              <w:t>/s]</w:t>
            </w:r>
          </w:p>
        </w:tc>
      </w:tr>
      <w:tr w:rsidR="00EB18D3" w:rsidRPr="000F764C" w14:paraId="1261708B" w14:textId="77777777" w:rsidTr="00D657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8" w:type="dxa"/>
          </w:tcPr>
          <w:p w14:paraId="3A5B6302" w14:textId="77777777" w:rsidR="00EB18D3" w:rsidRPr="000F764C" w:rsidRDefault="00EB18D3" w:rsidP="00E630B7">
            <w:pPr>
              <w:rPr>
                <w:rFonts w:ascii="Times New Roman" w:hAnsi="Times New Roman" w:cs="Times New Roman"/>
              </w:rPr>
            </w:pPr>
            <w:r w:rsidRPr="000F764C">
              <w:rPr>
                <w:rFonts w:ascii="Times New Roman" w:hAnsi="Times New Roman" w:cs="Times New Roman"/>
              </w:rPr>
              <w:lastRenderedPageBreak/>
              <w:t>ϵ</w:t>
            </w:r>
            <w:proofErr w:type="spellStart"/>
            <w:r w:rsidRPr="000F764C">
              <w:rPr>
                <w:rFonts w:ascii="Times New Roman" w:hAnsi="Times New Roman" w:cs="Times New Roman"/>
                <w:vertAlign w:val="subscript"/>
              </w:rPr>
              <w:t>i</w:t>
            </w:r>
            <w:r w:rsidRPr="000F764C">
              <w:rPr>
                <w:rFonts w:ascii="Times New Roman" w:hAnsi="Times New Roman" w:cs="Times New Roman"/>
                <w:vertAlign w:val="superscript"/>
              </w:rPr>
              <w:t>CL</w:t>
            </w:r>
            <w:proofErr w:type="spellEnd"/>
          </w:p>
        </w:tc>
        <w:tc>
          <w:tcPr>
            <w:tcW w:w="3693" w:type="dxa"/>
          </w:tcPr>
          <w:p w14:paraId="5EF21B04" w14:textId="77777777" w:rsidR="00EB18D3" w:rsidRPr="000F764C" w:rsidRDefault="00EB18D3" w:rsidP="00E630B7">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F764C">
              <w:rPr>
                <w:rFonts w:ascii="Times New Roman" w:hAnsi="Times New Roman" w:cs="Times New Roman"/>
                <w:sz w:val="24"/>
                <w:szCs w:val="24"/>
              </w:rPr>
              <w:t>Porosità ionomero nei CLs</w:t>
            </w:r>
          </w:p>
        </w:tc>
        <w:tc>
          <w:tcPr>
            <w:tcW w:w="1346" w:type="dxa"/>
          </w:tcPr>
          <w:p w14:paraId="090359C0" w14:textId="77777777" w:rsidR="00EB18D3" w:rsidRPr="000F764C"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F764C">
              <w:rPr>
                <w:rFonts w:ascii="Times New Roman" w:hAnsi="Times New Roman" w:cs="Times New Roman"/>
                <w:sz w:val="24"/>
                <w:szCs w:val="24"/>
              </w:rPr>
              <w:t>0.1 – 0.5</w:t>
            </w:r>
          </w:p>
        </w:tc>
        <w:tc>
          <w:tcPr>
            <w:tcW w:w="2799" w:type="dxa"/>
          </w:tcPr>
          <w:p w14:paraId="6096C070" w14:textId="77777777" w:rsidR="00EB18D3" w:rsidRPr="000F764C"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tc>
      </w:tr>
      <w:tr w:rsidR="00EB18D3" w:rsidRPr="000F764C" w14:paraId="07542F7E" w14:textId="77777777" w:rsidTr="00D65705">
        <w:tc>
          <w:tcPr>
            <w:cnfStyle w:val="001000000000" w:firstRow="0" w:lastRow="0" w:firstColumn="1" w:lastColumn="0" w:oddVBand="0" w:evenVBand="0" w:oddHBand="0" w:evenHBand="0" w:firstRowFirstColumn="0" w:firstRowLastColumn="0" w:lastRowFirstColumn="0" w:lastRowLastColumn="0"/>
            <w:tcW w:w="1448" w:type="dxa"/>
          </w:tcPr>
          <w:p w14:paraId="3F272E88" w14:textId="77777777" w:rsidR="00EB18D3" w:rsidRPr="000F764C" w:rsidRDefault="00EB18D3" w:rsidP="00E630B7">
            <w:pPr>
              <w:rPr>
                <w:rFonts w:ascii="Times New Roman" w:hAnsi="Times New Roman" w:cs="Times New Roman"/>
              </w:rPr>
            </w:pPr>
            <w:r w:rsidRPr="000F764C">
              <w:rPr>
                <w:rFonts w:ascii="Times New Roman" w:hAnsi="Times New Roman" w:cs="Times New Roman"/>
              </w:rPr>
              <w:t>L</w:t>
            </w:r>
            <w:r w:rsidRPr="000F764C">
              <w:rPr>
                <w:rFonts w:ascii="Times New Roman" w:hAnsi="Times New Roman" w:cs="Times New Roman"/>
                <w:vertAlign w:val="subscript"/>
              </w:rPr>
              <w:t>GDL</w:t>
            </w:r>
            <w:r w:rsidRPr="000F764C">
              <w:rPr>
                <w:rFonts w:ascii="Times New Roman" w:hAnsi="Times New Roman" w:cs="Times New Roman"/>
              </w:rPr>
              <w:t xml:space="preserve"> [</w:t>
            </w:r>
            <w:proofErr w:type="spellStart"/>
            <w:r w:rsidRPr="000F764C">
              <w:rPr>
                <w:rFonts w:ascii="Times New Roman" w:hAnsi="Times New Roman" w:cs="Times New Roman"/>
              </w:rPr>
              <w:t>μm</w:t>
            </w:r>
            <w:proofErr w:type="spellEnd"/>
            <w:r w:rsidRPr="000F764C">
              <w:rPr>
                <w:rFonts w:ascii="Times New Roman" w:hAnsi="Times New Roman" w:cs="Times New Roman"/>
              </w:rPr>
              <w:t>]</w:t>
            </w:r>
          </w:p>
        </w:tc>
        <w:tc>
          <w:tcPr>
            <w:tcW w:w="3693" w:type="dxa"/>
          </w:tcPr>
          <w:p w14:paraId="5D30ED6C" w14:textId="77777777" w:rsidR="00EB18D3" w:rsidRPr="000F764C" w:rsidRDefault="00EB18D3" w:rsidP="00E630B7">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0F764C">
              <w:rPr>
                <w:rFonts w:ascii="Times New Roman" w:hAnsi="Times New Roman" w:cs="Times New Roman"/>
                <w:sz w:val="24"/>
                <w:szCs w:val="24"/>
              </w:rPr>
              <w:t>Spessore GDL</w:t>
            </w:r>
          </w:p>
        </w:tc>
        <w:tc>
          <w:tcPr>
            <w:tcW w:w="1346" w:type="dxa"/>
          </w:tcPr>
          <w:p w14:paraId="39113628" w14:textId="77777777" w:rsidR="00EB18D3" w:rsidRPr="000F764C"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0F764C">
              <w:rPr>
                <w:rFonts w:ascii="Times New Roman" w:hAnsi="Times New Roman" w:cs="Times New Roman"/>
                <w:sz w:val="24"/>
                <w:szCs w:val="24"/>
              </w:rPr>
              <w:t>100 – 400</w:t>
            </w:r>
          </w:p>
        </w:tc>
        <w:tc>
          <w:tcPr>
            <w:tcW w:w="2799" w:type="dxa"/>
          </w:tcPr>
          <w:p w14:paraId="645761EA" w14:textId="77777777" w:rsidR="00EB18D3" w:rsidRPr="000F764C"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tc>
      </w:tr>
      <w:tr w:rsidR="00EB18D3" w:rsidRPr="000F764C" w14:paraId="7AC4DD5A" w14:textId="77777777" w:rsidTr="00D657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8" w:type="dxa"/>
          </w:tcPr>
          <w:p w14:paraId="43AEB450" w14:textId="77777777" w:rsidR="00EB18D3" w:rsidRPr="000F764C" w:rsidRDefault="00EB18D3" w:rsidP="00E630B7">
            <w:pPr>
              <w:rPr>
                <w:rFonts w:ascii="Times New Roman" w:hAnsi="Times New Roman" w:cs="Times New Roman"/>
              </w:rPr>
            </w:pPr>
            <w:r w:rsidRPr="000F764C">
              <w:rPr>
                <w:rFonts w:ascii="Times New Roman" w:hAnsi="Times New Roman" w:cs="Times New Roman"/>
              </w:rPr>
              <w:t>L</w:t>
            </w:r>
            <w:r w:rsidRPr="000F764C">
              <w:rPr>
                <w:rFonts w:ascii="Times New Roman" w:hAnsi="Times New Roman" w:cs="Times New Roman"/>
                <w:vertAlign w:val="subscript"/>
              </w:rPr>
              <w:t>CL</w:t>
            </w:r>
            <w:r w:rsidRPr="000F764C">
              <w:rPr>
                <w:rFonts w:ascii="Times New Roman" w:hAnsi="Times New Roman" w:cs="Times New Roman"/>
              </w:rPr>
              <w:t xml:space="preserve"> [</w:t>
            </w:r>
            <w:proofErr w:type="spellStart"/>
            <w:r w:rsidRPr="000F764C">
              <w:rPr>
                <w:rFonts w:ascii="Times New Roman" w:hAnsi="Times New Roman" w:cs="Times New Roman"/>
              </w:rPr>
              <w:t>μm</w:t>
            </w:r>
            <w:proofErr w:type="spellEnd"/>
            <w:r w:rsidRPr="000F764C">
              <w:rPr>
                <w:rFonts w:ascii="Times New Roman" w:hAnsi="Times New Roman" w:cs="Times New Roman"/>
              </w:rPr>
              <w:t>]</w:t>
            </w:r>
          </w:p>
        </w:tc>
        <w:tc>
          <w:tcPr>
            <w:tcW w:w="3693" w:type="dxa"/>
          </w:tcPr>
          <w:p w14:paraId="20483C1A" w14:textId="77777777" w:rsidR="00EB18D3" w:rsidRPr="000F764C" w:rsidRDefault="00EB18D3" w:rsidP="00E630B7">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F764C">
              <w:rPr>
                <w:rFonts w:ascii="Times New Roman" w:hAnsi="Times New Roman" w:cs="Times New Roman"/>
                <w:sz w:val="24"/>
                <w:szCs w:val="24"/>
              </w:rPr>
              <w:t>Spessore CL</w:t>
            </w:r>
          </w:p>
        </w:tc>
        <w:tc>
          <w:tcPr>
            <w:tcW w:w="1346" w:type="dxa"/>
          </w:tcPr>
          <w:p w14:paraId="0E367F86" w14:textId="77777777" w:rsidR="00EB18D3" w:rsidRPr="000F764C"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F764C">
              <w:rPr>
                <w:rFonts w:ascii="Times New Roman" w:hAnsi="Times New Roman" w:cs="Times New Roman"/>
                <w:sz w:val="24"/>
                <w:szCs w:val="24"/>
              </w:rPr>
              <w:t>1 – 20</w:t>
            </w:r>
          </w:p>
        </w:tc>
        <w:tc>
          <w:tcPr>
            <w:tcW w:w="2799" w:type="dxa"/>
          </w:tcPr>
          <w:p w14:paraId="5BC6F57F" w14:textId="77777777" w:rsidR="00EB18D3" w:rsidRPr="000F764C"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tc>
      </w:tr>
      <w:tr w:rsidR="00EB18D3" w:rsidRPr="000F764C" w14:paraId="17DAE591" w14:textId="77777777" w:rsidTr="00D65705">
        <w:tc>
          <w:tcPr>
            <w:cnfStyle w:val="001000000000" w:firstRow="0" w:lastRow="0" w:firstColumn="1" w:lastColumn="0" w:oddVBand="0" w:evenVBand="0" w:oddHBand="0" w:evenHBand="0" w:firstRowFirstColumn="0" w:firstRowLastColumn="0" w:lastRowFirstColumn="0" w:lastRowLastColumn="0"/>
            <w:tcW w:w="1448" w:type="dxa"/>
          </w:tcPr>
          <w:p w14:paraId="6D6CCC30" w14:textId="77777777" w:rsidR="00EB18D3" w:rsidRPr="000F764C" w:rsidRDefault="00EB18D3" w:rsidP="00E630B7">
            <w:pPr>
              <w:rPr>
                <w:rFonts w:ascii="Times New Roman" w:hAnsi="Times New Roman" w:cs="Times New Roman"/>
              </w:rPr>
            </w:pPr>
            <w:r w:rsidRPr="000F764C">
              <w:rPr>
                <w:rFonts w:ascii="Times New Roman" w:hAnsi="Times New Roman" w:cs="Times New Roman"/>
              </w:rPr>
              <w:t>L</w:t>
            </w:r>
            <w:r w:rsidRPr="000F764C">
              <w:rPr>
                <w:rFonts w:ascii="Times New Roman" w:hAnsi="Times New Roman" w:cs="Times New Roman"/>
                <w:vertAlign w:val="subscript"/>
              </w:rPr>
              <w:t>PEM</w:t>
            </w:r>
            <w:r w:rsidRPr="000F764C">
              <w:rPr>
                <w:rFonts w:ascii="Times New Roman" w:hAnsi="Times New Roman" w:cs="Times New Roman"/>
              </w:rPr>
              <w:t xml:space="preserve"> [</w:t>
            </w:r>
            <w:proofErr w:type="spellStart"/>
            <w:r w:rsidRPr="000F764C">
              <w:rPr>
                <w:rFonts w:ascii="Times New Roman" w:hAnsi="Times New Roman" w:cs="Times New Roman"/>
              </w:rPr>
              <w:t>μm</w:t>
            </w:r>
            <w:proofErr w:type="spellEnd"/>
            <w:r w:rsidRPr="000F764C">
              <w:rPr>
                <w:rFonts w:ascii="Times New Roman" w:hAnsi="Times New Roman" w:cs="Times New Roman"/>
              </w:rPr>
              <w:t>]</w:t>
            </w:r>
          </w:p>
        </w:tc>
        <w:tc>
          <w:tcPr>
            <w:tcW w:w="3693" w:type="dxa"/>
          </w:tcPr>
          <w:p w14:paraId="01E24F71" w14:textId="77777777" w:rsidR="00EB18D3" w:rsidRPr="000F764C" w:rsidRDefault="00EB18D3" w:rsidP="00E630B7">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0F764C">
              <w:rPr>
                <w:rFonts w:ascii="Times New Roman" w:hAnsi="Times New Roman" w:cs="Times New Roman"/>
                <w:sz w:val="24"/>
                <w:szCs w:val="24"/>
              </w:rPr>
              <w:t>Spessore membrana</w:t>
            </w:r>
          </w:p>
        </w:tc>
        <w:tc>
          <w:tcPr>
            <w:tcW w:w="1346" w:type="dxa"/>
          </w:tcPr>
          <w:p w14:paraId="620E5B38" w14:textId="77777777" w:rsidR="00EB18D3" w:rsidRPr="000F764C"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0F764C">
              <w:rPr>
                <w:rFonts w:ascii="Times New Roman" w:hAnsi="Times New Roman" w:cs="Times New Roman"/>
                <w:sz w:val="24"/>
                <w:szCs w:val="24"/>
              </w:rPr>
              <w:t>10 – 80</w:t>
            </w:r>
          </w:p>
        </w:tc>
        <w:tc>
          <w:tcPr>
            <w:tcW w:w="2799" w:type="dxa"/>
          </w:tcPr>
          <w:p w14:paraId="5BCE63E3" w14:textId="77777777" w:rsidR="00EB18D3" w:rsidRPr="000F764C"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tc>
      </w:tr>
      <w:tr w:rsidR="00EB18D3" w:rsidRPr="000F764C" w14:paraId="4F4B6CEA" w14:textId="77777777" w:rsidTr="00D65705">
        <w:trPr>
          <w:cnfStyle w:val="000000100000" w:firstRow="0" w:lastRow="0" w:firstColumn="0" w:lastColumn="0" w:oddVBand="0" w:evenVBand="0" w:oddHBand="1" w:evenHBand="0" w:firstRowFirstColumn="0" w:firstRowLastColumn="0" w:lastRowFirstColumn="0" w:lastRowLastColumn="0"/>
          <w:trHeight w:val="396"/>
        </w:trPr>
        <w:tc>
          <w:tcPr>
            <w:cnfStyle w:val="001000000000" w:firstRow="0" w:lastRow="0" w:firstColumn="1" w:lastColumn="0" w:oddVBand="0" w:evenVBand="0" w:oddHBand="0" w:evenHBand="0" w:firstRowFirstColumn="0" w:firstRowLastColumn="0" w:lastRowFirstColumn="0" w:lastRowLastColumn="0"/>
            <w:tcW w:w="1448" w:type="dxa"/>
            <w:vAlign w:val="center"/>
          </w:tcPr>
          <w:p w14:paraId="43A5A6F2" w14:textId="77777777" w:rsidR="00EB18D3" w:rsidRPr="000F764C" w:rsidRDefault="00EB18D3" w:rsidP="00E630B7">
            <w:pPr>
              <w:jc w:val="left"/>
              <w:rPr>
                <w:rFonts w:ascii="Times New Roman" w:hAnsi="Times New Roman" w:cs="Times New Roman"/>
              </w:rPr>
            </w:pPr>
            <w:proofErr w:type="spellStart"/>
            <w:r w:rsidRPr="000F764C">
              <w:rPr>
                <w:rFonts w:ascii="Times New Roman" w:hAnsi="Times New Roman" w:cs="Times New Roman"/>
              </w:rPr>
              <w:t>j</w:t>
            </w:r>
            <w:r w:rsidRPr="000F764C">
              <w:rPr>
                <w:rFonts w:ascii="Times New Roman" w:hAnsi="Times New Roman" w:cs="Times New Roman"/>
                <w:vertAlign w:val="subscript"/>
              </w:rPr>
              <w:t>A</w:t>
            </w:r>
            <w:proofErr w:type="spellEnd"/>
            <w:r w:rsidRPr="000F764C">
              <w:rPr>
                <w:rFonts w:ascii="Times New Roman" w:hAnsi="Times New Roman" w:cs="Times New Roman"/>
              </w:rPr>
              <w:t>/</w:t>
            </w:r>
            <w:proofErr w:type="spellStart"/>
            <w:r w:rsidRPr="000F764C">
              <w:rPr>
                <w:rFonts w:ascii="Times New Roman" w:hAnsi="Times New Roman" w:cs="Times New Roman"/>
              </w:rPr>
              <w:t>j</w:t>
            </w:r>
            <w:r w:rsidRPr="000F764C">
              <w:rPr>
                <w:rFonts w:ascii="Times New Roman" w:hAnsi="Times New Roman" w:cs="Times New Roman"/>
                <w:vertAlign w:val="subscript"/>
              </w:rPr>
              <w:t>A</w:t>
            </w:r>
            <w:r w:rsidRPr="000F764C">
              <w:rPr>
                <w:rFonts w:ascii="Times New Roman" w:hAnsi="Times New Roman" w:cs="Times New Roman"/>
                <w:vertAlign w:val="superscript"/>
              </w:rPr>
              <w:t>ref</w:t>
            </w:r>
            <w:proofErr w:type="spellEnd"/>
          </w:p>
        </w:tc>
        <w:tc>
          <w:tcPr>
            <w:tcW w:w="3693" w:type="dxa"/>
            <w:vAlign w:val="center"/>
          </w:tcPr>
          <w:p w14:paraId="45025F64" w14:textId="77777777" w:rsidR="00EB18D3" w:rsidRPr="000F764C" w:rsidRDefault="00EB18D3" w:rsidP="00E630B7">
            <w:pPr>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F764C">
              <w:rPr>
                <w:rFonts w:ascii="Times New Roman" w:hAnsi="Times New Roman" w:cs="Times New Roman"/>
              </w:rPr>
              <w:t>Densità di corrente di scambio all’anodo</w:t>
            </w:r>
          </w:p>
        </w:tc>
        <w:tc>
          <w:tcPr>
            <w:tcW w:w="1346" w:type="dxa"/>
            <w:vAlign w:val="center"/>
          </w:tcPr>
          <w:p w14:paraId="07125221" w14:textId="77777777" w:rsidR="00EB18D3" w:rsidRPr="000F764C"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F764C">
              <w:rPr>
                <w:rFonts w:ascii="Times New Roman" w:hAnsi="Times New Roman" w:cs="Times New Roman"/>
                <w:sz w:val="24"/>
                <w:szCs w:val="24"/>
              </w:rPr>
              <w:t>0.001 - 10</w:t>
            </w:r>
          </w:p>
        </w:tc>
        <w:tc>
          <w:tcPr>
            <w:tcW w:w="2799" w:type="dxa"/>
            <w:vMerge w:val="restart"/>
            <w:vAlign w:val="center"/>
          </w:tcPr>
          <w:p w14:paraId="64E56473" w14:textId="77777777" w:rsidR="00EB18D3" w:rsidRPr="000F764C" w:rsidRDefault="00E36B5D" w:rsidP="00E630B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m:oMath>
              <m:sSubSup>
                <m:sSubSupPr>
                  <m:ctrlPr>
                    <w:rPr>
                      <w:rFonts w:ascii="Cambria Math" w:hAnsi="Cambria Math" w:cs="Times New Roman"/>
                      <w:i/>
                      <w:lang w:val="en-GB"/>
                    </w:rPr>
                  </m:ctrlPr>
                </m:sSubSupPr>
                <m:e>
                  <m:r>
                    <w:rPr>
                      <w:rFonts w:ascii="Cambria Math" w:hAnsi="Cambria Math" w:cs="Times New Roman"/>
                      <w:lang w:val="en-GB"/>
                    </w:rPr>
                    <m:t>j</m:t>
                  </m:r>
                </m:e>
                <m:sub>
                  <m:r>
                    <w:rPr>
                      <w:rFonts w:ascii="Cambria Math" w:hAnsi="Cambria Math" w:cs="Times New Roman"/>
                      <w:lang w:val="en-GB"/>
                    </w:rPr>
                    <m:t>A</m:t>
                  </m:r>
                  <m:r>
                    <w:rPr>
                      <w:rFonts w:ascii="Cambria Math" w:hAnsi="Cambria Math" w:cs="Times New Roman"/>
                    </w:rPr>
                    <m:t>,</m:t>
                  </m:r>
                  <m:r>
                    <w:rPr>
                      <w:rFonts w:ascii="Cambria Math" w:hAnsi="Cambria Math" w:cs="Times New Roman"/>
                      <w:lang w:val="en-GB"/>
                    </w:rPr>
                    <m:t>C</m:t>
                  </m:r>
                </m:sub>
                <m:sup>
                  <m:r>
                    <w:rPr>
                      <w:rFonts w:ascii="Cambria Math" w:hAnsi="Cambria Math" w:cs="Times New Roman"/>
                      <w:lang w:val="en-GB"/>
                    </w:rPr>
                    <m:t>ref</m:t>
                  </m:r>
                </m:sup>
              </m:sSubSup>
            </m:oMath>
            <w:r w:rsidR="00EB18D3" w:rsidRPr="000F764C">
              <w:rPr>
                <w:rFonts w:ascii="Times New Roman" w:eastAsiaTheme="minorEastAsia" w:hAnsi="Times New Roman" w:cs="Times New Roman"/>
              </w:rPr>
              <w:t xml:space="preserve"> misurata in condizioni di riferimento (</w:t>
            </w:r>
            <w:proofErr w:type="spellStart"/>
            <w:r w:rsidR="00EB18D3" w:rsidRPr="000F764C">
              <w:rPr>
                <w:rFonts w:ascii="Times New Roman" w:eastAsiaTheme="minorEastAsia" w:hAnsi="Times New Roman" w:cs="Times New Roman"/>
              </w:rPr>
              <w:t>P</w:t>
            </w:r>
            <w:r w:rsidR="00EB18D3" w:rsidRPr="000F764C">
              <w:rPr>
                <w:rFonts w:ascii="Times New Roman" w:eastAsiaTheme="minorEastAsia" w:hAnsi="Times New Roman" w:cs="Times New Roman"/>
                <w:vertAlign w:val="subscript"/>
              </w:rPr>
              <w:t>ref</w:t>
            </w:r>
            <w:proofErr w:type="spellEnd"/>
            <w:r w:rsidR="00EB18D3" w:rsidRPr="000F764C">
              <w:rPr>
                <w:rFonts w:ascii="Times New Roman" w:eastAsiaTheme="minorEastAsia" w:hAnsi="Times New Roman" w:cs="Times New Roman"/>
                <w:vertAlign w:val="subscript"/>
              </w:rPr>
              <w:t xml:space="preserve"> </w:t>
            </w:r>
            <w:r w:rsidR="00EB18D3" w:rsidRPr="000F764C">
              <w:rPr>
                <w:rFonts w:ascii="Times New Roman" w:eastAsiaTheme="minorEastAsia" w:hAnsi="Times New Roman" w:cs="Times New Roman"/>
              </w:rPr>
              <w:t xml:space="preserve">= 1 atm e </w:t>
            </w:r>
            <w:proofErr w:type="spellStart"/>
            <w:r w:rsidR="00EB18D3" w:rsidRPr="000F764C">
              <w:rPr>
                <w:rFonts w:ascii="Times New Roman" w:eastAsiaTheme="minorEastAsia" w:hAnsi="Times New Roman" w:cs="Times New Roman"/>
              </w:rPr>
              <w:t>T</w:t>
            </w:r>
            <w:r w:rsidR="00EB18D3" w:rsidRPr="000F764C">
              <w:rPr>
                <w:rFonts w:ascii="Times New Roman" w:eastAsiaTheme="minorEastAsia" w:hAnsi="Times New Roman" w:cs="Times New Roman"/>
                <w:vertAlign w:val="subscript"/>
              </w:rPr>
              <w:t>ref</w:t>
            </w:r>
            <w:proofErr w:type="spellEnd"/>
            <w:r w:rsidR="00EB18D3" w:rsidRPr="000F764C">
              <w:rPr>
                <w:rFonts w:ascii="Times New Roman" w:eastAsiaTheme="minorEastAsia" w:hAnsi="Times New Roman" w:cs="Times New Roman"/>
              </w:rPr>
              <w:t xml:space="preserve"> = 80 °C)</w:t>
            </w:r>
          </w:p>
        </w:tc>
      </w:tr>
      <w:tr w:rsidR="00EB18D3" w:rsidRPr="000F764C" w14:paraId="00B4442A" w14:textId="77777777" w:rsidTr="00D65705">
        <w:tc>
          <w:tcPr>
            <w:cnfStyle w:val="001000000000" w:firstRow="0" w:lastRow="0" w:firstColumn="1" w:lastColumn="0" w:oddVBand="0" w:evenVBand="0" w:oddHBand="0" w:evenHBand="0" w:firstRowFirstColumn="0" w:firstRowLastColumn="0" w:lastRowFirstColumn="0" w:lastRowLastColumn="0"/>
            <w:tcW w:w="1448" w:type="dxa"/>
            <w:vAlign w:val="center"/>
          </w:tcPr>
          <w:p w14:paraId="1B9E1E62" w14:textId="77777777" w:rsidR="00EB18D3" w:rsidRPr="000F764C" w:rsidRDefault="00EB18D3" w:rsidP="00E630B7">
            <w:pPr>
              <w:jc w:val="left"/>
              <w:rPr>
                <w:rFonts w:ascii="Times New Roman" w:hAnsi="Times New Roman" w:cs="Times New Roman"/>
              </w:rPr>
            </w:pPr>
            <w:proofErr w:type="spellStart"/>
            <w:r w:rsidRPr="000F764C">
              <w:rPr>
                <w:rFonts w:ascii="Times New Roman" w:hAnsi="Times New Roman" w:cs="Times New Roman"/>
              </w:rPr>
              <w:t>j</w:t>
            </w:r>
            <w:r w:rsidRPr="000F764C">
              <w:rPr>
                <w:rFonts w:ascii="Times New Roman" w:hAnsi="Times New Roman" w:cs="Times New Roman"/>
                <w:vertAlign w:val="subscript"/>
              </w:rPr>
              <w:t>C</w:t>
            </w:r>
            <w:proofErr w:type="spellEnd"/>
            <w:r w:rsidRPr="000F764C">
              <w:rPr>
                <w:rFonts w:ascii="Times New Roman" w:hAnsi="Times New Roman" w:cs="Times New Roman"/>
              </w:rPr>
              <w:t>/</w:t>
            </w:r>
            <w:proofErr w:type="spellStart"/>
            <w:r w:rsidRPr="000F764C">
              <w:rPr>
                <w:rFonts w:ascii="Times New Roman" w:hAnsi="Times New Roman" w:cs="Times New Roman"/>
              </w:rPr>
              <w:t>j</w:t>
            </w:r>
            <w:r w:rsidRPr="000F764C">
              <w:rPr>
                <w:rFonts w:ascii="Times New Roman" w:hAnsi="Times New Roman" w:cs="Times New Roman"/>
                <w:vertAlign w:val="subscript"/>
              </w:rPr>
              <w:t>C</w:t>
            </w:r>
            <w:r w:rsidRPr="000F764C">
              <w:rPr>
                <w:rFonts w:ascii="Times New Roman" w:hAnsi="Times New Roman" w:cs="Times New Roman"/>
                <w:vertAlign w:val="superscript"/>
              </w:rPr>
              <w:t>ref</w:t>
            </w:r>
            <w:proofErr w:type="spellEnd"/>
          </w:p>
        </w:tc>
        <w:tc>
          <w:tcPr>
            <w:tcW w:w="3693" w:type="dxa"/>
            <w:vAlign w:val="center"/>
          </w:tcPr>
          <w:p w14:paraId="1C00531F" w14:textId="77777777" w:rsidR="00EB18D3" w:rsidRPr="000F764C" w:rsidRDefault="00EB18D3" w:rsidP="00E630B7">
            <w:pPr>
              <w:jc w:val="lef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0F764C">
              <w:rPr>
                <w:rFonts w:ascii="Times New Roman" w:hAnsi="Times New Roman" w:cs="Times New Roman"/>
              </w:rPr>
              <w:t>Densità di corrente di scambio al catodo</w:t>
            </w:r>
          </w:p>
        </w:tc>
        <w:tc>
          <w:tcPr>
            <w:tcW w:w="1346" w:type="dxa"/>
            <w:vAlign w:val="center"/>
          </w:tcPr>
          <w:p w14:paraId="5381849B" w14:textId="77777777" w:rsidR="00EB18D3" w:rsidRPr="000F764C"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0F764C">
              <w:rPr>
                <w:rFonts w:ascii="Times New Roman" w:hAnsi="Times New Roman" w:cs="Times New Roman"/>
                <w:sz w:val="24"/>
                <w:szCs w:val="24"/>
              </w:rPr>
              <w:t>0.01 - 10</w:t>
            </w:r>
          </w:p>
        </w:tc>
        <w:tc>
          <w:tcPr>
            <w:tcW w:w="2799" w:type="dxa"/>
            <w:vMerge/>
          </w:tcPr>
          <w:p w14:paraId="2AC91EED" w14:textId="77777777" w:rsidR="00EB18D3" w:rsidRPr="000F764C" w:rsidRDefault="00EB18D3" w:rsidP="00E630B7">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tc>
      </w:tr>
    </w:tbl>
    <w:p w14:paraId="1EA7BF79" w14:textId="77777777" w:rsidR="00EB18D3" w:rsidRPr="000F764C" w:rsidRDefault="00EB18D3" w:rsidP="00EB18D3">
      <w:pPr>
        <w:rPr>
          <w:rFonts w:ascii="Times New Roman" w:hAnsi="Times New Roman" w:cs="Times New Roman"/>
          <w:sz w:val="24"/>
          <w:szCs w:val="24"/>
        </w:rPr>
      </w:pPr>
    </w:p>
    <w:p w14:paraId="246951FD" w14:textId="77777777" w:rsidR="00EB18D3" w:rsidRPr="000F764C" w:rsidRDefault="00EB18D3" w:rsidP="009C2373">
      <w:pPr>
        <w:spacing w:after="120"/>
        <w:rPr>
          <w:rFonts w:ascii="Times New Roman" w:hAnsi="Times New Roman" w:cs="Times New Roman"/>
          <w:sz w:val="24"/>
          <w:szCs w:val="24"/>
        </w:rPr>
      </w:pPr>
      <w:r w:rsidRPr="000F764C">
        <w:rPr>
          <w:rFonts w:ascii="Times New Roman" w:hAnsi="Times New Roman" w:cs="Times New Roman"/>
          <w:sz w:val="24"/>
          <w:szCs w:val="24"/>
        </w:rPr>
        <w:t>In questo lavoro si è indagato principalmente l’effetto della variazione dei seguenti aspetti sulla curva di polarizzazione della cella:</w:t>
      </w:r>
    </w:p>
    <w:p w14:paraId="777B0B65" w14:textId="77777777" w:rsidR="00EB18D3" w:rsidRPr="000F764C" w:rsidRDefault="00EB18D3" w:rsidP="009C2373">
      <w:pPr>
        <w:pStyle w:val="Paragrafoelenco"/>
        <w:numPr>
          <w:ilvl w:val="0"/>
          <w:numId w:val="41"/>
        </w:numPr>
        <w:spacing w:after="120"/>
        <w:ind w:left="0" w:firstLine="0"/>
        <w:rPr>
          <w:rFonts w:ascii="Times New Roman" w:hAnsi="Times New Roman" w:cs="Times New Roman"/>
          <w:sz w:val="24"/>
          <w:szCs w:val="24"/>
        </w:rPr>
      </w:pPr>
      <w:r w:rsidRPr="000F764C">
        <w:rPr>
          <w:rFonts w:ascii="Times New Roman" w:hAnsi="Times New Roman" w:cs="Times New Roman"/>
          <w:sz w:val="24"/>
          <w:szCs w:val="24"/>
        </w:rPr>
        <w:t>Porosità dello strato catalitico;</w:t>
      </w:r>
    </w:p>
    <w:p w14:paraId="467117E4" w14:textId="77777777" w:rsidR="00EB18D3" w:rsidRPr="000F764C" w:rsidRDefault="00EB18D3" w:rsidP="009C2373">
      <w:pPr>
        <w:pStyle w:val="Paragrafoelenco"/>
        <w:numPr>
          <w:ilvl w:val="0"/>
          <w:numId w:val="41"/>
        </w:numPr>
        <w:spacing w:after="120"/>
        <w:ind w:left="0" w:firstLine="0"/>
        <w:rPr>
          <w:rFonts w:ascii="Times New Roman" w:hAnsi="Times New Roman" w:cs="Times New Roman"/>
          <w:sz w:val="24"/>
          <w:szCs w:val="24"/>
        </w:rPr>
      </w:pPr>
      <w:r w:rsidRPr="000F764C">
        <w:rPr>
          <w:rFonts w:ascii="Times New Roman" w:hAnsi="Times New Roman" w:cs="Times New Roman"/>
          <w:sz w:val="24"/>
          <w:szCs w:val="24"/>
        </w:rPr>
        <w:t>Superficie specifica attiva del catodo;</w:t>
      </w:r>
    </w:p>
    <w:p w14:paraId="7BAE612A" w14:textId="77777777" w:rsidR="00EB18D3" w:rsidRPr="000F764C" w:rsidRDefault="00EB18D3" w:rsidP="009C2373">
      <w:pPr>
        <w:pStyle w:val="Paragrafoelenco"/>
        <w:numPr>
          <w:ilvl w:val="0"/>
          <w:numId w:val="41"/>
        </w:numPr>
        <w:spacing w:after="120"/>
        <w:ind w:left="0" w:firstLine="0"/>
        <w:rPr>
          <w:rFonts w:ascii="Times New Roman" w:hAnsi="Times New Roman" w:cs="Times New Roman"/>
          <w:sz w:val="24"/>
          <w:szCs w:val="24"/>
        </w:rPr>
      </w:pPr>
      <w:r w:rsidRPr="000F764C">
        <w:rPr>
          <w:rFonts w:ascii="Times New Roman" w:hAnsi="Times New Roman" w:cs="Times New Roman"/>
          <w:sz w:val="24"/>
          <w:szCs w:val="24"/>
        </w:rPr>
        <w:t>Coefficiente di trasferimento catodico.</w:t>
      </w:r>
    </w:p>
    <w:p w14:paraId="6BD27234" w14:textId="49A83DEB" w:rsidR="00EB18D3" w:rsidRPr="000F764C" w:rsidRDefault="00EB18D3" w:rsidP="009C2373">
      <w:pPr>
        <w:spacing w:after="120"/>
        <w:rPr>
          <w:rFonts w:ascii="Times New Roman" w:hAnsi="Times New Roman" w:cs="Times New Roman"/>
          <w:sz w:val="24"/>
          <w:szCs w:val="24"/>
        </w:rPr>
      </w:pPr>
      <w:r w:rsidRPr="000F764C">
        <w:rPr>
          <w:rFonts w:ascii="Times New Roman" w:hAnsi="Times New Roman" w:cs="Times New Roman"/>
          <w:sz w:val="24"/>
          <w:szCs w:val="24"/>
        </w:rPr>
        <w:t>Mantenendo fissi gli spessori dei componenti del MEA, si è scelto, in primo luogo, di valutare l’influenza della porosità del GDL (</w:t>
      </w:r>
      <w:proofErr w:type="spellStart"/>
      <w:r w:rsidRPr="000F764C">
        <w:rPr>
          <w:rFonts w:ascii="Times New Roman" w:hAnsi="Times New Roman" w:cs="Times New Roman"/>
          <w:sz w:val="24"/>
          <w:szCs w:val="24"/>
        </w:rPr>
        <w:t>eps_gdl</w:t>
      </w:r>
      <w:proofErr w:type="spellEnd"/>
      <w:r w:rsidRPr="000F764C">
        <w:rPr>
          <w:rFonts w:ascii="Times New Roman" w:hAnsi="Times New Roman" w:cs="Times New Roman"/>
          <w:sz w:val="24"/>
          <w:szCs w:val="24"/>
        </w:rPr>
        <w:t>). Da una ricerca sui dati presenti in letteratura è emerso che tipicamente la porosità del GDL varia tra il 50% e l’80%. [</w:t>
      </w:r>
      <w:r w:rsidR="00B10D62" w:rsidRPr="000F764C">
        <w:rPr>
          <w:rFonts w:ascii="Times New Roman" w:hAnsi="Times New Roman" w:cs="Times New Roman"/>
          <w:sz w:val="24"/>
          <w:szCs w:val="24"/>
        </w:rPr>
        <w:t>31]</w:t>
      </w:r>
    </w:p>
    <w:p w14:paraId="03742F1A" w14:textId="23A3BA6E" w:rsidR="00EB18D3" w:rsidRPr="000F764C" w:rsidRDefault="00EB18D3" w:rsidP="009C2373">
      <w:pPr>
        <w:spacing w:after="120"/>
        <w:rPr>
          <w:rFonts w:ascii="Times New Roman" w:hAnsi="Times New Roman" w:cs="Times New Roman"/>
          <w:sz w:val="24"/>
          <w:szCs w:val="24"/>
        </w:rPr>
      </w:pPr>
      <w:r w:rsidRPr="000F764C">
        <w:rPr>
          <w:rFonts w:ascii="Times New Roman" w:hAnsi="Times New Roman" w:cs="Times New Roman"/>
          <w:sz w:val="24"/>
          <w:szCs w:val="24"/>
        </w:rPr>
        <w:t xml:space="preserve">In </w:t>
      </w:r>
      <w:r w:rsidRPr="000F764C">
        <w:rPr>
          <w:rFonts w:ascii="Times New Roman" w:hAnsi="Times New Roman" w:cs="Times New Roman"/>
          <w:b/>
          <w:bCs/>
          <w:sz w:val="24"/>
          <w:szCs w:val="24"/>
        </w:rPr>
        <w:t xml:space="preserve">Figura </w:t>
      </w:r>
      <w:r w:rsidR="00B10D62" w:rsidRPr="000F764C">
        <w:rPr>
          <w:rFonts w:ascii="Times New Roman" w:hAnsi="Times New Roman" w:cs="Times New Roman"/>
          <w:b/>
          <w:bCs/>
          <w:sz w:val="24"/>
          <w:szCs w:val="24"/>
        </w:rPr>
        <w:t>6.3</w:t>
      </w:r>
      <w:r w:rsidRPr="000F764C">
        <w:rPr>
          <w:rFonts w:ascii="Times New Roman" w:hAnsi="Times New Roman" w:cs="Times New Roman"/>
          <w:sz w:val="24"/>
          <w:szCs w:val="24"/>
        </w:rPr>
        <w:t xml:space="preserve"> si osserva l’influenza di questo parametro soprattutto nella zona a più alta densità di corrente, associata alla caduta ohmica; ciò può essere spiegato dalla correlazione che lega la porosità con la conduttività protonica della membrana PFSA. </w:t>
      </w:r>
    </w:p>
    <w:p w14:paraId="1B3FB5D0" w14:textId="77777777" w:rsidR="00EB18D3" w:rsidRPr="000F764C" w:rsidRDefault="00EB18D3" w:rsidP="00EB18D3">
      <w:pPr>
        <w:rPr>
          <w:rFonts w:ascii="Times New Roman" w:hAnsi="Times New Roman" w:cs="Times New Roman"/>
          <w:sz w:val="24"/>
          <w:szCs w:val="24"/>
        </w:rPr>
      </w:pPr>
    </w:p>
    <w:p w14:paraId="762EBD55" w14:textId="77777777" w:rsidR="00EB18D3" w:rsidRPr="000F764C" w:rsidRDefault="00E36B5D" w:rsidP="00EB18D3">
      <w:pPr>
        <w:rPr>
          <w:rFonts w:ascii="Times New Roman" w:hAnsi="Times New Roman" w:cs="Times New Roman"/>
          <w:sz w:val="24"/>
          <w:szCs w:val="24"/>
        </w:rPr>
      </w:pPr>
      <w:r>
        <w:rPr>
          <w:rFonts w:ascii="Times New Roman" w:hAnsi="Times New Roman" w:cs="Times New Roman"/>
          <w:noProof/>
        </w:rPr>
        <w:pict w14:anchorId="2493F17D">
          <v:rect id="_x0000_s2065" style="position:absolute;left:0;text-align:left;margin-left:419.55pt;margin-top:.15pt;width:28.5pt;height:16.5pt;z-index:251786240" strokecolor="white [3212]"/>
        </w:pict>
      </w:r>
      <w:r w:rsidR="00EB18D3" w:rsidRPr="000F764C">
        <w:rPr>
          <w:rFonts w:ascii="Times New Roman" w:hAnsi="Times New Roman" w:cs="Times New Roman"/>
          <w:noProof/>
        </w:rPr>
        <w:drawing>
          <wp:inline distT="0" distB="0" distL="0" distR="0" wp14:anchorId="5900E76A" wp14:editId="35472689">
            <wp:extent cx="5646217" cy="2886075"/>
            <wp:effectExtent l="0" t="0" r="0" b="0"/>
            <wp:docPr id="67" name="Immagin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76">
                      <a:extLst>
                        <a:ext uri="{28A0092B-C50C-407E-A947-70E740481C1C}">
                          <a14:useLocalDpi xmlns:a14="http://schemas.microsoft.com/office/drawing/2010/main" val="0"/>
                        </a:ext>
                      </a:extLst>
                    </a:blip>
                    <a:srcRect t="3521"/>
                    <a:stretch/>
                  </pic:blipFill>
                  <pic:spPr bwMode="auto">
                    <a:xfrm>
                      <a:off x="0" y="0"/>
                      <a:ext cx="5669289" cy="2897868"/>
                    </a:xfrm>
                    <a:prstGeom prst="rect">
                      <a:avLst/>
                    </a:prstGeom>
                    <a:noFill/>
                    <a:ln>
                      <a:noFill/>
                    </a:ln>
                    <a:extLst>
                      <a:ext uri="{53640926-AAD7-44D8-BBD7-CCE9431645EC}">
                        <a14:shadowObscured xmlns:a14="http://schemas.microsoft.com/office/drawing/2010/main"/>
                      </a:ext>
                    </a:extLst>
                  </pic:spPr>
                </pic:pic>
              </a:graphicData>
            </a:graphic>
          </wp:inline>
        </w:drawing>
      </w:r>
    </w:p>
    <w:p w14:paraId="7A225EBC" w14:textId="0D52FB5F" w:rsidR="00EB18D3" w:rsidRPr="000F764C" w:rsidRDefault="00EB18D3" w:rsidP="00EB18D3">
      <w:pPr>
        <w:jc w:val="center"/>
        <w:rPr>
          <w:rFonts w:ascii="Times New Roman" w:hAnsi="Times New Roman" w:cs="Times New Roman"/>
        </w:rPr>
      </w:pPr>
      <w:r w:rsidRPr="000F764C">
        <w:rPr>
          <w:rFonts w:ascii="Times New Roman" w:hAnsi="Times New Roman" w:cs="Times New Roman"/>
          <w:b/>
          <w:bCs/>
        </w:rPr>
        <w:t xml:space="preserve">Figura </w:t>
      </w:r>
      <w:r w:rsidR="00C1011D" w:rsidRPr="000F764C">
        <w:rPr>
          <w:rFonts w:ascii="Times New Roman" w:hAnsi="Times New Roman" w:cs="Times New Roman"/>
          <w:b/>
          <w:bCs/>
        </w:rPr>
        <w:t>6</w:t>
      </w:r>
      <w:r w:rsidRPr="000F764C">
        <w:rPr>
          <w:rFonts w:ascii="Times New Roman" w:hAnsi="Times New Roman" w:cs="Times New Roman"/>
          <w:b/>
          <w:bCs/>
        </w:rPr>
        <w:t>.</w:t>
      </w:r>
      <w:r w:rsidR="00C1011D" w:rsidRPr="000F764C">
        <w:rPr>
          <w:rFonts w:ascii="Times New Roman" w:hAnsi="Times New Roman" w:cs="Times New Roman"/>
          <w:b/>
          <w:bCs/>
        </w:rPr>
        <w:t>3</w:t>
      </w:r>
      <w:r w:rsidRPr="000F764C">
        <w:rPr>
          <w:rFonts w:ascii="Times New Roman" w:hAnsi="Times New Roman" w:cs="Times New Roman"/>
        </w:rPr>
        <w:t xml:space="preserve"> Effetto variazione della porosità del GDL sulla curva di polarizzazione.</w:t>
      </w:r>
    </w:p>
    <w:p w14:paraId="1399520D" w14:textId="77777777" w:rsidR="00EB18D3" w:rsidRPr="000F764C" w:rsidRDefault="00EB18D3" w:rsidP="00EB18D3">
      <w:pPr>
        <w:rPr>
          <w:rFonts w:ascii="Times New Roman" w:hAnsi="Times New Roman" w:cs="Times New Roman"/>
          <w:sz w:val="24"/>
          <w:szCs w:val="24"/>
        </w:rPr>
      </w:pPr>
    </w:p>
    <w:p w14:paraId="7BED8B05" w14:textId="65D6FC71" w:rsidR="00EB18D3" w:rsidRPr="000F764C" w:rsidRDefault="00EB18D3" w:rsidP="009C2373">
      <w:pPr>
        <w:spacing w:after="120"/>
        <w:rPr>
          <w:rFonts w:ascii="Times New Roman" w:hAnsi="Times New Roman" w:cs="Times New Roman"/>
          <w:sz w:val="24"/>
          <w:szCs w:val="24"/>
        </w:rPr>
      </w:pPr>
      <w:r w:rsidRPr="000F764C">
        <w:rPr>
          <w:rFonts w:ascii="Times New Roman" w:hAnsi="Times New Roman" w:cs="Times New Roman"/>
          <w:sz w:val="24"/>
          <w:szCs w:val="24"/>
        </w:rPr>
        <w:t>La conduttività ionica, infatti, è tra i parametri più importanti per migliorare le prestazioni della cella e viene calcolata da COMSOL</w:t>
      </w:r>
      <w:r w:rsidR="00C1011D" w:rsidRPr="000F764C">
        <w:rPr>
          <w:rFonts w:ascii="Times New Roman" w:hAnsi="Times New Roman" w:cs="Times New Roman"/>
          <w:sz w:val="24"/>
          <w:szCs w:val="24"/>
        </w:rPr>
        <w:t xml:space="preserve"> tramite una legge di potenza</w:t>
      </w:r>
      <w:r w:rsidRPr="000F764C">
        <w:rPr>
          <w:rFonts w:ascii="Times New Roman" w:hAnsi="Times New Roman" w:cs="Times New Roman"/>
          <w:sz w:val="24"/>
          <w:szCs w:val="24"/>
        </w:rPr>
        <w:t xml:space="preserve"> in cui compaiono:</w:t>
      </w:r>
    </w:p>
    <w:p w14:paraId="62FB37E6" w14:textId="77777777" w:rsidR="00EB18D3" w:rsidRPr="000F764C" w:rsidRDefault="00EB18D3" w:rsidP="009C2373">
      <w:pPr>
        <w:pStyle w:val="Paragrafoelenco"/>
        <w:numPr>
          <w:ilvl w:val="0"/>
          <w:numId w:val="42"/>
        </w:numPr>
        <w:spacing w:after="120"/>
        <w:ind w:left="0" w:firstLine="0"/>
        <w:rPr>
          <w:rFonts w:ascii="Times New Roman" w:eastAsiaTheme="minorEastAsia" w:hAnsi="Times New Roman" w:cs="Times New Roman"/>
          <w:sz w:val="24"/>
          <w:szCs w:val="24"/>
        </w:rPr>
      </w:pPr>
      <w:r w:rsidRPr="000F764C">
        <w:rPr>
          <w:rFonts w:ascii="Times New Roman" w:hAnsi="Times New Roman" w:cs="Times New Roman"/>
          <w:sz w:val="24"/>
          <w:szCs w:val="24"/>
        </w:rPr>
        <w:t xml:space="preserve">La correzione di </w:t>
      </w:r>
      <w:proofErr w:type="spellStart"/>
      <w:r w:rsidRPr="000F764C">
        <w:rPr>
          <w:rFonts w:ascii="Times New Roman" w:hAnsi="Times New Roman" w:cs="Times New Roman"/>
          <w:sz w:val="24"/>
          <w:szCs w:val="24"/>
        </w:rPr>
        <w:t>Bruggeman</w:t>
      </w:r>
      <w:proofErr w:type="spellEnd"/>
      <w:r w:rsidRPr="000F764C">
        <w:rPr>
          <w:rFonts w:ascii="Times New Roman" w:hAnsi="Times New Roman" w:cs="Times New Roman"/>
          <w:sz w:val="24"/>
          <w:szCs w:val="24"/>
        </w:rPr>
        <w:t xml:space="preserve"> </w:t>
      </w:r>
      <m:oMath>
        <m:sSubSup>
          <m:sSubSupPr>
            <m:ctrlPr>
              <w:rPr>
                <w:rFonts w:ascii="Cambria Math" w:hAnsi="Cambria Math" w:cs="Times New Roman"/>
                <w:i/>
                <w:sz w:val="24"/>
                <w:szCs w:val="24"/>
              </w:rPr>
            </m:ctrlPr>
          </m:sSubSupPr>
          <m:e>
            <m:r>
              <w:rPr>
                <w:rFonts w:ascii="Cambria Math" w:hAnsi="Cambria Math" w:cs="Times New Roman"/>
                <w:sz w:val="24"/>
                <w:szCs w:val="24"/>
              </w:rPr>
              <m:t>ϵ</m:t>
            </m:r>
          </m:e>
          <m:sub>
            <m:r>
              <w:rPr>
                <w:rFonts w:ascii="Cambria Math" w:hAnsi="Cambria Math" w:cs="Times New Roman"/>
                <w:sz w:val="24"/>
                <w:szCs w:val="24"/>
              </w:rPr>
              <m:t>i</m:t>
            </m:r>
          </m:sub>
          <m:sup>
            <m:r>
              <w:rPr>
                <w:rFonts w:ascii="Cambria Math" w:hAnsi="Cambria Math" w:cs="Times New Roman"/>
                <w:sz w:val="24"/>
                <w:szCs w:val="24"/>
              </w:rPr>
              <m:t>1.5</m:t>
            </m:r>
          </m:sup>
        </m:sSubSup>
      </m:oMath>
      <w:r w:rsidRPr="000F764C">
        <w:rPr>
          <w:rFonts w:ascii="Times New Roman" w:eastAsiaTheme="minorEastAsia" w:hAnsi="Times New Roman" w:cs="Times New Roman"/>
          <w:sz w:val="24"/>
          <w:szCs w:val="24"/>
        </w:rPr>
        <w:t xml:space="preserve">, utilizzata per tenere conto del diverso contenuto di ionomero </w:t>
      </w:r>
      <w:r w:rsidRPr="000F764C">
        <w:rPr>
          <w:rFonts w:ascii="Times New Roman" w:hAnsi="Times New Roman" w:cs="Times New Roman"/>
        </w:rPr>
        <w:t>ϵ</w:t>
      </w:r>
      <w:r w:rsidRPr="000F764C">
        <w:rPr>
          <w:rFonts w:ascii="Times New Roman" w:hAnsi="Times New Roman" w:cs="Times New Roman"/>
          <w:vertAlign w:val="subscript"/>
        </w:rPr>
        <w:t>i</w:t>
      </w:r>
      <w:r w:rsidRPr="000F764C">
        <w:rPr>
          <w:rFonts w:ascii="Times New Roman" w:eastAsiaTheme="minorEastAsia" w:hAnsi="Times New Roman" w:cs="Times New Roman"/>
          <w:sz w:val="24"/>
          <w:szCs w:val="24"/>
        </w:rPr>
        <w:t xml:space="preserve"> nella membrana PEM e nel CL;</w:t>
      </w:r>
    </w:p>
    <w:p w14:paraId="5A9C60C6" w14:textId="77777777" w:rsidR="00EB18D3" w:rsidRPr="000F764C" w:rsidRDefault="00EB18D3" w:rsidP="009C2373">
      <w:pPr>
        <w:pStyle w:val="Paragrafoelenco"/>
        <w:numPr>
          <w:ilvl w:val="0"/>
          <w:numId w:val="42"/>
        </w:numPr>
        <w:spacing w:after="120"/>
        <w:ind w:left="0" w:firstLine="0"/>
        <w:rPr>
          <w:rFonts w:ascii="Times New Roman" w:eastAsiaTheme="minorEastAsia" w:hAnsi="Times New Roman" w:cs="Times New Roman"/>
          <w:sz w:val="24"/>
          <w:szCs w:val="24"/>
        </w:rPr>
      </w:pPr>
      <w:r w:rsidRPr="000F764C">
        <w:rPr>
          <w:rFonts w:ascii="Times New Roman" w:eastAsiaTheme="minorEastAsia" w:hAnsi="Times New Roman" w:cs="Times New Roman"/>
          <w:sz w:val="24"/>
          <w:szCs w:val="24"/>
        </w:rPr>
        <w:t>La frazione volumica di acqua nello ionomero f, che dipende dallo stato di idratazione della membrana.</w:t>
      </w:r>
    </w:p>
    <w:p w14:paraId="3C396D30" w14:textId="6979E94B" w:rsidR="00EB18D3" w:rsidRPr="000F764C" w:rsidRDefault="00EB18D3" w:rsidP="009C2373">
      <w:pPr>
        <w:spacing w:after="120"/>
        <w:rPr>
          <w:rFonts w:ascii="Times New Roman" w:eastAsiaTheme="minorEastAsia" w:hAnsi="Times New Roman" w:cs="Times New Roman"/>
          <w:sz w:val="24"/>
          <w:szCs w:val="24"/>
        </w:rPr>
      </w:pPr>
      <w:bookmarkStart w:id="25" w:name="_Hlk107266442"/>
      <w:proofErr w:type="spellStart"/>
      <w:r w:rsidRPr="000F764C">
        <w:rPr>
          <w:rFonts w:ascii="Times New Roman" w:eastAsiaTheme="minorEastAsia" w:hAnsi="Times New Roman" w:cs="Times New Roman"/>
          <w:sz w:val="24"/>
          <w:szCs w:val="24"/>
        </w:rPr>
        <w:t>σ</w:t>
      </w:r>
      <w:r w:rsidRPr="000F764C">
        <w:rPr>
          <w:rFonts w:ascii="Times New Roman" w:eastAsiaTheme="minorEastAsia" w:hAnsi="Times New Roman" w:cs="Times New Roman"/>
          <w:sz w:val="24"/>
          <w:szCs w:val="24"/>
          <w:vertAlign w:val="subscript"/>
        </w:rPr>
        <w:t>p</w:t>
      </w:r>
      <w:proofErr w:type="spellEnd"/>
      <w:r w:rsidRPr="000F764C">
        <w:rPr>
          <w:rFonts w:ascii="Times New Roman" w:eastAsiaTheme="minorEastAsia" w:hAnsi="Times New Roman" w:cs="Times New Roman"/>
          <w:sz w:val="24"/>
          <w:szCs w:val="24"/>
        </w:rPr>
        <w:t xml:space="preserve"> </w:t>
      </w:r>
      <w:bookmarkEnd w:id="25"/>
      <w:r w:rsidRPr="000F764C">
        <w:rPr>
          <w:rFonts w:ascii="Times New Roman" w:eastAsiaTheme="minorEastAsia" w:hAnsi="Times New Roman" w:cs="Times New Roman"/>
          <w:sz w:val="24"/>
          <w:szCs w:val="24"/>
        </w:rPr>
        <w:t xml:space="preserve">domina le perdite ohmiche totali della cella nelle regioni in cui la membrana è relativamente secca; in particolare, in </w:t>
      </w:r>
      <w:r w:rsidRPr="000F764C">
        <w:rPr>
          <w:rFonts w:ascii="Times New Roman" w:eastAsiaTheme="minorEastAsia" w:hAnsi="Times New Roman" w:cs="Times New Roman"/>
          <w:b/>
          <w:bCs/>
          <w:sz w:val="24"/>
          <w:szCs w:val="24"/>
        </w:rPr>
        <w:t xml:space="preserve">Tabella </w:t>
      </w:r>
      <w:r w:rsidR="00C1011D" w:rsidRPr="000F764C">
        <w:rPr>
          <w:rFonts w:ascii="Times New Roman" w:eastAsiaTheme="minorEastAsia" w:hAnsi="Times New Roman" w:cs="Times New Roman"/>
          <w:b/>
          <w:bCs/>
          <w:sz w:val="24"/>
          <w:szCs w:val="24"/>
        </w:rPr>
        <w:t>6</w:t>
      </w:r>
      <w:r w:rsidRPr="000F764C">
        <w:rPr>
          <w:rFonts w:ascii="Times New Roman" w:eastAsiaTheme="minorEastAsia" w:hAnsi="Times New Roman" w:cs="Times New Roman"/>
          <w:b/>
          <w:bCs/>
          <w:sz w:val="24"/>
          <w:szCs w:val="24"/>
        </w:rPr>
        <w:t>.</w:t>
      </w:r>
      <w:r w:rsidR="00C1011D" w:rsidRPr="000F764C">
        <w:rPr>
          <w:rFonts w:ascii="Times New Roman" w:eastAsiaTheme="minorEastAsia" w:hAnsi="Times New Roman" w:cs="Times New Roman"/>
          <w:b/>
          <w:bCs/>
          <w:sz w:val="24"/>
          <w:szCs w:val="24"/>
        </w:rPr>
        <w:t>2</w:t>
      </w:r>
      <w:r w:rsidRPr="000F764C">
        <w:rPr>
          <w:rFonts w:ascii="Times New Roman" w:eastAsiaTheme="minorEastAsia" w:hAnsi="Times New Roman" w:cs="Times New Roman"/>
          <w:sz w:val="24"/>
          <w:szCs w:val="24"/>
        </w:rPr>
        <w:t xml:space="preserve"> sono riassunte ulteriori parametrizzazioni </w:t>
      </w:r>
      <w:r w:rsidRPr="000F764C">
        <w:rPr>
          <w:rFonts w:ascii="Times New Roman" w:eastAsiaTheme="minorEastAsia" w:hAnsi="Times New Roman" w:cs="Times New Roman"/>
          <w:sz w:val="24"/>
          <w:szCs w:val="24"/>
        </w:rPr>
        <w:lastRenderedPageBreak/>
        <w:t>pubblicate per la conduttività protonica di alcune membrane Nafion, che potrebbero essere inserite nel modello per un’analisi più approfondita.</w:t>
      </w:r>
    </w:p>
    <w:p w14:paraId="021E9B70" w14:textId="77777777" w:rsidR="00EB18D3" w:rsidRPr="000F764C" w:rsidRDefault="00EB18D3" w:rsidP="00EB18D3">
      <w:pPr>
        <w:rPr>
          <w:rFonts w:ascii="Times New Roman" w:eastAsiaTheme="minorEastAsia" w:hAnsi="Times New Roman" w:cs="Times New Roman"/>
          <w:sz w:val="24"/>
          <w:szCs w:val="24"/>
        </w:rPr>
      </w:pPr>
    </w:p>
    <w:p w14:paraId="6B3DD8B9" w14:textId="36432F6F" w:rsidR="00EB18D3" w:rsidRPr="000F764C" w:rsidRDefault="00EB18D3" w:rsidP="00C1011D">
      <w:pPr>
        <w:spacing w:after="120"/>
        <w:jc w:val="center"/>
        <w:rPr>
          <w:rFonts w:ascii="Times New Roman" w:eastAsiaTheme="minorEastAsia" w:hAnsi="Times New Roman" w:cs="Times New Roman"/>
          <w:sz w:val="24"/>
          <w:szCs w:val="24"/>
        </w:rPr>
      </w:pPr>
      <w:r w:rsidRPr="000F764C">
        <w:rPr>
          <w:rFonts w:ascii="Times New Roman" w:eastAsiaTheme="minorEastAsia" w:hAnsi="Times New Roman" w:cs="Times New Roman"/>
          <w:b/>
          <w:bCs/>
          <w:sz w:val="24"/>
          <w:szCs w:val="24"/>
        </w:rPr>
        <w:t xml:space="preserve">Tabella </w:t>
      </w:r>
      <w:r w:rsidR="00C1011D" w:rsidRPr="000F764C">
        <w:rPr>
          <w:rFonts w:ascii="Times New Roman" w:eastAsiaTheme="minorEastAsia" w:hAnsi="Times New Roman" w:cs="Times New Roman"/>
          <w:b/>
          <w:bCs/>
          <w:sz w:val="24"/>
          <w:szCs w:val="24"/>
        </w:rPr>
        <w:t>6</w:t>
      </w:r>
      <w:r w:rsidRPr="000F764C">
        <w:rPr>
          <w:rFonts w:ascii="Times New Roman" w:eastAsiaTheme="minorEastAsia" w:hAnsi="Times New Roman" w:cs="Times New Roman"/>
          <w:b/>
          <w:bCs/>
          <w:sz w:val="24"/>
          <w:szCs w:val="24"/>
        </w:rPr>
        <w:t>.</w:t>
      </w:r>
      <w:r w:rsidR="00C1011D" w:rsidRPr="000F764C">
        <w:rPr>
          <w:rFonts w:ascii="Times New Roman" w:eastAsiaTheme="minorEastAsia" w:hAnsi="Times New Roman" w:cs="Times New Roman"/>
          <w:b/>
          <w:bCs/>
          <w:sz w:val="24"/>
          <w:szCs w:val="24"/>
        </w:rPr>
        <w:t>2</w:t>
      </w:r>
      <w:r w:rsidRPr="000F764C">
        <w:rPr>
          <w:rFonts w:ascii="Times New Roman" w:eastAsiaTheme="minorEastAsia" w:hAnsi="Times New Roman" w:cs="Times New Roman"/>
          <w:sz w:val="24"/>
          <w:szCs w:val="24"/>
        </w:rPr>
        <w:t xml:space="preserve"> Parametrizzazioni per la conduttività protonica delle membrane Nafion. [</w:t>
      </w:r>
      <w:r w:rsidR="00DF4A72" w:rsidRPr="000F764C">
        <w:rPr>
          <w:rFonts w:ascii="Times New Roman" w:eastAsiaTheme="minorEastAsia" w:hAnsi="Times New Roman" w:cs="Times New Roman"/>
          <w:sz w:val="24"/>
          <w:szCs w:val="24"/>
        </w:rPr>
        <w:t>35</w:t>
      </w:r>
      <w:r w:rsidRPr="000F764C">
        <w:rPr>
          <w:rFonts w:ascii="Times New Roman" w:eastAsiaTheme="minorEastAsia" w:hAnsi="Times New Roman" w:cs="Times New Roman"/>
          <w:sz w:val="24"/>
          <w:szCs w:val="24"/>
        </w:rPr>
        <w:t>]</w:t>
      </w:r>
    </w:p>
    <w:tbl>
      <w:tblPr>
        <w:tblStyle w:val="Tabellasemplice-2"/>
        <w:tblW w:w="0" w:type="auto"/>
        <w:tblLayout w:type="fixed"/>
        <w:tblLook w:val="04A0" w:firstRow="1" w:lastRow="0" w:firstColumn="1" w:lastColumn="0" w:noHBand="0" w:noVBand="1"/>
      </w:tblPr>
      <w:tblGrid>
        <w:gridCol w:w="1809"/>
        <w:gridCol w:w="3261"/>
        <w:gridCol w:w="1592"/>
        <w:gridCol w:w="1619"/>
        <w:gridCol w:w="191"/>
        <w:gridCol w:w="1382"/>
      </w:tblGrid>
      <w:tr w:rsidR="00EB18D3" w:rsidRPr="000F764C" w14:paraId="59B1B740" w14:textId="77777777" w:rsidTr="00E630B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9" w:type="dxa"/>
          </w:tcPr>
          <w:p w14:paraId="3EB02486" w14:textId="77777777" w:rsidR="00EB18D3" w:rsidRPr="000F764C" w:rsidRDefault="00EB18D3" w:rsidP="00E630B7">
            <w:pPr>
              <w:jc w:val="center"/>
              <w:rPr>
                <w:rFonts w:ascii="Times New Roman" w:eastAsiaTheme="minorEastAsia" w:hAnsi="Times New Roman" w:cs="Times New Roman"/>
                <w:sz w:val="24"/>
                <w:szCs w:val="24"/>
              </w:rPr>
            </w:pPr>
            <w:r w:rsidRPr="000F764C">
              <w:rPr>
                <w:rFonts w:ascii="Times New Roman" w:eastAsiaTheme="minorEastAsia" w:hAnsi="Times New Roman" w:cs="Times New Roman"/>
                <w:sz w:val="24"/>
                <w:szCs w:val="24"/>
              </w:rPr>
              <w:t>Autori</w:t>
            </w:r>
          </w:p>
        </w:tc>
        <w:tc>
          <w:tcPr>
            <w:tcW w:w="3261" w:type="dxa"/>
          </w:tcPr>
          <w:p w14:paraId="06760811" w14:textId="77777777" w:rsidR="00EB18D3" w:rsidRPr="000F764C" w:rsidRDefault="00EB18D3" w:rsidP="00E630B7">
            <w:pPr>
              <w:jc w:val="center"/>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cs="Times New Roman"/>
                <w:b w:val="0"/>
                <w:bCs w:val="0"/>
                <w:sz w:val="24"/>
                <w:szCs w:val="24"/>
              </w:rPr>
            </w:pPr>
            <w:r w:rsidRPr="000F764C">
              <w:rPr>
                <w:rFonts w:ascii="Times New Roman" w:eastAsiaTheme="minorEastAsia" w:hAnsi="Times New Roman" w:cs="Times New Roman"/>
                <w:sz w:val="24"/>
                <w:szCs w:val="24"/>
              </w:rPr>
              <w:t xml:space="preserve">Conduttività protonica </w:t>
            </w:r>
          </w:p>
          <w:p w14:paraId="7920306A" w14:textId="77777777" w:rsidR="00EB18D3" w:rsidRPr="000F764C" w:rsidRDefault="00EB18D3" w:rsidP="00E630B7">
            <w:pPr>
              <w:jc w:val="center"/>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rPr>
            </w:pPr>
            <w:r w:rsidRPr="000F764C">
              <w:rPr>
                <w:rFonts w:ascii="Times New Roman" w:eastAsiaTheme="minorEastAsia" w:hAnsi="Times New Roman" w:cs="Times New Roman"/>
                <w:sz w:val="24"/>
                <w:szCs w:val="24"/>
              </w:rPr>
              <w:t>[S/m]</w:t>
            </w:r>
          </w:p>
        </w:tc>
        <w:tc>
          <w:tcPr>
            <w:tcW w:w="1592" w:type="dxa"/>
          </w:tcPr>
          <w:p w14:paraId="62EE5435" w14:textId="77777777" w:rsidR="00EB18D3" w:rsidRPr="000F764C" w:rsidRDefault="00EB18D3" w:rsidP="00E630B7">
            <w:pPr>
              <w:jc w:val="center"/>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rPr>
            </w:pPr>
            <w:r w:rsidRPr="000F764C">
              <w:rPr>
                <w:rFonts w:ascii="Times New Roman" w:eastAsiaTheme="minorEastAsia" w:hAnsi="Times New Roman" w:cs="Times New Roman"/>
                <w:sz w:val="24"/>
                <w:szCs w:val="24"/>
              </w:rPr>
              <w:t>Temperatura [°C]</w:t>
            </w:r>
          </w:p>
        </w:tc>
        <w:tc>
          <w:tcPr>
            <w:tcW w:w="1810" w:type="dxa"/>
            <w:gridSpan w:val="2"/>
          </w:tcPr>
          <w:p w14:paraId="6C215F46" w14:textId="77777777" w:rsidR="00EB18D3" w:rsidRPr="000F764C" w:rsidRDefault="00EB18D3" w:rsidP="00E630B7">
            <w:pPr>
              <w:jc w:val="center"/>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rPr>
            </w:pPr>
            <w:r w:rsidRPr="000F764C">
              <w:rPr>
                <w:rFonts w:ascii="Times New Roman" w:eastAsiaTheme="minorEastAsia" w:hAnsi="Times New Roman" w:cs="Times New Roman"/>
                <w:sz w:val="24"/>
                <w:szCs w:val="24"/>
              </w:rPr>
              <w:t>Energia di attivazione [kJ/mol]</w:t>
            </w:r>
          </w:p>
        </w:tc>
        <w:tc>
          <w:tcPr>
            <w:tcW w:w="1382" w:type="dxa"/>
          </w:tcPr>
          <w:p w14:paraId="57510175" w14:textId="77777777" w:rsidR="00EB18D3" w:rsidRPr="000F764C" w:rsidRDefault="00EB18D3" w:rsidP="00E630B7">
            <w:pPr>
              <w:jc w:val="center"/>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rPr>
            </w:pPr>
            <w:r w:rsidRPr="000F764C">
              <w:rPr>
                <w:rFonts w:ascii="Times New Roman" w:eastAsiaTheme="minorEastAsia" w:hAnsi="Times New Roman" w:cs="Times New Roman"/>
                <w:sz w:val="24"/>
                <w:szCs w:val="24"/>
              </w:rPr>
              <w:t>Membrana</w:t>
            </w:r>
          </w:p>
        </w:tc>
      </w:tr>
      <w:tr w:rsidR="00EB18D3" w:rsidRPr="000F764C" w14:paraId="759D2728" w14:textId="77777777" w:rsidTr="00E630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9" w:type="dxa"/>
            <w:vAlign w:val="center"/>
          </w:tcPr>
          <w:p w14:paraId="11CFF29C" w14:textId="77777777" w:rsidR="00EB18D3" w:rsidRPr="000F764C" w:rsidRDefault="00EB18D3" w:rsidP="00E630B7">
            <w:pPr>
              <w:jc w:val="center"/>
              <w:rPr>
                <w:rFonts w:ascii="Times New Roman" w:eastAsiaTheme="minorEastAsia" w:hAnsi="Times New Roman" w:cs="Times New Roman"/>
                <w:b w:val="0"/>
                <w:bCs w:val="0"/>
                <w:sz w:val="24"/>
                <w:szCs w:val="24"/>
              </w:rPr>
            </w:pPr>
            <w:proofErr w:type="spellStart"/>
            <w:r w:rsidRPr="000F764C">
              <w:rPr>
                <w:rFonts w:ascii="Times New Roman" w:eastAsiaTheme="minorEastAsia" w:hAnsi="Times New Roman" w:cs="Times New Roman"/>
                <w:b w:val="0"/>
                <w:bCs w:val="0"/>
                <w:sz w:val="24"/>
                <w:szCs w:val="24"/>
              </w:rPr>
              <w:t>Sone</w:t>
            </w:r>
            <w:proofErr w:type="spellEnd"/>
            <w:r w:rsidRPr="000F764C">
              <w:rPr>
                <w:rFonts w:ascii="Times New Roman" w:eastAsiaTheme="minorEastAsia" w:hAnsi="Times New Roman" w:cs="Times New Roman"/>
                <w:b w:val="0"/>
                <w:bCs w:val="0"/>
                <w:sz w:val="24"/>
                <w:szCs w:val="24"/>
              </w:rPr>
              <w:t xml:space="preserve"> et al., 1991</w:t>
            </w:r>
          </w:p>
        </w:tc>
        <w:tc>
          <w:tcPr>
            <w:tcW w:w="3261" w:type="dxa"/>
            <w:vAlign w:val="center"/>
          </w:tcPr>
          <w:p w14:paraId="719B14C6" w14:textId="77777777" w:rsidR="00EB18D3" w:rsidRPr="000F764C"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4"/>
              </w:rPr>
            </w:pPr>
            <w:r w:rsidRPr="000F764C">
              <w:rPr>
                <w:rFonts w:ascii="Times New Roman" w:eastAsiaTheme="minorEastAsia" w:hAnsi="Times New Roman" w:cs="Times New Roman"/>
                <w:sz w:val="24"/>
                <w:szCs w:val="24"/>
              </w:rPr>
              <w:t>-0.145 + 1.57RH - 4.55RH</w:t>
            </w:r>
            <w:r w:rsidRPr="000F764C">
              <w:rPr>
                <w:rFonts w:ascii="Times New Roman" w:eastAsiaTheme="minorEastAsia" w:hAnsi="Times New Roman" w:cs="Times New Roman"/>
                <w:sz w:val="24"/>
                <w:szCs w:val="24"/>
                <w:vertAlign w:val="superscript"/>
              </w:rPr>
              <w:t>2</w:t>
            </w:r>
          </w:p>
        </w:tc>
        <w:tc>
          <w:tcPr>
            <w:tcW w:w="1592" w:type="dxa"/>
            <w:vAlign w:val="center"/>
          </w:tcPr>
          <w:p w14:paraId="6578E26B" w14:textId="77777777" w:rsidR="00EB18D3" w:rsidRPr="000F764C"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4"/>
              </w:rPr>
            </w:pPr>
            <w:r w:rsidRPr="000F764C">
              <w:rPr>
                <w:rFonts w:ascii="Times New Roman" w:eastAsiaTheme="minorEastAsia" w:hAnsi="Times New Roman" w:cs="Times New Roman"/>
                <w:sz w:val="24"/>
                <w:szCs w:val="24"/>
              </w:rPr>
              <w:t>80</w:t>
            </w:r>
          </w:p>
        </w:tc>
        <w:tc>
          <w:tcPr>
            <w:tcW w:w="1619" w:type="dxa"/>
            <w:vAlign w:val="center"/>
          </w:tcPr>
          <w:p w14:paraId="699311B0" w14:textId="77777777" w:rsidR="00EB18D3" w:rsidRPr="000F764C"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4"/>
              </w:rPr>
            </w:pPr>
            <w:r w:rsidRPr="000F764C">
              <w:rPr>
                <w:rFonts w:ascii="Times New Roman" w:eastAsiaTheme="minorEastAsia" w:hAnsi="Times New Roman" w:cs="Times New Roman"/>
                <w:sz w:val="24"/>
                <w:szCs w:val="24"/>
              </w:rPr>
              <w:t>1.3</w:t>
            </w:r>
          </w:p>
        </w:tc>
        <w:tc>
          <w:tcPr>
            <w:tcW w:w="1573" w:type="dxa"/>
            <w:gridSpan w:val="2"/>
            <w:vAlign w:val="center"/>
          </w:tcPr>
          <w:p w14:paraId="4A1A7F94" w14:textId="77777777" w:rsidR="00EB18D3" w:rsidRPr="000F764C"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4"/>
              </w:rPr>
            </w:pPr>
            <w:r w:rsidRPr="000F764C">
              <w:rPr>
                <w:rFonts w:ascii="Times New Roman" w:eastAsiaTheme="minorEastAsia" w:hAnsi="Times New Roman" w:cs="Times New Roman"/>
                <w:sz w:val="24"/>
                <w:szCs w:val="24"/>
              </w:rPr>
              <w:t>N117</w:t>
            </w:r>
          </w:p>
        </w:tc>
      </w:tr>
      <w:tr w:rsidR="00EB18D3" w:rsidRPr="000F764C" w14:paraId="63969A47" w14:textId="77777777" w:rsidTr="00E630B7">
        <w:tc>
          <w:tcPr>
            <w:cnfStyle w:val="001000000000" w:firstRow="0" w:lastRow="0" w:firstColumn="1" w:lastColumn="0" w:oddVBand="0" w:evenVBand="0" w:oddHBand="0" w:evenHBand="0" w:firstRowFirstColumn="0" w:firstRowLastColumn="0" w:lastRowFirstColumn="0" w:lastRowLastColumn="0"/>
            <w:tcW w:w="1809" w:type="dxa"/>
            <w:vAlign w:val="center"/>
          </w:tcPr>
          <w:p w14:paraId="28F413EE" w14:textId="77777777" w:rsidR="00EB18D3" w:rsidRPr="000F764C" w:rsidRDefault="00EB18D3" w:rsidP="00E630B7">
            <w:pPr>
              <w:jc w:val="center"/>
              <w:rPr>
                <w:rFonts w:ascii="Times New Roman" w:eastAsiaTheme="minorEastAsia" w:hAnsi="Times New Roman" w:cs="Times New Roman"/>
                <w:b w:val="0"/>
                <w:bCs w:val="0"/>
                <w:sz w:val="24"/>
                <w:szCs w:val="24"/>
              </w:rPr>
            </w:pPr>
            <w:r w:rsidRPr="000F764C">
              <w:rPr>
                <w:rFonts w:ascii="Times New Roman" w:eastAsiaTheme="minorEastAsia" w:hAnsi="Times New Roman" w:cs="Times New Roman"/>
                <w:b w:val="0"/>
                <w:bCs w:val="0"/>
                <w:sz w:val="24"/>
                <w:szCs w:val="24"/>
              </w:rPr>
              <w:t>Morris et al., 1993</w:t>
            </w:r>
          </w:p>
        </w:tc>
        <w:tc>
          <w:tcPr>
            <w:tcW w:w="3261" w:type="dxa"/>
            <w:vAlign w:val="center"/>
          </w:tcPr>
          <w:p w14:paraId="36AD689A" w14:textId="77777777" w:rsidR="00EB18D3" w:rsidRPr="000F764C"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rPr>
            </w:pPr>
            <w:r w:rsidRPr="000F764C">
              <w:rPr>
                <w:rFonts w:ascii="Times New Roman" w:eastAsiaTheme="minorEastAsia" w:hAnsi="Times New Roman" w:cs="Times New Roman"/>
                <w:sz w:val="24"/>
                <w:szCs w:val="24"/>
              </w:rPr>
              <w:t>12.5(</w:t>
            </w:r>
            <w:proofErr w:type="spellStart"/>
            <w:r w:rsidRPr="000F764C">
              <w:rPr>
                <w:rFonts w:ascii="Times New Roman" w:eastAsiaTheme="minorEastAsia" w:hAnsi="Times New Roman" w:cs="Times New Roman"/>
                <w:sz w:val="24"/>
                <w:szCs w:val="24"/>
              </w:rPr>
              <w:t>f</w:t>
            </w:r>
            <w:r w:rsidRPr="000F764C">
              <w:rPr>
                <w:rFonts w:ascii="Times New Roman" w:eastAsiaTheme="minorEastAsia" w:hAnsi="Times New Roman" w:cs="Times New Roman"/>
                <w:sz w:val="24"/>
                <w:szCs w:val="24"/>
                <w:vertAlign w:val="subscript"/>
              </w:rPr>
              <w:t>w</w:t>
            </w:r>
            <w:proofErr w:type="spellEnd"/>
            <w:r w:rsidRPr="000F764C">
              <w:rPr>
                <w:rFonts w:ascii="Times New Roman" w:eastAsiaTheme="minorEastAsia" w:hAnsi="Times New Roman" w:cs="Times New Roman"/>
                <w:sz w:val="24"/>
                <w:szCs w:val="24"/>
              </w:rPr>
              <w:t>(</w:t>
            </w:r>
            <w:r w:rsidRPr="000F764C">
              <w:rPr>
                <w:rFonts w:ascii="Times New Roman" w:hAnsi="Times New Roman" w:cs="Times New Roman"/>
              </w:rPr>
              <w:t>λ</w:t>
            </w:r>
            <w:r w:rsidRPr="000F764C">
              <w:rPr>
                <w:rFonts w:ascii="Times New Roman" w:eastAsiaTheme="minorEastAsia" w:hAnsi="Times New Roman" w:cs="Times New Roman"/>
                <w:sz w:val="24"/>
                <w:szCs w:val="24"/>
              </w:rPr>
              <w:t>)-0.06)</w:t>
            </w:r>
            <w:r w:rsidRPr="000F764C">
              <w:rPr>
                <w:rFonts w:ascii="Times New Roman" w:eastAsiaTheme="minorEastAsia" w:hAnsi="Times New Roman" w:cs="Times New Roman"/>
                <w:sz w:val="24"/>
                <w:szCs w:val="24"/>
                <w:vertAlign w:val="superscript"/>
              </w:rPr>
              <w:t>1.95</w:t>
            </w:r>
          </w:p>
        </w:tc>
        <w:tc>
          <w:tcPr>
            <w:tcW w:w="1592" w:type="dxa"/>
            <w:vAlign w:val="center"/>
          </w:tcPr>
          <w:p w14:paraId="3592BF4D" w14:textId="77777777" w:rsidR="00EB18D3" w:rsidRPr="000F764C"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rPr>
            </w:pPr>
            <w:r w:rsidRPr="000F764C">
              <w:rPr>
                <w:rFonts w:ascii="Times New Roman" w:eastAsiaTheme="minorEastAsia" w:hAnsi="Times New Roman" w:cs="Times New Roman"/>
                <w:sz w:val="24"/>
                <w:szCs w:val="24"/>
              </w:rPr>
              <w:t>23 - 100</w:t>
            </w:r>
          </w:p>
        </w:tc>
        <w:tc>
          <w:tcPr>
            <w:tcW w:w="1619" w:type="dxa"/>
            <w:vAlign w:val="center"/>
          </w:tcPr>
          <w:p w14:paraId="59C1C144" w14:textId="77777777" w:rsidR="00EB18D3" w:rsidRPr="000F764C"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rPr>
            </w:pPr>
            <w:r w:rsidRPr="000F764C">
              <w:rPr>
                <w:rFonts w:ascii="Times New Roman" w:eastAsiaTheme="minorEastAsia" w:hAnsi="Times New Roman" w:cs="Times New Roman"/>
                <w:sz w:val="24"/>
                <w:szCs w:val="24"/>
              </w:rPr>
              <w:t>_</w:t>
            </w:r>
          </w:p>
        </w:tc>
        <w:tc>
          <w:tcPr>
            <w:tcW w:w="1573" w:type="dxa"/>
            <w:gridSpan w:val="2"/>
            <w:vAlign w:val="center"/>
          </w:tcPr>
          <w:p w14:paraId="792034CD" w14:textId="77777777" w:rsidR="00EB18D3" w:rsidRPr="000F764C"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rPr>
            </w:pPr>
            <w:r w:rsidRPr="000F764C">
              <w:rPr>
                <w:rFonts w:ascii="Times New Roman" w:eastAsiaTheme="minorEastAsia" w:hAnsi="Times New Roman" w:cs="Times New Roman"/>
                <w:sz w:val="24"/>
                <w:szCs w:val="24"/>
              </w:rPr>
              <w:t>N117</w:t>
            </w:r>
          </w:p>
        </w:tc>
      </w:tr>
      <w:tr w:rsidR="00EB18D3" w:rsidRPr="000F764C" w14:paraId="6C84231A" w14:textId="77777777" w:rsidTr="00E630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9" w:type="dxa"/>
            <w:vAlign w:val="center"/>
          </w:tcPr>
          <w:p w14:paraId="23A96EBC" w14:textId="77777777" w:rsidR="00EB18D3" w:rsidRPr="000F764C" w:rsidRDefault="00EB18D3" w:rsidP="00E630B7">
            <w:pPr>
              <w:jc w:val="center"/>
              <w:rPr>
                <w:rFonts w:ascii="Times New Roman" w:eastAsiaTheme="minorEastAsia" w:hAnsi="Times New Roman" w:cs="Times New Roman"/>
                <w:b w:val="0"/>
                <w:bCs w:val="0"/>
                <w:sz w:val="24"/>
                <w:szCs w:val="24"/>
              </w:rPr>
            </w:pPr>
            <w:proofErr w:type="spellStart"/>
            <w:r w:rsidRPr="000F764C">
              <w:rPr>
                <w:rFonts w:ascii="Times New Roman" w:eastAsiaTheme="minorEastAsia" w:hAnsi="Times New Roman" w:cs="Times New Roman"/>
                <w:b w:val="0"/>
                <w:bCs w:val="0"/>
                <w:sz w:val="24"/>
                <w:szCs w:val="24"/>
              </w:rPr>
              <w:t>Kulikovsky</w:t>
            </w:r>
            <w:proofErr w:type="spellEnd"/>
            <w:r w:rsidRPr="000F764C">
              <w:rPr>
                <w:rFonts w:ascii="Times New Roman" w:eastAsiaTheme="minorEastAsia" w:hAnsi="Times New Roman" w:cs="Times New Roman"/>
                <w:b w:val="0"/>
                <w:bCs w:val="0"/>
                <w:sz w:val="24"/>
                <w:szCs w:val="24"/>
              </w:rPr>
              <w:t>, 2003</w:t>
            </w:r>
          </w:p>
        </w:tc>
        <w:tc>
          <w:tcPr>
            <w:tcW w:w="3261" w:type="dxa"/>
            <w:vAlign w:val="center"/>
          </w:tcPr>
          <w:p w14:paraId="3609ED14" w14:textId="77777777" w:rsidR="00EB18D3" w:rsidRPr="000F764C"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4"/>
              </w:rPr>
            </w:pPr>
            <w:r w:rsidRPr="000F764C">
              <w:rPr>
                <w:rFonts w:ascii="Times New Roman" w:eastAsiaTheme="minorEastAsia" w:hAnsi="Times New Roman" w:cs="Times New Roman"/>
                <w:sz w:val="24"/>
                <w:szCs w:val="24"/>
              </w:rPr>
              <w:t>0.5738</w:t>
            </w:r>
            <w:r w:rsidRPr="000F764C">
              <w:rPr>
                <w:rFonts w:ascii="Times New Roman" w:hAnsi="Times New Roman" w:cs="Times New Roman"/>
              </w:rPr>
              <w:t xml:space="preserve"> λ – 0.7192</w:t>
            </w:r>
          </w:p>
        </w:tc>
        <w:tc>
          <w:tcPr>
            <w:tcW w:w="1592" w:type="dxa"/>
            <w:vAlign w:val="center"/>
          </w:tcPr>
          <w:p w14:paraId="35D8D662" w14:textId="77777777" w:rsidR="00EB18D3" w:rsidRPr="000F764C"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4"/>
              </w:rPr>
            </w:pPr>
            <w:r w:rsidRPr="000F764C">
              <w:rPr>
                <w:rFonts w:ascii="Times New Roman" w:eastAsiaTheme="minorEastAsia" w:hAnsi="Times New Roman" w:cs="Times New Roman"/>
                <w:sz w:val="24"/>
                <w:szCs w:val="24"/>
              </w:rPr>
              <w:t>80</w:t>
            </w:r>
          </w:p>
        </w:tc>
        <w:tc>
          <w:tcPr>
            <w:tcW w:w="1619" w:type="dxa"/>
            <w:vAlign w:val="center"/>
          </w:tcPr>
          <w:p w14:paraId="5AA53754" w14:textId="77777777" w:rsidR="00EB18D3" w:rsidRPr="000F764C"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4"/>
              </w:rPr>
            </w:pPr>
            <w:r w:rsidRPr="000F764C">
              <w:rPr>
                <w:rFonts w:ascii="Times New Roman" w:eastAsiaTheme="minorEastAsia" w:hAnsi="Times New Roman" w:cs="Times New Roman"/>
                <w:sz w:val="24"/>
                <w:szCs w:val="24"/>
              </w:rPr>
              <w:t>_</w:t>
            </w:r>
          </w:p>
        </w:tc>
        <w:tc>
          <w:tcPr>
            <w:tcW w:w="1573" w:type="dxa"/>
            <w:gridSpan w:val="2"/>
            <w:vAlign w:val="center"/>
          </w:tcPr>
          <w:p w14:paraId="0F488788" w14:textId="77777777" w:rsidR="00EB18D3" w:rsidRPr="000F764C"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4"/>
                <w:vertAlign w:val="superscript"/>
              </w:rPr>
            </w:pPr>
            <w:r w:rsidRPr="000F764C">
              <w:rPr>
                <w:rFonts w:ascii="Times New Roman" w:eastAsiaTheme="minorEastAsia" w:hAnsi="Times New Roman" w:cs="Times New Roman"/>
                <w:sz w:val="24"/>
                <w:szCs w:val="24"/>
              </w:rPr>
              <w:t>_</w:t>
            </w:r>
            <w:r w:rsidRPr="000F764C">
              <w:rPr>
                <w:rFonts w:ascii="Times New Roman" w:eastAsiaTheme="minorEastAsia" w:hAnsi="Times New Roman" w:cs="Times New Roman"/>
                <w:sz w:val="24"/>
                <w:szCs w:val="24"/>
                <w:vertAlign w:val="superscript"/>
              </w:rPr>
              <w:t>a</w:t>
            </w:r>
          </w:p>
        </w:tc>
      </w:tr>
      <w:tr w:rsidR="00EB18D3" w:rsidRPr="000F764C" w14:paraId="7A28E353" w14:textId="77777777" w:rsidTr="00E630B7">
        <w:tc>
          <w:tcPr>
            <w:cnfStyle w:val="001000000000" w:firstRow="0" w:lastRow="0" w:firstColumn="1" w:lastColumn="0" w:oddVBand="0" w:evenVBand="0" w:oddHBand="0" w:evenHBand="0" w:firstRowFirstColumn="0" w:firstRowLastColumn="0" w:lastRowFirstColumn="0" w:lastRowLastColumn="0"/>
            <w:tcW w:w="1809" w:type="dxa"/>
            <w:vAlign w:val="center"/>
          </w:tcPr>
          <w:p w14:paraId="24438D37" w14:textId="77777777" w:rsidR="00EB18D3" w:rsidRPr="000F764C" w:rsidRDefault="00EB18D3" w:rsidP="00E630B7">
            <w:pPr>
              <w:jc w:val="center"/>
              <w:rPr>
                <w:rFonts w:ascii="Times New Roman" w:eastAsiaTheme="minorEastAsia" w:hAnsi="Times New Roman" w:cs="Times New Roman"/>
                <w:b w:val="0"/>
                <w:bCs w:val="0"/>
                <w:sz w:val="24"/>
                <w:szCs w:val="24"/>
              </w:rPr>
            </w:pPr>
            <w:r w:rsidRPr="000F764C">
              <w:rPr>
                <w:rFonts w:ascii="Times New Roman" w:eastAsiaTheme="minorEastAsia" w:hAnsi="Times New Roman" w:cs="Times New Roman"/>
                <w:b w:val="0"/>
                <w:bCs w:val="0"/>
                <w:sz w:val="24"/>
                <w:szCs w:val="24"/>
              </w:rPr>
              <w:t>Yang et al., 2004</w:t>
            </w:r>
          </w:p>
        </w:tc>
        <w:tc>
          <w:tcPr>
            <w:tcW w:w="3261" w:type="dxa"/>
            <w:vAlign w:val="center"/>
          </w:tcPr>
          <w:p w14:paraId="4E8D38B1" w14:textId="77777777" w:rsidR="00EB18D3" w:rsidRPr="000F764C"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rPr>
            </w:pPr>
            <w:r w:rsidRPr="000F764C">
              <w:rPr>
                <w:rFonts w:ascii="Times New Roman" w:eastAsiaTheme="minorEastAsia" w:hAnsi="Times New Roman" w:cs="Times New Roman"/>
                <w:sz w:val="24"/>
                <w:szCs w:val="24"/>
              </w:rPr>
              <w:t>1.3x10</w:t>
            </w:r>
            <w:r w:rsidRPr="000F764C">
              <w:rPr>
                <w:rFonts w:ascii="Times New Roman" w:eastAsiaTheme="minorEastAsia" w:hAnsi="Times New Roman" w:cs="Times New Roman"/>
                <w:sz w:val="24"/>
                <w:szCs w:val="24"/>
                <w:vertAlign w:val="superscript"/>
              </w:rPr>
              <w:t>-5</w:t>
            </w:r>
            <w:r w:rsidRPr="000F764C">
              <w:rPr>
                <w:rFonts w:ascii="Times New Roman" w:eastAsiaTheme="minorEastAsia" w:hAnsi="Times New Roman" w:cs="Times New Roman"/>
                <w:sz w:val="24"/>
                <w:szCs w:val="24"/>
              </w:rPr>
              <w:t xml:space="preserve"> </w:t>
            </w:r>
            <w:proofErr w:type="spellStart"/>
            <w:r w:rsidRPr="000F764C">
              <w:rPr>
                <w:rFonts w:ascii="Times New Roman" w:eastAsiaTheme="minorEastAsia" w:hAnsi="Times New Roman" w:cs="Times New Roman"/>
                <w:sz w:val="24"/>
                <w:szCs w:val="24"/>
              </w:rPr>
              <w:t>exp</w:t>
            </w:r>
            <w:proofErr w:type="spellEnd"/>
            <w:r w:rsidRPr="000F764C">
              <w:rPr>
                <w:rFonts w:ascii="Times New Roman" w:eastAsiaTheme="minorEastAsia" w:hAnsi="Times New Roman" w:cs="Times New Roman"/>
                <w:sz w:val="24"/>
                <w:szCs w:val="24"/>
              </w:rPr>
              <w:t>(14RH</w:t>
            </w:r>
            <w:r w:rsidRPr="000F764C">
              <w:rPr>
                <w:rFonts w:ascii="Times New Roman" w:eastAsiaTheme="minorEastAsia" w:hAnsi="Times New Roman" w:cs="Times New Roman"/>
                <w:sz w:val="24"/>
                <w:szCs w:val="24"/>
                <w:vertAlign w:val="superscript"/>
              </w:rPr>
              <w:t>0.2</w:t>
            </w:r>
            <w:r w:rsidRPr="000F764C">
              <w:rPr>
                <w:rFonts w:ascii="Times New Roman" w:eastAsiaTheme="minorEastAsia" w:hAnsi="Times New Roman" w:cs="Times New Roman"/>
                <w:sz w:val="24"/>
                <w:szCs w:val="24"/>
              </w:rPr>
              <w:t>)</w:t>
            </w:r>
          </w:p>
        </w:tc>
        <w:tc>
          <w:tcPr>
            <w:tcW w:w="1592" w:type="dxa"/>
            <w:vAlign w:val="center"/>
          </w:tcPr>
          <w:p w14:paraId="1AC4C39B" w14:textId="77777777" w:rsidR="00EB18D3" w:rsidRPr="000F764C"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rPr>
            </w:pPr>
            <w:r w:rsidRPr="000F764C">
              <w:rPr>
                <w:rFonts w:ascii="Times New Roman" w:eastAsiaTheme="minorEastAsia" w:hAnsi="Times New Roman" w:cs="Times New Roman"/>
                <w:sz w:val="24"/>
                <w:szCs w:val="24"/>
              </w:rPr>
              <w:t>80 - 140</w:t>
            </w:r>
          </w:p>
        </w:tc>
        <w:tc>
          <w:tcPr>
            <w:tcW w:w="1619" w:type="dxa"/>
            <w:vAlign w:val="center"/>
          </w:tcPr>
          <w:p w14:paraId="0990DAF7" w14:textId="77777777" w:rsidR="00EB18D3" w:rsidRPr="000F764C"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rPr>
            </w:pPr>
            <w:r w:rsidRPr="000F764C">
              <w:rPr>
                <w:rFonts w:ascii="Times New Roman" w:eastAsiaTheme="minorEastAsia" w:hAnsi="Times New Roman" w:cs="Times New Roman"/>
                <w:sz w:val="24"/>
                <w:szCs w:val="24"/>
              </w:rPr>
              <w:t>_</w:t>
            </w:r>
          </w:p>
        </w:tc>
        <w:tc>
          <w:tcPr>
            <w:tcW w:w="1573" w:type="dxa"/>
            <w:gridSpan w:val="2"/>
            <w:vAlign w:val="center"/>
          </w:tcPr>
          <w:p w14:paraId="152CFE6A" w14:textId="77777777" w:rsidR="00EB18D3" w:rsidRPr="000F764C"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rPr>
            </w:pPr>
            <w:r w:rsidRPr="000F764C">
              <w:rPr>
                <w:rFonts w:ascii="Times New Roman" w:eastAsiaTheme="minorEastAsia" w:hAnsi="Times New Roman" w:cs="Times New Roman"/>
                <w:sz w:val="24"/>
                <w:szCs w:val="24"/>
              </w:rPr>
              <w:t>N115</w:t>
            </w:r>
          </w:p>
        </w:tc>
      </w:tr>
      <w:tr w:rsidR="00EB18D3" w:rsidRPr="000F764C" w14:paraId="046AD2FF" w14:textId="77777777" w:rsidTr="00E630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9" w:type="dxa"/>
            <w:vAlign w:val="center"/>
          </w:tcPr>
          <w:p w14:paraId="0DA5D78C" w14:textId="77777777" w:rsidR="00EB18D3" w:rsidRPr="000F764C" w:rsidRDefault="00EB18D3" w:rsidP="00E630B7">
            <w:pPr>
              <w:jc w:val="center"/>
              <w:rPr>
                <w:rFonts w:ascii="Times New Roman" w:eastAsiaTheme="minorEastAsia" w:hAnsi="Times New Roman" w:cs="Times New Roman"/>
                <w:b w:val="0"/>
                <w:bCs w:val="0"/>
                <w:sz w:val="24"/>
                <w:szCs w:val="24"/>
              </w:rPr>
            </w:pPr>
            <w:r w:rsidRPr="000F764C">
              <w:rPr>
                <w:rFonts w:ascii="Times New Roman" w:eastAsiaTheme="minorEastAsia" w:hAnsi="Times New Roman" w:cs="Times New Roman"/>
                <w:b w:val="0"/>
                <w:bCs w:val="0"/>
                <w:sz w:val="24"/>
                <w:szCs w:val="24"/>
              </w:rPr>
              <w:t>Maldonado et al., 2012</w:t>
            </w:r>
          </w:p>
        </w:tc>
        <w:tc>
          <w:tcPr>
            <w:tcW w:w="3261" w:type="dxa"/>
            <w:vAlign w:val="center"/>
          </w:tcPr>
          <w:p w14:paraId="2E4ADB05" w14:textId="77777777" w:rsidR="00EB18D3" w:rsidRPr="000F764C"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4"/>
              </w:rPr>
            </w:pPr>
            <w:r w:rsidRPr="000F764C">
              <w:rPr>
                <w:rFonts w:ascii="Times New Roman" w:eastAsiaTheme="minorEastAsia" w:hAnsi="Times New Roman" w:cs="Times New Roman"/>
                <w:sz w:val="24"/>
                <w:szCs w:val="24"/>
              </w:rPr>
              <w:t>-2.91 + 23.61RH – 46.09 RH</w:t>
            </w:r>
            <w:r w:rsidRPr="000F764C">
              <w:rPr>
                <w:rFonts w:ascii="Times New Roman" w:eastAsiaTheme="minorEastAsia" w:hAnsi="Times New Roman" w:cs="Times New Roman"/>
                <w:sz w:val="24"/>
                <w:szCs w:val="24"/>
                <w:vertAlign w:val="superscript"/>
              </w:rPr>
              <w:t>2</w:t>
            </w:r>
            <w:r w:rsidRPr="000F764C">
              <w:rPr>
                <w:rFonts w:ascii="Times New Roman" w:eastAsiaTheme="minorEastAsia" w:hAnsi="Times New Roman" w:cs="Times New Roman"/>
                <w:sz w:val="24"/>
                <w:szCs w:val="24"/>
              </w:rPr>
              <w:t xml:space="preserve"> + 40.98 RH</w:t>
            </w:r>
            <w:r w:rsidRPr="000F764C">
              <w:rPr>
                <w:rFonts w:ascii="Times New Roman" w:eastAsiaTheme="minorEastAsia" w:hAnsi="Times New Roman" w:cs="Times New Roman"/>
                <w:sz w:val="24"/>
                <w:szCs w:val="24"/>
                <w:vertAlign w:val="superscript"/>
              </w:rPr>
              <w:t>3</w:t>
            </w:r>
          </w:p>
        </w:tc>
        <w:tc>
          <w:tcPr>
            <w:tcW w:w="1592" w:type="dxa"/>
            <w:vAlign w:val="center"/>
          </w:tcPr>
          <w:p w14:paraId="08C11B66" w14:textId="77777777" w:rsidR="00EB18D3" w:rsidRPr="000F764C"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4"/>
              </w:rPr>
            </w:pPr>
            <w:r w:rsidRPr="000F764C">
              <w:rPr>
                <w:rFonts w:ascii="Times New Roman" w:eastAsiaTheme="minorEastAsia" w:hAnsi="Times New Roman" w:cs="Times New Roman"/>
                <w:sz w:val="24"/>
                <w:szCs w:val="24"/>
              </w:rPr>
              <w:t>80</w:t>
            </w:r>
          </w:p>
        </w:tc>
        <w:tc>
          <w:tcPr>
            <w:tcW w:w="1619" w:type="dxa"/>
            <w:vAlign w:val="center"/>
          </w:tcPr>
          <w:p w14:paraId="7344BD97" w14:textId="77777777" w:rsidR="00EB18D3" w:rsidRPr="000F764C"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4"/>
              </w:rPr>
            </w:pPr>
            <w:r w:rsidRPr="000F764C">
              <w:rPr>
                <w:rFonts w:ascii="Times New Roman" w:eastAsiaTheme="minorEastAsia" w:hAnsi="Times New Roman" w:cs="Times New Roman"/>
                <w:sz w:val="24"/>
                <w:szCs w:val="24"/>
              </w:rPr>
              <w:t>13.9 RH</w:t>
            </w:r>
            <w:r w:rsidRPr="000F764C">
              <w:rPr>
                <w:rFonts w:ascii="Times New Roman" w:eastAsiaTheme="minorEastAsia" w:hAnsi="Times New Roman" w:cs="Times New Roman"/>
                <w:sz w:val="24"/>
                <w:szCs w:val="24"/>
                <w:vertAlign w:val="superscript"/>
              </w:rPr>
              <w:t>2</w:t>
            </w:r>
            <w:r w:rsidRPr="000F764C">
              <w:rPr>
                <w:rFonts w:ascii="Times New Roman" w:eastAsiaTheme="minorEastAsia" w:hAnsi="Times New Roman" w:cs="Times New Roman"/>
                <w:sz w:val="24"/>
                <w:szCs w:val="24"/>
              </w:rPr>
              <w:t xml:space="preserve"> – 8.87RH + 11.8</w:t>
            </w:r>
          </w:p>
        </w:tc>
        <w:tc>
          <w:tcPr>
            <w:tcW w:w="1573" w:type="dxa"/>
            <w:gridSpan w:val="2"/>
            <w:vAlign w:val="center"/>
          </w:tcPr>
          <w:p w14:paraId="2F2A4A22" w14:textId="77777777" w:rsidR="00EB18D3" w:rsidRPr="000F764C"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4"/>
              </w:rPr>
            </w:pPr>
            <w:r w:rsidRPr="000F764C">
              <w:rPr>
                <w:rFonts w:ascii="Times New Roman" w:eastAsiaTheme="minorEastAsia" w:hAnsi="Times New Roman" w:cs="Times New Roman"/>
                <w:sz w:val="24"/>
                <w:szCs w:val="24"/>
              </w:rPr>
              <w:t>N115</w:t>
            </w:r>
          </w:p>
        </w:tc>
      </w:tr>
      <w:tr w:rsidR="00EB18D3" w:rsidRPr="000F764C" w14:paraId="7ED28E8E" w14:textId="77777777" w:rsidTr="00E630B7">
        <w:tc>
          <w:tcPr>
            <w:cnfStyle w:val="001000000000" w:firstRow="0" w:lastRow="0" w:firstColumn="1" w:lastColumn="0" w:oddVBand="0" w:evenVBand="0" w:oddHBand="0" w:evenHBand="0" w:firstRowFirstColumn="0" w:firstRowLastColumn="0" w:lastRowFirstColumn="0" w:lastRowLastColumn="0"/>
            <w:tcW w:w="1809" w:type="dxa"/>
            <w:vAlign w:val="center"/>
          </w:tcPr>
          <w:p w14:paraId="112D2F8C" w14:textId="77777777" w:rsidR="00EB18D3" w:rsidRPr="000F764C" w:rsidRDefault="00EB18D3" w:rsidP="00E630B7">
            <w:pPr>
              <w:jc w:val="center"/>
              <w:rPr>
                <w:rFonts w:ascii="Times New Roman" w:eastAsiaTheme="minorEastAsia" w:hAnsi="Times New Roman" w:cs="Times New Roman"/>
                <w:b w:val="0"/>
                <w:bCs w:val="0"/>
                <w:sz w:val="24"/>
                <w:szCs w:val="24"/>
              </w:rPr>
            </w:pPr>
            <w:r w:rsidRPr="000F764C">
              <w:rPr>
                <w:rFonts w:ascii="Times New Roman" w:eastAsiaTheme="minorEastAsia" w:hAnsi="Times New Roman" w:cs="Times New Roman"/>
                <w:b w:val="0"/>
                <w:bCs w:val="0"/>
                <w:sz w:val="24"/>
                <w:szCs w:val="24"/>
              </w:rPr>
              <w:t>Zhao et al., 2012</w:t>
            </w:r>
          </w:p>
        </w:tc>
        <w:tc>
          <w:tcPr>
            <w:tcW w:w="3261" w:type="dxa"/>
            <w:vAlign w:val="center"/>
          </w:tcPr>
          <w:p w14:paraId="0D85B619" w14:textId="77777777" w:rsidR="00EB18D3" w:rsidRPr="000F764C"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rPr>
            </w:pPr>
            <w:r w:rsidRPr="000F764C">
              <w:rPr>
                <w:rFonts w:ascii="Times New Roman" w:eastAsiaTheme="minorEastAsia" w:hAnsi="Times New Roman" w:cs="Times New Roman"/>
                <w:sz w:val="24"/>
                <w:szCs w:val="24"/>
              </w:rPr>
              <w:t>77(</w:t>
            </w:r>
            <w:proofErr w:type="spellStart"/>
            <w:r w:rsidRPr="000F764C">
              <w:rPr>
                <w:rFonts w:ascii="Times New Roman" w:eastAsiaTheme="minorEastAsia" w:hAnsi="Times New Roman" w:cs="Times New Roman"/>
                <w:sz w:val="24"/>
                <w:szCs w:val="24"/>
              </w:rPr>
              <w:t>f</w:t>
            </w:r>
            <w:r w:rsidRPr="000F764C">
              <w:rPr>
                <w:rFonts w:ascii="Times New Roman" w:eastAsiaTheme="minorEastAsia" w:hAnsi="Times New Roman" w:cs="Times New Roman"/>
                <w:sz w:val="24"/>
                <w:szCs w:val="24"/>
                <w:vertAlign w:val="subscript"/>
              </w:rPr>
              <w:t>w</w:t>
            </w:r>
            <w:proofErr w:type="spellEnd"/>
            <w:r w:rsidRPr="000F764C">
              <w:rPr>
                <w:rFonts w:ascii="Times New Roman" w:eastAsiaTheme="minorEastAsia" w:hAnsi="Times New Roman" w:cs="Times New Roman"/>
                <w:sz w:val="24"/>
                <w:szCs w:val="24"/>
              </w:rPr>
              <w:t>(</w:t>
            </w:r>
            <w:r w:rsidRPr="000F764C">
              <w:rPr>
                <w:rFonts w:ascii="Times New Roman" w:hAnsi="Times New Roman" w:cs="Times New Roman"/>
              </w:rPr>
              <w:t>λ</w:t>
            </w:r>
            <w:r w:rsidRPr="000F764C">
              <w:rPr>
                <w:rFonts w:ascii="Times New Roman" w:eastAsiaTheme="minorEastAsia" w:hAnsi="Times New Roman" w:cs="Times New Roman"/>
                <w:sz w:val="24"/>
                <w:szCs w:val="24"/>
              </w:rPr>
              <w:t>)-0.1)</w:t>
            </w:r>
            <w:r w:rsidRPr="000F764C">
              <w:rPr>
                <w:rFonts w:ascii="Times New Roman" w:eastAsiaTheme="minorEastAsia" w:hAnsi="Times New Roman" w:cs="Times New Roman"/>
                <w:sz w:val="24"/>
                <w:szCs w:val="24"/>
                <w:vertAlign w:val="superscript"/>
              </w:rPr>
              <w:t>2</w:t>
            </w:r>
          </w:p>
        </w:tc>
        <w:tc>
          <w:tcPr>
            <w:tcW w:w="1592" w:type="dxa"/>
            <w:vAlign w:val="center"/>
          </w:tcPr>
          <w:p w14:paraId="5DA7A550" w14:textId="77777777" w:rsidR="00EB18D3" w:rsidRPr="000F764C"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rPr>
            </w:pPr>
            <w:r w:rsidRPr="000F764C">
              <w:rPr>
                <w:rFonts w:ascii="Times New Roman" w:eastAsiaTheme="minorEastAsia" w:hAnsi="Times New Roman" w:cs="Times New Roman"/>
                <w:sz w:val="24"/>
                <w:szCs w:val="24"/>
              </w:rPr>
              <w:t>80</w:t>
            </w:r>
          </w:p>
        </w:tc>
        <w:tc>
          <w:tcPr>
            <w:tcW w:w="1619" w:type="dxa"/>
            <w:vAlign w:val="center"/>
          </w:tcPr>
          <w:p w14:paraId="037DCBCD" w14:textId="77777777" w:rsidR="00EB18D3" w:rsidRPr="000F764C"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rPr>
            </w:pPr>
            <w:r w:rsidRPr="000F764C">
              <w:rPr>
                <w:rFonts w:ascii="Times New Roman" w:eastAsiaTheme="minorEastAsia" w:hAnsi="Times New Roman" w:cs="Times New Roman"/>
                <w:sz w:val="24"/>
                <w:szCs w:val="24"/>
              </w:rPr>
              <w:t>_</w:t>
            </w:r>
          </w:p>
        </w:tc>
        <w:tc>
          <w:tcPr>
            <w:tcW w:w="1573" w:type="dxa"/>
            <w:gridSpan w:val="2"/>
            <w:vAlign w:val="center"/>
          </w:tcPr>
          <w:p w14:paraId="0C0033DE" w14:textId="77777777" w:rsidR="00EB18D3" w:rsidRPr="000F764C"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rPr>
            </w:pPr>
            <w:r w:rsidRPr="000F764C">
              <w:rPr>
                <w:rFonts w:ascii="Times New Roman" w:eastAsiaTheme="minorEastAsia" w:hAnsi="Times New Roman" w:cs="Times New Roman"/>
                <w:sz w:val="24"/>
                <w:szCs w:val="24"/>
              </w:rPr>
              <w:t>EW1100</w:t>
            </w:r>
          </w:p>
        </w:tc>
      </w:tr>
    </w:tbl>
    <w:p w14:paraId="6EB3E5A7" w14:textId="77777777" w:rsidR="00EB18D3" w:rsidRPr="000F764C" w:rsidRDefault="00EB18D3" w:rsidP="00EB18D3">
      <w:pPr>
        <w:rPr>
          <w:rFonts w:ascii="Times New Roman" w:eastAsiaTheme="minorEastAsia" w:hAnsi="Times New Roman" w:cs="Times New Roman"/>
          <w:sz w:val="24"/>
          <w:szCs w:val="24"/>
        </w:rPr>
      </w:pPr>
      <w:r w:rsidRPr="000F764C">
        <w:rPr>
          <w:rFonts w:ascii="Times New Roman" w:eastAsiaTheme="minorEastAsia" w:hAnsi="Times New Roman" w:cs="Times New Roman"/>
          <w:sz w:val="24"/>
          <w:szCs w:val="24"/>
          <w:vertAlign w:val="superscript"/>
        </w:rPr>
        <w:t>a</w:t>
      </w:r>
      <w:r w:rsidRPr="000F764C">
        <w:rPr>
          <w:rFonts w:ascii="Times New Roman" w:eastAsiaTheme="minorEastAsia" w:hAnsi="Times New Roman" w:cs="Times New Roman"/>
          <w:sz w:val="24"/>
          <w:szCs w:val="24"/>
        </w:rPr>
        <w:t xml:space="preserve"> Non specificato nel paper.</w:t>
      </w:r>
    </w:p>
    <w:p w14:paraId="067E327B" w14:textId="77777777" w:rsidR="00EB18D3" w:rsidRPr="000F764C" w:rsidRDefault="00EB18D3" w:rsidP="00EB18D3">
      <w:pPr>
        <w:rPr>
          <w:rFonts w:ascii="Times New Roman" w:hAnsi="Times New Roman" w:cs="Times New Roman"/>
          <w:sz w:val="24"/>
          <w:szCs w:val="24"/>
        </w:rPr>
      </w:pPr>
    </w:p>
    <w:p w14:paraId="32634112" w14:textId="77777777" w:rsidR="00EB18D3" w:rsidRPr="000F764C" w:rsidRDefault="00EB18D3" w:rsidP="009C2373">
      <w:pPr>
        <w:spacing w:after="120"/>
        <w:rPr>
          <w:rFonts w:ascii="Times New Roman" w:hAnsi="Times New Roman" w:cs="Times New Roman"/>
          <w:sz w:val="24"/>
          <w:szCs w:val="24"/>
        </w:rPr>
      </w:pPr>
      <w:r w:rsidRPr="000F764C">
        <w:rPr>
          <w:rFonts w:ascii="Times New Roman" w:hAnsi="Times New Roman" w:cs="Times New Roman"/>
          <w:sz w:val="24"/>
          <w:szCs w:val="24"/>
        </w:rPr>
        <w:t>Per valori maggiori di porosità si ottiene una conduttività protonica maggiore e ciò giustifica l’andamento delle curve di polarizzazione. Nello specifico, per una porosità del GDL del 50% la caduta ohmica risulta più importante, mentre con una porosità dell’80% si ottiene una curva di polarizzazione traslata verso valori di densità di corrente leggermente superiori.</w:t>
      </w:r>
    </w:p>
    <w:p w14:paraId="24C425B5" w14:textId="77777777" w:rsidR="00EB18D3" w:rsidRPr="000F764C" w:rsidRDefault="00EB18D3" w:rsidP="009C2373">
      <w:pPr>
        <w:spacing w:after="120"/>
        <w:rPr>
          <w:rFonts w:ascii="Times New Roman" w:hAnsi="Times New Roman" w:cs="Times New Roman"/>
          <w:sz w:val="24"/>
          <w:szCs w:val="24"/>
        </w:rPr>
      </w:pPr>
      <w:r w:rsidRPr="000F764C">
        <w:rPr>
          <w:rFonts w:ascii="Times New Roman" w:hAnsi="Times New Roman" w:cs="Times New Roman"/>
          <w:sz w:val="24"/>
          <w:szCs w:val="24"/>
        </w:rPr>
        <w:t xml:space="preserve">Successivamente, è stata condotta un’analisi sui parametri cinetici ed elettrochimici di una PEMFC. L’area attiva (ECSA) è tra i parametri elettrochimici di maggior rilevanza, in quanto, essendo determinata dal quantitativo di catalizzatore disponibile, interessa l’attività catalitica. In questa analisi si è considerata l’area attiva riferita al catodo, poiché la reazione di riduzione dell’ossigeno, come già discusso in precedenza, è lo step </w:t>
      </w:r>
      <w:proofErr w:type="spellStart"/>
      <w:r w:rsidRPr="000F764C">
        <w:rPr>
          <w:rFonts w:ascii="Times New Roman" w:hAnsi="Times New Roman" w:cs="Times New Roman"/>
          <w:sz w:val="24"/>
          <w:szCs w:val="24"/>
        </w:rPr>
        <w:t>cineticamente</w:t>
      </w:r>
      <w:proofErr w:type="spellEnd"/>
      <w:r w:rsidRPr="000F764C">
        <w:rPr>
          <w:rFonts w:ascii="Times New Roman" w:hAnsi="Times New Roman" w:cs="Times New Roman"/>
          <w:sz w:val="24"/>
          <w:szCs w:val="24"/>
        </w:rPr>
        <w:t xml:space="preserve"> controllante. </w:t>
      </w:r>
    </w:p>
    <w:p w14:paraId="13E76640" w14:textId="77777777" w:rsidR="00EB18D3" w:rsidRPr="000F764C" w:rsidRDefault="00EB18D3" w:rsidP="009C2373">
      <w:pPr>
        <w:spacing w:after="120"/>
        <w:rPr>
          <w:rFonts w:ascii="Times New Roman" w:hAnsi="Times New Roman" w:cs="Times New Roman"/>
          <w:sz w:val="24"/>
          <w:szCs w:val="24"/>
        </w:rPr>
      </w:pPr>
      <w:r w:rsidRPr="000F764C">
        <w:rPr>
          <w:rFonts w:ascii="Times New Roman" w:hAnsi="Times New Roman" w:cs="Times New Roman"/>
          <w:sz w:val="24"/>
          <w:szCs w:val="24"/>
        </w:rPr>
        <w:t xml:space="preserve">Attualmente, ci sono numerosi modelli PEMFC disponibili in letteratura; sulla base degli approcci di modellazione, essi possono essere suddivisi in: modelli computazionali e analitici. Grazie alla disponibilità di pacchetti di modellazione integrati in ambito commerciale con software di simulazione come COMSOL, ANSYS </w:t>
      </w:r>
      <w:proofErr w:type="spellStart"/>
      <w:r w:rsidRPr="000F764C">
        <w:rPr>
          <w:rFonts w:ascii="Times New Roman" w:hAnsi="Times New Roman" w:cs="Times New Roman"/>
          <w:sz w:val="24"/>
          <w:szCs w:val="24"/>
        </w:rPr>
        <w:t>Fluent</w:t>
      </w:r>
      <w:proofErr w:type="spellEnd"/>
      <w:r w:rsidRPr="000F764C">
        <w:rPr>
          <w:rFonts w:ascii="Times New Roman" w:hAnsi="Times New Roman" w:cs="Times New Roman"/>
          <w:sz w:val="24"/>
          <w:szCs w:val="24"/>
        </w:rPr>
        <w:t xml:space="preserve"> e STAR CCM le simulazioni CFD 3D sono diventate le più popolari. Tuttavia, sebbene questi modelli computazionali 3D siano molto utili per ottenere informazioni precise sulla distribuzione locale nella cella, essi sono estremamente sensibili alle variazioni di input e alle condizioni al contorno dei fenomeni </w:t>
      </w:r>
      <w:proofErr w:type="spellStart"/>
      <w:r w:rsidRPr="000F764C">
        <w:rPr>
          <w:rFonts w:ascii="Times New Roman" w:hAnsi="Times New Roman" w:cs="Times New Roman"/>
          <w:sz w:val="24"/>
          <w:szCs w:val="24"/>
        </w:rPr>
        <w:t>multifisici</w:t>
      </w:r>
      <w:proofErr w:type="spellEnd"/>
      <w:r w:rsidRPr="000F764C">
        <w:rPr>
          <w:rFonts w:ascii="Times New Roman" w:hAnsi="Times New Roman" w:cs="Times New Roman"/>
          <w:sz w:val="24"/>
          <w:szCs w:val="24"/>
        </w:rPr>
        <w:t xml:space="preserve"> (trasferimento di calore e flussi di fluidi). Pertanto, in genere, per l’ottimizzazione del design di un sistema PEMFC, la valutazione delle prestazioni e del materiale si utilizzano modelli 1D, per i quali il tempo di calcolo richiesto è più breve rispetto ai modelli 3D e la convergenza è meglio garantita. </w:t>
      </w:r>
    </w:p>
    <w:p w14:paraId="2F4A6265" w14:textId="0FB7017B" w:rsidR="00EB18D3" w:rsidRPr="000F764C" w:rsidRDefault="00EB18D3" w:rsidP="009C2373">
      <w:pPr>
        <w:spacing w:after="120"/>
        <w:rPr>
          <w:rFonts w:ascii="Times New Roman" w:hAnsi="Times New Roman" w:cs="Times New Roman"/>
          <w:sz w:val="24"/>
          <w:szCs w:val="24"/>
        </w:rPr>
      </w:pPr>
      <w:r w:rsidRPr="000F764C">
        <w:rPr>
          <w:rFonts w:ascii="Times New Roman" w:hAnsi="Times New Roman" w:cs="Times New Roman"/>
          <w:sz w:val="24"/>
          <w:szCs w:val="24"/>
        </w:rPr>
        <w:t xml:space="preserve">In quest’ottica, per avere un’idea dei valori tipici di area attiva impiegati nel MEA di una cella a combustibile sono stati esaminati, per confronto, alcuni dati scientifici. In particolare, Rahman et al. hanno sviluppato un modello 1D stazionario impiegando i parametri in input riportati in </w:t>
      </w:r>
      <w:r w:rsidRPr="000F764C">
        <w:rPr>
          <w:rFonts w:ascii="Times New Roman" w:hAnsi="Times New Roman" w:cs="Times New Roman"/>
          <w:b/>
          <w:bCs/>
          <w:sz w:val="24"/>
          <w:szCs w:val="24"/>
        </w:rPr>
        <w:t xml:space="preserve">Tabella </w:t>
      </w:r>
      <w:r w:rsidR="00DF4A72" w:rsidRPr="000F764C">
        <w:rPr>
          <w:rFonts w:ascii="Times New Roman" w:hAnsi="Times New Roman" w:cs="Times New Roman"/>
          <w:b/>
          <w:bCs/>
          <w:sz w:val="24"/>
          <w:szCs w:val="24"/>
        </w:rPr>
        <w:t>6</w:t>
      </w:r>
      <w:r w:rsidRPr="000F764C">
        <w:rPr>
          <w:rFonts w:ascii="Times New Roman" w:hAnsi="Times New Roman" w:cs="Times New Roman"/>
          <w:b/>
          <w:bCs/>
          <w:sz w:val="24"/>
          <w:szCs w:val="24"/>
        </w:rPr>
        <w:t>.</w:t>
      </w:r>
      <w:r w:rsidR="00DF4A72" w:rsidRPr="000F764C">
        <w:rPr>
          <w:rFonts w:ascii="Times New Roman" w:hAnsi="Times New Roman" w:cs="Times New Roman"/>
          <w:b/>
          <w:bCs/>
          <w:sz w:val="24"/>
          <w:szCs w:val="24"/>
        </w:rPr>
        <w:t>3</w:t>
      </w:r>
      <w:r w:rsidRPr="000F764C">
        <w:rPr>
          <w:rFonts w:ascii="Times New Roman" w:hAnsi="Times New Roman" w:cs="Times New Roman"/>
          <w:sz w:val="24"/>
          <w:szCs w:val="24"/>
        </w:rPr>
        <w:t>.</w:t>
      </w:r>
    </w:p>
    <w:p w14:paraId="53AD788F" w14:textId="77777777" w:rsidR="00EB18D3" w:rsidRPr="000F764C" w:rsidRDefault="00EB18D3" w:rsidP="009C2373">
      <w:pPr>
        <w:spacing w:after="120"/>
        <w:rPr>
          <w:rFonts w:ascii="Times New Roman" w:hAnsi="Times New Roman" w:cs="Times New Roman"/>
          <w:sz w:val="24"/>
          <w:szCs w:val="24"/>
        </w:rPr>
      </w:pPr>
    </w:p>
    <w:p w14:paraId="40F6E4CF" w14:textId="5966AF09" w:rsidR="00EB18D3" w:rsidRPr="000F764C" w:rsidRDefault="00EB18D3" w:rsidP="00DF4A72">
      <w:pPr>
        <w:spacing w:after="120"/>
        <w:jc w:val="center"/>
        <w:rPr>
          <w:rFonts w:ascii="Times New Roman" w:hAnsi="Times New Roman" w:cs="Times New Roman"/>
          <w:noProof/>
        </w:rPr>
      </w:pPr>
      <w:r w:rsidRPr="000F764C">
        <w:rPr>
          <w:rFonts w:ascii="Times New Roman" w:hAnsi="Times New Roman" w:cs="Times New Roman"/>
          <w:b/>
          <w:bCs/>
        </w:rPr>
        <w:lastRenderedPageBreak/>
        <w:t xml:space="preserve">Tabella </w:t>
      </w:r>
      <w:r w:rsidR="00DF4A72" w:rsidRPr="000F764C">
        <w:rPr>
          <w:rFonts w:ascii="Times New Roman" w:hAnsi="Times New Roman" w:cs="Times New Roman"/>
          <w:b/>
          <w:bCs/>
        </w:rPr>
        <w:t>6.3</w:t>
      </w:r>
      <w:r w:rsidRPr="000F764C">
        <w:rPr>
          <w:rFonts w:ascii="Times New Roman" w:hAnsi="Times New Roman" w:cs="Times New Roman"/>
          <w:noProof/>
        </w:rPr>
        <w:t xml:space="preserve"> Parametri geometrici e cinetici per il modello implementato da Rahman et al. [</w:t>
      </w:r>
      <w:r w:rsidR="00DF4A72" w:rsidRPr="000F764C">
        <w:rPr>
          <w:rFonts w:ascii="Times New Roman" w:hAnsi="Times New Roman" w:cs="Times New Roman"/>
          <w:noProof/>
        </w:rPr>
        <w:t>36</w:t>
      </w:r>
      <w:r w:rsidRPr="000F764C">
        <w:rPr>
          <w:rFonts w:ascii="Times New Roman" w:hAnsi="Times New Roman" w:cs="Times New Roman"/>
          <w:noProof/>
        </w:rPr>
        <w:t>]</w:t>
      </w:r>
    </w:p>
    <w:tbl>
      <w:tblPr>
        <w:tblStyle w:val="Tabellasemplice-2"/>
        <w:tblW w:w="0" w:type="auto"/>
        <w:tblLook w:val="04A0" w:firstRow="1" w:lastRow="0" w:firstColumn="1" w:lastColumn="0" w:noHBand="0" w:noVBand="1"/>
      </w:tblPr>
      <w:tblGrid>
        <w:gridCol w:w="2657"/>
        <w:gridCol w:w="1225"/>
        <w:gridCol w:w="3605"/>
        <w:gridCol w:w="1799"/>
      </w:tblGrid>
      <w:tr w:rsidR="00EB18D3" w:rsidRPr="000F764C" w14:paraId="2650FDBF" w14:textId="77777777" w:rsidTr="00E630B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02" w:type="dxa"/>
          </w:tcPr>
          <w:p w14:paraId="5AB4B163" w14:textId="77777777" w:rsidR="00EB18D3" w:rsidRPr="000F764C" w:rsidRDefault="00EB18D3" w:rsidP="00E630B7">
            <w:pPr>
              <w:jc w:val="center"/>
              <w:rPr>
                <w:rFonts w:ascii="Times New Roman" w:hAnsi="Times New Roman" w:cs="Times New Roman"/>
                <w:noProof/>
                <w:sz w:val="24"/>
                <w:szCs w:val="24"/>
              </w:rPr>
            </w:pPr>
            <w:r w:rsidRPr="000F764C">
              <w:rPr>
                <w:rFonts w:ascii="Times New Roman" w:hAnsi="Times New Roman" w:cs="Times New Roman"/>
                <w:noProof/>
                <w:sz w:val="24"/>
                <w:szCs w:val="24"/>
              </w:rPr>
              <w:t>Parametri geometrici</w:t>
            </w:r>
          </w:p>
        </w:tc>
        <w:tc>
          <w:tcPr>
            <w:tcW w:w="1275" w:type="dxa"/>
          </w:tcPr>
          <w:p w14:paraId="61061B26" w14:textId="77777777" w:rsidR="00EB18D3" w:rsidRPr="000F764C" w:rsidRDefault="00EB18D3" w:rsidP="00E630B7">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noProof/>
                <w:sz w:val="24"/>
                <w:szCs w:val="24"/>
              </w:rPr>
            </w:pPr>
          </w:p>
        </w:tc>
        <w:tc>
          <w:tcPr>
            <w:tcW w:w="3828" w:type="dxa"/>
          </w:tcPr>
          <w:p w14:paraId="424C6822" w14:textId="77777777" w:rsidR="00EB18D3" w:rsidRPr="000F764C" w:rsidRDefault="00EB18D3" w:rsidP="00E630B7">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noProof/>
                <w:sz w:val="24"/>
                <w:szCs w:val="24"/>
              </w:rPr>
            </w:pPr>
            <w:r w:rsidRPr="000F764C">
              <w:rPr>
                <w:rFonts w:ascii="Times New Roman" w:hAnsi="Times New Roman" w:cs="Times New Roman"/>
                <w:noProof/>
                <w:sz w:val="24"/>
                <w:szCs w:val="24"/>
              </w:rPr>
              <w:t>Parametri cinetici</w:t>
            </w:r>
          </w:p>
        </w:tc>
        <w:tc>
          <w:tcPr>
            <w:tcW w:w="1873" w:type="dxa"/>
          </w:tcPr>
          <w:p w14:paraId="0843A657" w14:textId="77777777" w:rsidR="00EB18D3" w:rsidRPr="000F764C" w:rsidRDefault="00EB18D3" w:rsidP="00E630B7">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noProof/>
                <w:sz w:val="24"/>
                <w:szCs w:val="24"/>
              </w:rPr>
            </w:pPr>
          </w:p>
        </w:tc>
      </w:tr>
      <w:tr w:rsidR="00EB18D3" w:rsidRPr="000F764C" w14:paraId="60B21E19" w14:textId="77777777" w:rsidTr="00E630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02" w:type="dxa"/>
            <w:vAlign w:val="center"/>
          </w:tcPr>
          <w:p w14:paraId="0C234D53" w14:textId="77777777" w:rsidR="00EB18D3" w:rsidRPr="000F764C" w:rsidRDefault="00EB18D3" w:rsidP="00E630B7">
            <w:pPr>
              <w:jc w:val="center"/>
              <w:rPr>
                <w:rFonts w:ascii="Times New Roman" w:hAnsi="Times New Roman" w:cs="Times New Roman"/>
                <w:b w:val="0"/>
                <w:bCs w:val="0"/>
                <w:noProof/>
                <w:sz w:val="24"/>
                <w:szCs w:val="24"/>
              </w:rPr>
            </w:pPr>
            <w:r w:rsidRPr="000F764C">
              <w:rPr>
                <w:rFonts w:ascii="Times New Roman" w:hAnsi="Times New Roman" w:cs="Times New Roman"/>
                <w:b w:val="0"/>
                <w:bCs w:val="0"/>
                <w:noProof/>
                <w:sz w:val="24"/>
                <w:szCs w:val="24"/>
              </w:rPr>
              <w:t>Spessore GDL, δ</w:t>
            </w:r>
            <w:r w:rsidRPr="000F764C">
              <w:rPr>
                <w:rFonts w:ascii="Times New Roman" w:hAnsi="Times New Roman" w:cs="Times New Roman"/>
                <w:b w:val="0"/>
                <w:bCs w:val="0"/>
                <w:noProof/>
                <w:sz w:val="24"/>
                <w:szCs w:val="24"/>
                <w:vertAlign w:val="subscript"/>
              </w:rPr>
              <w:t>GDL</w:t>
            </w:r>
          </w:p>
        </w:tc>
        <w:tc>
          <w:tcPr>
            <w:tcW w:w="1275" w:type="dxa"/>
            <w:vAlign w:val="center"/>
          </w:tcPr>
          <w:p w14:paraId="415A20D3" w14:textId="77777777" w:rsidR="00EB18D3" w:rsidRPr="000F764C"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24"/>
                <w:szCs w:val="24"/>
              </w:rPr>
            </w:pPr>
            <w:r w:rsidRPr="000F764C">
              <w:rPr>
                <w:rFonts w:ascii="Times New Roman" w:hAnsi="Times New Roman" w:cs="Times New Roman"/>
                <w:noProof/>
                <w:sz w:val="24"/>
                <w:szCs w:val="24"/>
              </w:rPr>
              <w:t>124.7 μm</w:t>
            </w:r>
          </w:p>
        </w:tc>
        <w:tc>
          <w:tcPr>
            <w:tcW w:w="3828" w:type="dxa"/>
            <w:vAlign w:val="center"/>
          </w:tcPr>
          <w:p w14:paraId="39AA16EB" w14:textId="77777777" w:rsidR="00EB18D3" w:rsidRPr="000F764C"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24"/>
                <w:szCs w:val="24"/>
              </w:rPr>
            </w:pPr>
            <w:r w:rsidRPr="000F764C">
              <w:rPr>
                <w:rFonts w:ascii="Times New Roman" w:hAnsi="Times New Roman" w:cs="Times New Roman"/>
                <w:noProof/>
                <w:sz w:val="24"/>
                <w:szCs w:val="24"/>
              </w:rPr>
              <w:t>Densità di corrente di scambio di riferimento ORR, i</w:t>
            </w:r>
            <w:r w:rsidRPr="000F764C">
              <w:rPr>
                <w:rFonts w:ascii="Times New Roman" w:hAnsi="Times New Roman" w:cs="Times New Roman"/>
                <w:noProof/>
                <w:sz w:val="24"/>
                <w:szCs w:val="24"/>
                <w:vertAlign w:val="superscript"/>
              </w:rPr>
              <w:t>o</w:t>
            </w:r>
            <w:r w:rsidRPr="000F764C">
              <w:rPr>
                <w:rFonts w:ascii="Times New Roman" w:hAnsi="Times New Roman" w:cs="Times New Roman"/>
                <w:noProof/>
                <w:sz w:val="24"/>
                <w:szCs w:val="24"/>
                <w:vertAlign w:val="subscript"/>
              </w:rPr>
              <w:t>oc</w:t>
            </w:r>
          </w:p>
        </w:tc>
        <w:tc>
          <w:tcPr>
            <w:tcW w:w="1873" w:type="dxa"/>
            <w:vAlign w:val="center"/>
          </w:tcPr>
          <w:p w14:paraId="4D3E0E29" w14:textId="77777777" w:rsidR="00EB18D3" w:rsidRPr="000F764C"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24"/>
                <w:szCs w:val="24"/>
              </w:rPr>
            </w:pPr>
            <w:r w:rsidRPr="000F764C">
              <w:rPr>
                <w:rFonts w:ascii="Times New Roman" w:hAnsi="Times New Roman" w:cs="Times New Roman"/>
                <w:noProof/>
                <w:sz w:val="24"/>
                <w:szCs w:val="24"/>
              </w:rPr>
              <w:t>5 x 10</w:t>
            </w:r>
            <w:r w:rsidRPr="000F764C">
              <w:rPr>
                <w:rFonts w:ascii="Times New Roman" w:hAnsi="Times New Roman" w:cs="Times New Roman"/>
                <w:noProof/>
                <w:sz w:val="24"/>
                <w:szCs w:val="24"/>
                <w:vertAlign w:val="superscript"/>
              </w:rPr>
              <w:t>-8</w:t>
            </w:r>
            <w:r w:rsidRPr="000F764C">
              <w:rPr>
                <w:rFonts w:ascii="Times New Roman" w:hAnsi="Times New Roman" w:cs="Times New Roman"/>
                <w:noProof/>
                <w:sz w:val="24"/>
                <w:szCs w:val="24"/>
              </w:rPr>
              <w:t xml:space="preserve"> A/cm</w:t>
            </w:r>
            <w:r w:rsidRPr="000F764C">
              <w:rPr>
                <w:rFonts w:ascii="Times New Roman" w:hAnsi="Times New Roman" w:cs="Times New Roman"/>
                <w:noProof/>
                <w:sz w:val="24"/>
                <w:szCs w:val="24"/>
                <w:vertAlign w:val="superscript"/>
              </w:rPr>
              <w:t>2</w:t>
            </w:r>
            <w:r w:rsidRPr="000F764C">
              <w:rPr>
                <w:rFonts w:ascii="Times New Roman" w:hAnsi="Times New Roman" w:cs="Times New Roman"/>
                <w:noProof/>
                <w:sz w:val="24"/>
                <w:szCs w:val="24"/>
                <w:vertAlign w:val="subscript"/>
              </w:rPr>
              <w:t>Pt</w:t>
            </w:r>
          </w:p>
        </w:tc>
      </w:tr>
      <w:tr w:rsidR="00EB18D3" w:rsidRPr="000F764C" w14:paraId="5729E25B" w14:textId="77777777" w:rsidTr="00E630B7">
        <w:tc>
          <w:tcPr>
            <w:cnfStyle w:val="001000000000" w:firstRow="0" w:lastRow="0" w:firstColumn="1" w:lastColumn="0" w:oddVBand="0" w:evenVBand="0" w:oddHBand="0" w:evenHBand="0" w:firstRowFirstColumn="0" w:firstRowLastColumn="0" w:lastRowFirstColumn="0" w:lastRowLastColumn="0"/>
            <w:tcW w:w="2802" w:type="dxa"/>
            <w:vAlign w:val="center"/>
          </w:tcPr>
          <w:p w14:paraId="2C3991CE" w14:textId="77777777" w:rsidR="00EB18D3" w:rsidRPr="000F764C" w:rsidRDefault="00EB18D3" w:rsidP="00E630B7">
            <w:pPr>
              <w:jc w:val="center"/>
              <w:rPr>
                <w:rFonts w:ascii="Times New Roman" w:hAnsi="Times New Roman" w:cs="Times New Roman"/>
                <w:b w:val="0"/>
                <w:bCs w:val="0"/>
                <w:noProof/>
                <w:sz w:val="24"/>
                <w:szCs w:val="24"/>
              </w:rPr>
            </w:pPr>
            <w:r w:rsidRPr="000F764C">
              <w:rPr>
                <w:rFonts w:ascii="Times New Roman" w:hAnsi="Times New Roman" w:cs="Times New Roman"/>
                <w:b w:val="0"/>
                <w:bCs w:val="0"/>
                <w:noProof/>
                <w:sz w:val="24"/>
                <w:szCs w:val="24"/>
              </w:rPr>
              <w:t>Spessore MPL, δ</w:t>
            </w:r>
            <w:r w:rsidRPr="000F764C">
              <w:rPr>
                <w:rFonts w:ascii="Times New Roman" w:hAnsi="Times New Roman" w:cs="Times New Roman"/>
                <w:b w:val="0"/>
                <w:bCs w:val="0"/>
                <w:noProof/>
                <w:sz w:val="24"/>
                <w:szCs w:val="24"/>
                <w:vertAlign w:val="subscript"/>
              </w:rPr>
              <w:t>MPL</w:t>
            </w:r>
          </w:p>
        </w:tc>
        <w:tc>
          <w:tcPr>
            <w:tcW w:w="1275" w:type="dxa"/>
            <w:vAlign w:val="center"/>
          </w:tcPr>
          <w:p w14:paraId="379B54D1" w14:textId="77777777" w:rsidR="00EB18D3" w:rsidRPr="000F764C"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24"/>
                <w:szCs w:val="24"/>
              </w:rPr>
            </w:pPr>
            <w:r w:rsidRPr="000F764C">
              <w:rPr>
                <w:rFonts w:ascii="Times New Roman" w:hAnsi="Times New Roman" w:cs="Times New Roman"/>
                <w:noProof/>
                <w:sz w:val="24"/>
                <w:szCs w:val="24"/>
              </w:rPr>
              <w:t>30 μm</w:t>
            </w:r>
          </w:p>
        </w:tc>
        <w:tc>
          <w:tcPr>
            <w:tcW w:w="3828" w:type="dxa"/>
            <w:vAlign w:val="center"/>
          </w:tcPr>
          <w:p w14:paraId="5D11AC9E" w14:textId="77777777" w:rsidR="00EB18D3" w:rsidRPr="000F764C"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24"/>
                <w:szCs w:val="24"/>
              </w:rPr>
            </w:pPr>
            <w:r w:rsidRPr="000F764C">
              <w:rPr>
                <w:rFonts w:ascii="Times New Roman" w:hAnsi="Times New Roman" w:cs="Times New Roman"/>
                <w:noProof/>
                <w:sz w:val="24"/>
                <w:szCs w:val="24"/>
              </w:rPr>
              <w:t>Coefficiente di trasferimento ORR, α</w:t>
            </w:r>
            <w:r w:rsidRPr="000F764C">
              <w:rPr>
                <w:rFonts w:ascii="Times New Roman" w:hAnsi="Times New Roman" w:cs="Times New Roman"/>
                <w:noProof/>
                <w:sz w:val="24"/>
                <w:szCs w:val="24"/>
                <w:vertAlign w:val="subscript"/>
              </w:rPr>
              <w:t>c</w:t>
            </w:r>
          </w:p>
        </w:tc>
        <w:tc>
          <w:tcPr>
            <w:tcW w:w="1873" w:type="dxa"/>
            <w:vAlign w:val="center"/>
          </w:tcPr>
          <w:p w14:paraId="0A18094F" w14:textId="77777777" w:rsidR="00EB18D3" w:rsidRPr="000F764C"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24"/>
                <w:szCs w:val="24"/>
              </w:rPr>
            </w:pPr>
            <w:r w:rsidRPr="000F764C">
              <w:rPr>
                <w:rFonts w:ascii="Times New Roman" w:hAnsi="Times New Roman" w:cs="Times New Roman"/>
                <w:noProof/>
                <w:sz w:val="24"/>
                <w:szCs w:val="24"/>
              </w:rPr>
              <w:t>0.5</w:t>
            </w:r>
          </w:p>
        </w:tc>
      </w:tr>
      <w:tr w:rsidR="00EB18D3" w:rsidRPr="000F764C" w14:paraId="55551F9A" w14:textId="77777777" w:rsidTr="00E630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02" w:type="dxa"/>
            <w:vAlign w:val="center"/>
          </w:tcPr>
          <w:p w14:paraId="7CDDA1E9" w14:textId="77777777" w:rsidR="00EB18D3" w:rsidRPr="000F764C" w:rsidRDefault="00EB18D3" w:rsidP="00E630B7">
            <w:pPr>
              <w:jc w:val="center"/>
              <w:rPr>
                <w:rFonts w:ascii="Times New Roman" w:hAnsi="Times New Roman" w:cs="Times New Roman"/>
                <w:b w:val="0"/>
                <w:bCs w:val="0"/>
                <w:noProof/>
                <w:sz w:val="24"/>
                <w:szCs w:val="24"/>
              </w:rPr>
            </w:pPr>
            <w:r w:rsidRPr="000F764C">
              <w:rPr>
                <w:rFonts w:ascii="Times New Roman" w:hAnsi="Times New Roman" w:cs="Times New Roman"/>
                <w:b w:val="0"/>
                <w:bCs w:val="0"/>
                <w:noProof/>
                <w:sz w:val="24"/>
                <w:szCs w:val="24"/>
              </w:rPr>
              <w:t>Spessore CL, δ</w:t>
            </w:r>
            <w:r w:rsidRPr="000F764C">
              <w:rPr>
                <w:rFonts w:ascii="Times New Roman" w:hAnsi="Times New Roman" w:cs="Times New Roman"/>
                <w:b w:val="0"/>
                <w:bCs w:val="0"/>
                <w:noProof/>
                <w:sz w:val="24"/>
                <w:szCs w:val="24"/>
                <w:vertAlign w:val="subscript"/>
              </w:rPr>
              <w:t>CL</w:t>
            </w:r>
          </w:p>
        </w:tc>
        <w:tc>
          <w:tcPr>
            <w:tcW w:w="1275" w:type="dxa"/>
            <w:vAlign w:val="center"/>
          </w:tcPr>
          <w:p w14:paraId="5D995437" w14:textId="77777777" w:rsidR="00EB18D3" w:rsidRPr="000F764C"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24"/>
                <w:szCs w:val="24"/>
              </w:rPr>
            </w:pPr>
            <w:r w:rsidRPr="000F764C">
              <w:rPr>
                <w:rFonts w:ascii="Times New Roman" w:hAnsi="Times New Roman" w:cs="Times New Roman"/>
                <w:noProof/>
                <w:sz w:val="24"/>
                <w:szCs w:val="24"/>
              </w:rPr>
              <w:t>15 μm</w:t>
            </w:r>
          </w:p>
        </w:tc>
        <w:tc>
          <w:tcPr>
            <w:tcW w:w="3828" w:type="dxa"/>
            <w:vAlign w:val="center"/>
          </w:tcPr>
          <w:p w14:paraId="5E40A376" w14:textId="77777777" w:rsidR="00EB18D3" w:rsidRPr="000F764C"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24"/>
                <w:szCs w:val="24"/>
              </w:rPr>
            </w:pPr>
            <w:r w:rsidRPr="000F764C">
              <w:rPr>
                <w:rFonts w:ascii="Times New Roman" w:hAnsi="Times New Roman" w:cs="Times New Roman"/>
                <w:noProof/>
                <w:sz w:val="24"/>
                <w:szCs w:val="24"/>
              </w:rPr>
              <w:t>Carico di Pt</w:t>
            </w:r>
          </w:p>
        </w:tc>
        <w:tc>
          <w:tcPr>
            <w:tcW w:w="1873" w:type="dxa"/>
            <w:vAlign w:val="center"/>
          </w:tcPr>
          <w:p w14:paraId="70CBCBC4" w14:textId="77777777" w:rsidR="00EB18D3" w:rsidRPr="000F764C" w:rsidRDefault="00EB18D3" w:rsidP="00E630B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24"/>
                <w:szCs w:val="24"/>
              </w:rPr>
            </w:pPr>
            <w:r w:rsidRPr="000F764C">
              <w:rPr>
                <w:rFonts w:ascii="Times New Roman" w:hAnsi="Times New Roman" w:cs="Times New Roman"/>
                <w:noProof/>
                <w:sz w:val="24"/>
                <w:szCs w:val="24"/>
              </w:rPr>
              <w:t>0.3 mg/cm</w:t>
            </w:r>
            <w:r w:rsidRPr="000F764C">
              <w:rPr>
                <w:rFonts w:ascii="Times New Roman" w:hAnsi="Times New Roman" w:cs="Times New Roman"/>
                <w:noProof/>
                <w:sz w:val="24"/>
                <w:szCs w:val="24"/>
                <w:vertAlign w:val="superscript"/>
              </w:rPr>
              <w:t>2</w:t>
            </w:r>
          </w:p>
        </w:tc>
      </w:tr>
      <w:tr w:rsidR="00EB18D3" w:rsidRPr="000F764C" w14:paraId="7F328128" w14:textId="77777777" w:rsidTr="00E630B7">
        <w:tc>
          <w:tcPr>
            <w:cnfStyle w:val="001000000000" w:firstRow="0" w:lastRow="0" w:firstColumn="1" w:lastColumn="0" w:oddVBand="0" w:evenVBand="0" w:oddHBand="0" w:evenHBand="0" w:firstRowFirstColumn="0" w:firstRowLastColumn="0" w:lastRowFirstColumn="0" w:lastRowLastColumn="0"/>
            <w:tcW w:w="2802" w:type="dxa"/>
            <w:vAlign w:val="center"/>
          </w:tcPr>
          <w:p w14:paraId="3DAA4B76" w14:textId="77777777" w:rsidR="00EB18D3" w:rsidRPr="000F764C" w:rsidRDefault="00EB18D3" w:rsidP="00E630B7">
            <w:pPr>
              <w:jc w:val="center"/>
              <w:rPr>
                <w:rFonts w:ascii="Times New Roman" w:hAnsi="Times New Roman" w:cs="Times New Roman"/>
                <w:b w:val="0"/>
                <w:bCs w:val="0"/>
                <w:noProof/>
                <w:sz w:val="24"/>
                <w:szCs w:val="24"/>
              </w:rPr>
            </w:pPr>
            <w:r w:rsidRPr="000F764C">
              <w:rPr>
                <w:rFonts w:ascii="Times New Roman" w:hAnsi="Times New Roman" w:cs="Times New Roman"/>
                <w:b w:val="0"/>
                <w:bCs w:val="0"/>
                <w:noProof/>
                <w:sz w:val="24"/>
                <w:szCs w:val="24"/>
              </w:rPr>
              <w:t>Spessore membrana, δ</w:t>
            </w:r>
            <w:r w:rsidRPr="000F764C">
              <w:rPr>
                <w:rFonts w:ascii="Times New Roman" w:hAnsi="Times New Roman" w:cs="Times New Roman"/>
                <w:b w:val="0"/>
                <w:bCs w:val="0"/>
                <w:noProof/>
                <w:sz w:val="24"/>
                <w:szCs w:val="24"/>
                <w:vertAlign w:val="subscript"/>
              </w:rPr>
              <w:t>PEM</w:t>
            </w:r>
          </w:p>
        </w:tc>
        <w:tc>
          <w:tcPr>
            <w:tcW w:w="1275" w:type="dxa"/>
            <w:vAlign w:val="center"/>
          </w:tcPr>
          <w:p w14:paraId="491DB2A7" w14:textId="77777777" w:rsidR="00EB18D3" w:rsidRPr="000F764C"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24"/>
                <w:szCs w:val="24"/>
              </w:rPr>
            </w:pPr>
            <w:r w:rsidRPr="000F764C">
              <w:rPr>
                <w:rFonts w:ascii="Times New Roman" w:hAnsi="Times New Roman" w:cs="Times New Roman"/>
                <w:noProof/>
                <w:sz w:val="24"/>
                <w:szCs w:val="24"/>
              </w:rPr>
              <w:t>25 μm</w:t>
            </w:r>
          </w:p>
        </w:tc>
        <w:tc>
          <w:tcPr>
            <w:tcW w:w="3828" w:type="dxa"/>
            <w:vAlign w:val="center"/>
          </w:tcPr>
          <w:p w14:paraId="135B80C5" w14:textId="77777777" w:rsidR="00EB18D3" w:rsidRPr="000F764C"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24"/>
                <w:szCs w:val="24"/>
              </w:rPr>
            </w:pPr>
            <w:r w:rsidRPr="000F764C">
              <w:rPr>
                <w:rFonts w:ascii="Times New Roman" w:hAnsi="Times New Roman" w:cs="Times New Roman"/>
                <w:noProof/>
                <w:sz w:val="24"/>
                <w:szCs w:val="24"/>
              </w:rPr>
              <w:t>ECSA (misurata)</w:t>
            </w:r>
          </w:p>
        </w:tc>
        <w:tc>
          <w:tcPr>
            <w:tcW w:w="1873" w:type="dxa"/>
            <w:vAlign w:val="center"/>
          </w:tcPr>
          <w:p w14:paraId="3867BFB6" w14:textId="77777777" w:rsidR="00EB18D3" w:rsidRPr="000F764C" w:rsidRDefault="00EB18D3" w:rsidP="00E630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24"/>
                <w:szCs w:val="24"/>
              </w:rPr>
            </w:pPr>
            <w:r w:rsidRPr="000F764C">
              <w:rPr>
                <w:rFonts w:ascii="Times New Roman" w:hAnsi="Times New Roman" w:cs="Times New Roman"/>
                <w:noProof/>
                <w:sz w:val="24"/>
                <w:szCs w:val="24"/>
              </w:rPr>
              <w:t>39.33 cm</w:t>
            </w:r>
            <w:r w:rsidRPr="000F764C">
              <w:rPr>
                <w:rFonts w:ascii="Times New Roman" w:hAnsi="Times New Roman" w:cs="Times New Roman"/>
                <w:noProof/>
                <w:sz w:val="24"/>
                <w:szCs w:val="24"/>
                <w:vertAlign w:val="superscript"/>
              </w:rPr>
              <w:t>2</w:t>
            </w:r>
            <w:r w:rsidRPr="000F764C">
              <w:rPr>
                <w:rFonts w:ascii="Times New Roman" w:hAnsi="Times New Roman" w:cs="Times New Roman"/>
                <w:noProof/>
                <w:sz w:val="24"/>
                <w:szCs w:val="24"/>
              </w:rPr>
              <w:t>/mg</w:t>
            </w:r>
            <w:r w:rsidRPr="000F764C">
              <w:rPr>
                <w:rFonts w:ascii="Times New Roman" w:hAnsi="Times New Roman" w:cs="Times New Roman"/>
                <w:noProof/>
                <w:sz w:val="24"/>
                <w:szCs w:val="24"/>
                <w:vertAlign w:val="subscript"/>
              </w:rPr>
              <w:t>Pt</w:t>
            </w:r>
          </w:p>
        </w:tc>
      </w:tr>
    </w:tbl>
    <w:p w14:paraId="4F91C5C7" w14:textId="77777777" w:rsidR="00EB18D3" w:rsidRPr="000F764C" w:rsidRDefault="00EB18D3" w:rsidP="00EB18D3">
      <w:pPr>
        <w:jc w:val="center"/>
        <w:rPr>
          <w:rFonts w:ascii="Times New Roman" w:hAnsi="Times New Roman" w:cs="Times New Roman"/>
          <w:noProof/>
          <w:sz w:val="24"/>
          <w:szCs w:val="24"/>
        </w:rPr>
      </w:pPr>
    </w:p>
    <w:p w14:paraId="265D5303" w14:textId="1ED15880" w:rsidR="00EB18D3" w:rsidRPr="000F764C" w:rsidRDefault="00EB18D3" w:rsidP="009C2373">
      <w:pPr>
        <w:spacing w:after="120"/>
        <w:rPr>
          <w:rFonts w:ascii="Times New Roman" w:hAnsi="Times New Roman" w:cs="Times New Roman"/>
          <w:noProof/>
          <w:sz w:val="24"/>
          <w:szCs w:val="24"/>
        </w:rPr>
      </w:pPr>
      <w:r w:rsidRPr="000F764C">
        <w:rPr>
          <w:rFonts w:ascii="Times New Roman" w:hAnsi="Times New Roman" w:cs="Times New Roman"/>
          <w:noProof/>
          <w:sz w:val="24"/>
          <w:szCs w:val="24"/>
        </w:rPr>
        <w:t>Le condizioni adottate da questo studio sono paragonabili a quelle in esame (</w:t>
      </w:r>
      <w:r w:rsidRPr="000F764C">
        <w:rPr>
          <w:rFonts w:ascii="Times New Roman" w:hAnsi="Times New Roman" w:cs="Times New Roman"/>
          <w:b/>
          <w:bCs/>
          <w:noProof/>
          <w:sz w:val="24"/>
          <w:szCs w:val="24"/>
        </w:rPr>
        <w:t>Tabella 5.</w:t>
      </w:r>
      <w:r w:rsidR="00DF4A72" w:rsidRPr="000F764C">
        <w:rPr>
          <w:rFonts w:ascii="Times New Roman" w:hAnsi="Times New Roman" w:cs="Times New Roman"/>
          <w:b/>
          <w:bCs/>
          <w:noProof/>
          <w:sz w:val="24"/>
          <w:szCs w:val="24"/>
        </w:rPr>
        <w:t>2</w:t>
      </w:r>
      <w:r w:rsidRPr="000F764C">
        <w:rPr>
          <w:rFonts w:ascii="Times New Roman" w:hAnsi="Times New Roman" w:cs="Times New Roman"/>
          <w:noProof/>
          <w:sz w:val="24"/>
          <w:szCs w:val="24"/>
        </w:rPr>
        <w:t>), per cui si è valutata una stima dell’area attiva mediante il calcolo:</w:t>
      </w:r>
    </w:p>
    <w:p w14:paraId="65466D42" w14:textId="77777777" w:rsidR="00EB18D3" w:rsidRPr="000F764C" w:rsidRDefault="00E36B5D" w:rsidP="009C2373">
      <w:pPr>
        <w:spacing w:after="120"/>
        <w:rPr>
          <w:rFonts w:ascii="Times New Roman" w:eastAsiaTheme="minorEastAsia" w:hAnsi="Times New Roman" w:cs="Times New Roman"/>
          <w:noProof/>
          <w:sz w:val="24"/>
          <w:szCs w:val="24"/>
        </w:rPr>
      </w:pPr>
      <m:oMathPara>
        <m:oMath>
          <m:f>
            <m:fPr>
              <m:ctrlPr>
                <w:rPr>
                  <w:rFonts w:ascii="Cambria Math" w:hAnsi="Cambria Math" w:cs="Times New Roman"/>
                  <w:i/>
                  <w:noProof/>
                  <w:sz w:val="24"/>
                  <w:szCs w:val="24"/>
                </w:rPr>
              </m:ctrlPr>
            </m:fPr>
            <m:num>
              <m:r>
                <w:rPr>
                  <w:rFonts w:ascii="Cambria Math" w:hAnsi="Cambria Math" w:cs="Times New Roman"/>
                  <w:noProof/>
                  <w:sz w:val="24"/>
                  <w:szCs w:val="24"/>
                </w:rPr>
                <m:t>Pt load [</m:t>
              </m:r>
              <m:f>
                <m:fPr>
                  <m:ctrlPr>
                    <w:rPr>
                      <w:rFonts w:ascii="Cambria Math" w:hAnsi="Cambria Math" w:cs="Times New Roman"/>
                      <w:i/>
                      <w:noProof/>
                      <w:sz w:val="24"/>
                      <w:szCs w:val="24"/>
                    </w:rPr>
                  </m:ctrlPr>
                </m:fPr>
                <m:num>
                  <m:sSub>
                    <m:sSubPr>
                      <m:ctrlPr>
                        <w:rPr>
                          <w:rFonts w:ascii="Cambria Math" w:hAnsi="Cambria Math" w:cs="Times New Roman"/>
                          <w:i/>
                          <w:noProof/>
                          <w:sz w:val="24"/>
                          <w:szCs w:val="24"/>
                        </w:rPr>
                      </m:ctrlPr>
                    </m:sSubPr>
                    <m:e>
                      <m:r>
                        <w:rPr>
                          <w:rFonts w:ascii="Cambria Math" w:hAnsi="Cambria Math" w:cs="Times New Roman"/>
                          <w:noProof/>
                          <w:sz w:val="24"/>
                          <w:szCs w:val="24"/>
                        </w:rPr>
                        <m:t>mg</m:t>
                      </m:r>
                    </m:e>
                    <m:sub>
                      <m:r>
                        <w:rPr>
                          <w:rFonts w:ascii="Cambria Math" w:hAnsi="Cambria Math" w:cs="Times New Roman"/>
                          <w:noProof/>
                          <w:sz w:val="24"/>
                          <w:szCs w:val="24"/>
                        </w:rPr>
                        <m:t>Pt</m:t>
                      </m:r>
                    </m:sub>
                  </m:sSub>
                </m:num>
                <m:den>
                  <m:sSup>
                    <m:sSupPr>
                      <m:ctrlPr>
                        <w:rPr>
                          <w:rFonts w:ascii="Cambria Math" w:hAnsi="Cambria Math" w:cs="Times New Roman"/>
                          <w:i/>
                          <w:noProof/>
                          <w:sz w:val="24"/>
                          <w:szCs w:val="24"/>
                        </w:rPr>
                      </m:ctrlPr>
                    </m:sSupPr>
                    <m:e>
                      <m:r>
                        <w:rPr>
                          <w:rFonts w:ascii="Cambria Math" w:hAnsi="Cambria Math" w:cs="Times New Roman"/>
                          <w:noProof/>
                          <w:sz w:val="24"/>
                          <w:szCs w:val="24"/>
                        </w:rPr>
                        <m:t>cm</m:t>
                      </m:r>
                    </m:e>
                    <m:sup>
                      <m:r>
                        <w:rPr>
                          <w:rFonts w:ascii="Cambria Math" w:hAnsi="Cambria Math" w:cs="Times New Roman"/>
                          <w:noProof/>
                          <w:sz w:val="24"/>
                          <w:szCs w:val="24"/>
                        </w:rPr>
                        <m:t>2</m:t>
                      </m:r>
                    </m:sup>
                  </m:sSup>
                </m:den>
              </m:f>
              <m:r>
                <w:rPr>
                  <w:rFonts w:ascii="Cambria Math" w:hAnsi="Cambria Math" w:cs="Times New Roman"/>
                  <w:noProof/>
                  <w:sz w:val="24"/>
                  <w:szCs w:val="24"/>
                </w:rPr>
                <m:t>]∙ECSA [</m:t>
              </m:r>
              <m:f>
                <m:fPr>
                  <m:ctrlPr>
                    <w:rPr>
                      <w:rFonts w:ascii="Cambria Math" w:hAnsi="Cambria Math" w:cs="Times New Roman"/>
                      <w:i/>
                      <w:noProof/>
                      <w:sz w:val="24"/>
                      <w:szCs w:val="24"/>
                    </w:rPr>
                  </m:ctrlPr>
                </m:fPr>
                <m:num>
                  <m:sSup>
                    <m:sSupPr>
                      <m:ctrlPr>
                        <w:rPr>
                          <w:rFonts w:ascii="Cambria Math" w:hAnsi="Cambria Math" w:cs="Times New Roman"/>
                          <w:i/>
                          <w:noProof/>
                          <w:sz w:val="24"/>
                          <w:szCs w:val="24"/>
                        </w:rPr>
                      </m:ctrlPr>
                    </m:sSupPr>
                    <m:e>
                      <m:r>
                        <w:rPr>
                          <w:rFonts w:ascii="Cambria Math" w:hAnsi="Cambria Math" w:cs="Times New Roman"/>
                          <w:noProof/>
                          <w:sz w:val="24"/>
                          <w:szCs w:val="24"/>
                        </w:rPr>
                        <m:t>cm</m:t>
                      </m:r>
                    </m:e>
                    <m:sup>
                      <m:r>
                        <w:rPr>
                          <w:rFonts w:ascii="Cambria Math" w:hAnsi="Cambria Math" w:cs="Times New Roman"/>
                          <w:noProof/>
                          <w:sz w:val="24"/>
                          <w:szCs w:val="24"/>
                        </w:rPr>
                        <m:t>2</m:t>
                      </m:r>
                    </m:sup>
                  </m:sSup>
                </m:num>
                <m:den>
                  <m:sSub>
                    <m:sSubPr>
                      <m:ctrlPr>
                        <w:rPr>
                          <w:rFonts w:ascii="Cambria Math" w:hAnsi="Cambria Math" w:cs="Times New Roman"/>
                          <w:i/>
                          <w:noProof/>
                          <w:sz w:val="24"/>
                          <w:szCs w:val="24"/>
                        </w:rPr>
                      </m:ctrlPr>
                    </m:sSubPr>
                    <m:e>
                      <m:r>
                        <w:rPr>
                          <w:rFonts w:ascii="Cambria Math" w:hAnsi="Cambria Math" w:cs="Times New Roman"/>
                          <w:noProof/>
                          <w:sz w:val="24"/>
                          <w:szCs w:val="24"/>
                        </w:rPr>
                        <m:t>mg</m:t>
                      </m:r>
                    </m:e>
                    <m:sub>
                      <m:r>
                        <w:rPr>
                          <w:rFonts w:ascii="Cambria Math" w:hAnsi="Cambria Math" w:cs="Times New Roman"/>
                          <w:noProof/>
                          <w:sz w:val="24"/>
                          <w:szCs w:val="24"/>
                        </w:rPr>
                        <m:t>Pt</m:t>
                      </m:r>
                    </m:sub>
                  </m:sSub>
                </m:den>
              </m:f>
              <m:r>
                <w:rPr>
                  <w:rFonts w:ascii="Cambria Math" w:hAnsi="Cambria Math" w:cs="Times New Roman"/>
                  <w:noProof/>
                  <w:sz w:val="24"/>
                  <w:szCs w:val="24"/>
                </w:rPr>
                <m:t xml:space="preserve">] </m:t>
              </m:r>
            </m:num>
            <m:den>
              <m:sSub>
                <m:sSubPr>
                  <m:ctrlPr>
                    <w:rPr>
                      <w:rFonts w:ascii="Cambria Math" w:hAnsi="Cambria Math" w:cs="Times New Roman"/>
                      <w:i/>
                      <w:noProof/>
                      <w:sz w:val="24"/>
                      <w:szCs w:val="24"/>
                    </w:rPr>
                  </m:ctrlPr>
                </m:sSubPr>
                <m:e>
                  <m:r>
                    <w:rPr>
                      <w:rFonts w:ascii="Cambria Math" w:hAnsi="Cambria Math" w:cs="Times New Roman"/>
                      <w:noProof/>
                      <w:sz w:val="24"/>
                      <w:szCs w:val="24"/>
                    </w:rPr>
                    <m:t>δ</m:t>
                  </m:r>
                </m:e>
                <m:sub>
                  <m:r>
                    <w:rPr>
                      <w:rFonts w:ascii="Cambria Math" w:hAnsi="Cambria Math" w:cs="Times New Roman"/>
                      <w:noProof/>
                      <w:sz w:val="24"/>
                      <w:szCs w:val="24"/>
                    </w:rPr>
                    <m:t>CL</m:t>
                  </m:r>
                </m:sub>
              </m:sSub>
              <m:r>
                <w:rPr>
                  <w:rFonts w:ascii="Cambria Math" w:hAnsi="Cambria Math" w:cs="Times New Roman"/>
                  <w:noProof/>
                  <w:sz w:val="24"/>
                  <w:szCs w:val="24"/>
                </w:rPr>
                <m:t xml:space="preserve"> [μm]</m:t>
              </m:r>
            </m:den>
          </m:f>
          <m:r>
            <w:rPr>
              <w:rFonts w:ascii="Cambria Math" w:eastAsiaTheme="minorEastAsia" w:hAnsi="Cambria Math" w:cs="Times New Roman"/>
              <w:noProof/>
              <w:sz w:val="24"/>
              <w:szCs w:val="24"/>
            </w:rPr>
            <m:t>=</m:t>
          </m:r>
          <m:f>
            <m:fPr>
              <m:ctrlPr>
                <w:rPr>
                  <w:rFonts w:ascii="Cambria Math" w:hAnsi="Cambria Math" w:cs="Times New Roman"/>
                  <w:i/>
                  <w:noProof/>
                  <w:sz w:val="24"/>
                  <w:szCs w:val="24"/>
                </w:rPr>
              </m:ctrlPr>
            </m:fPr>
            <m:num>
              <m:r>
                <w:rPr>
                  <w:rFonts w:ascii="Cambria Math" w:hAnsi="Cambria Math" w:cs="Times New Roman"/>
                  <w:noProof/>
                  <w:sz w:val="24"/>
                  <w:szCs w:val="24"/>
                </w:rPr>
                <m:t xml:space="preserve">0.25 </m:t>
              </m:r>
              <m:d>
                <m:dPr>
                  <m:begChr m:val="["/>
                  <m:endChr m:val="]"/>
                  <m:ctrlPr>
                    <w:rPr>
                      <w:rFonts w:ascii="Cambria Math" w:hAnsi="Cambria Math" w:cs="Times New Roman"/>
                      <w:i/>
                      <w:noProof/>
                      <w:sz w:val="24"/>
                      <w:szCs w:val="24"/>
                    </w:rPr>
                  </m:ctrlPr>
                </m:dPr>
                <m:e>
                  <m:f>
                    <m:fPr>
                      <m:ctrlPr>
                        <w:rPr>
                          <w:rFonts w:ascii="Cambria Math" w:hAnsi="Cambria Math" w:cs="Times New Roman"/>
                          <w:i/>
                          <w:noProof/>
                          <w:sz w:val="24"/>
                          <w:szCs w:val="24"/>
                        </w:rPr>
                      </m:ctrlPr>
                    </m:fPr>
                    <m:num>
                      <m:sSub>
                        <m:sSubPr>
                          <m:ctrlPr>
                            <w:rPr>
                              <w:rFonts w:ascii="Cambria Math" w:hAnsi="Cambria Math" w:cs="Times New Roman"/>
                              <w:i/>
                              <w:noProof/>
                              <w:sz w:val="24"/>
                              <w:szCs w:val="24"/>
                            </w:rPr>
                          </m:ctrlPr>
                        </m:sSubPr>
                        <m:e>
                          <m:r>
                            <w:rPr>
                              <w:rFonts w:ascii="Cambria Math" w:hAnsi="Cambria Math" w:cs="Times New Roman"/>
                              <w:noProof/>
                              <w:sz w:val="24"/>
                              <w:szCs w:val="24"/>
                            </w:rPr>
                            <m:t>mg</m:t>
                          </m:r>
                        </m:e>
                        <m:sub>
                          <m:r>
                            <w:rPr>
                              <w:rFonts w:ascii="Cambria Math" w:hAnsi="Cambria Math" w:cs="Times New Roman"/>
                              <w:noProof/>
                              <w:sz w:val="24"/>
                              <w:szCs w:val="24"/>
                            </w:rPr>
                            <m:t>Pt</m:t>
                          </m:r>
                        </m:sub>
                      </m:sSub>
                    </m:num>
                    <m:den>
                      <m:sSup>
                        <m:sSupPr>
                          <m:ctrlPr>
                            <w:rPr>
                              <w:rFonts w:ascii="Cambria Math" w:hAnsi="Cambria Math" w:cs="Times New Roman"/>
                              <w:i/>
                              <w:noProof/>
                              <w:sz w:val="24"/>
                              <w:szCs w:val="24"/>
                            </w:rPr>
                          </m:ctrlPr>
                        </m:sSupPr>
                        <m:e>
                          <m:r>
                            <w:rPr>
                              <w:rFonts w:ascii="Cambria Math" w:hAnsi="Cambria Math" w:cs="Times New Roman"/>
                              <w:noProof/>
                              <w:sz w:val="24"/>
                              <w:szCs w:val="24"/>
                            </w:rPr>
                            <m:t>cm</m:t>
                          </m:r>
                        </m:e>
                        <m:sup>
                          <m:r>
                            <w:rPr>
                              <w:rFonts w:ascii="Cambria Math" w:hAnsi="Cambria Math" w:cs="Times New Roman"/>
                              <w:noProof/>
                              <w:sz w:val="24"/>
                              <w:szCs w:val="24"/>
                            </w:rPr>
                            <m:t>2</m:t>
                          </m:r>
                        </m:sup>
                      </m:sSup>
                    </m:den>
                  </m:f>
                </m:e>
              </m:d>
              <m:r>
                <w:rPr>
                  <w:rFonts w:ascii="Cambria Math" w:hAnsi="Cambria Math" w:cs="Times New Roman"/>
                  <w:noProof/>
                  <w:sz w:val="24"/>
                  <w:szCs w:val="24"/>
                </w:rPr>
                <m:t>∙ECSA [</m:t>
              </m:r>
              <m:f>
                <m:fPr>
                  <m:ctrlPr>
                    <w:rPr>
                      <w:rFonts w:ascii="Cambria Math" w:hAnsi="Cambria Math" w:cs="Times New Roman"/>
                      <w:i/>
                      <w:noProof/>
                      <w:sz w:val="24"/>
                      <w:szCs w:val="24"/>
                    </w:rPr>
                  </m:ctrlPr>
                </m:fPr>
                <m:num>
                  <m:sSup>
                    <m:sSupPr>
                      <m:ctrlPr>
                        <w:rPr>
                          <w:rFonts w:ascii="Cambria Math" w:hAnsi="Cambria Math" w:cs="Times New Roman"/>
                          <w:i/>
                          <w:noProof/>
                          <w:sz w:val="24"/>
                          <w:szCs w:val="24"/>
                        </w:rPr>
                      </m:ctrlPr>
                    </m:sSupPr>
                    <m:e>
                      <m:r>
                        <w:rPr>
                          <w:rFonts w:ascii="Cambria Math" w:hAnsi="Cambria Math" w:cs="Times New Roman"/>
                          <w:noProof/>
                          <w:sz w:val="24"/>
                          <w:szCs w:val="24"/>
                        </w:rPr>
                        <m:t>cm</m:t>
                      </m:r>
                    </m:e>
                    <m:sup>
                      <m:r>
                        <w:rPr>
                          <w:rFonts w:ascii="Cambria Math" w:hAnsi="Cambria Math" w:cs="Times New Roman"/>
                          <w:noProof/>
                          <w:sz w:val="24"/>
                          <w:szCs w:val="24"/>
                        </w:rPr>
                        <m:t>2</m:t>
                      </m:r>
                    </m:sup>
                  </m:sSup>
                </m:num>
                <m:den>
                  <m:sSub>
                    <m:sSubPr>
                      <m:ctrlPr>
                        <w:rPr>
                          <w:rFonts w:ascii="Cambria Math" w:hAnsi="Cambria Math" w:cs="Times New Roman"/>
                          <w:i/>
                          <w:noProof/>
                          <w:sz w:val="24"/>
                          <w:szCs w:val="24"/>
                        </w:rPr>
                      </m:ctrlPr>
                    </m:sSubPr>
                    <m:e>
                      <m:r>
                        <w:rPr>
                          <w:rFonts w:ascii="Cambria Math" w:hAnsi="Cambria Math" w:cs="Times New Roman"/>
                          <w:noProof/>
                          <w:sz w:val="24"/>
                          <w:szCs w:val="24"/>
                        </w:rPr>
                        <m:t>mg</m:t>
                      </m:r>
                    </m:e>
                    <m:sub>
                      <m:r>
                        <w:rPr>
                          <w:rFonts w:ascii="Cambria Math" w:hAnsi="Cambria Math" w:cs="Times New Roman"/>
                          <w:noProof/>
                          <w:sz w:val="24"/>
                          <w:szCs w:val="24"/>
                        </w:rPr>
                        <m:t>Pt</m:t>
                      </m:r>
                    </m:sub>
                  </m:sSub>
                </m:den>
              </m:f>
              <m:r>
                <w:rPr>
                  <w:rFonts w:ascii="Cambria Math" w:hAnsi="Cambria Math" w:cs="Times New Roman"/>
                  <w:noProof/>
                  <w:sz w:val="24"/>
                  <w:szCs w:val="24"/>
                </w:rPr>
                <m:t>]</m:t>
              </m:r>
            </m:num>
            <m:den>
              <m:r>
                <w:rPr>
                  <w:rFonts w:ascii="Cambria Math" w:hAnsi="Cambria Math" w:cs="Times New Roman"/>
                  <w:noProof/>
                  <w:sz w:val="24"/>
                  <w:szCs w:val="24"/>
                </w:rPr>
                <m:t>10 [μm]</m:t>
              </m:r>
            </m:den>
          </m:f>
          <m:r>
            <w:rPr>
              <w:rFonts w:ascii="Cambria Math" w:hAnsi="Cambria Math" w:cs="Times New Roman"/>
              <w:noProof/>
              <w:sz w:val="24"/>
              <w:szCs w:val="24"/>
            </w:rPr>
            <m:t xml:space="preserve"> </m:t>
          </m:r>
        </m:oMath>
      </m:oMathPara>
    </w:p>
    <w:p w14:paraId="2BD37879" w14:textId="43AF42D6" w:rsidR="00EB18D3" w:rsidRDefault="00EB18D3" w:rsidP="009C2373">
      <w:pPr>
        <w:spacing w:after="120"/>
        <w:rPr>
          <w:rFonts w:ascii="Times New Roman" w:hAnsi="Times New Roman" w:cs="Times New Roman"/>
          <w:noProof/>
          <w:sz w:val="24"/>
          <w:szCs w:val="24"/>
        </w:rPr>
      </w:pPr>
      <w:r w:rsidRPr="000F764C">
        <w:rPr>
          <w:rFonts w:ascii="Times New Roman" w:eastAsiaTheme="minorEastAsia" w:hAnsi="Times New Roman" w:cs="Times New Roman"/>
          <w:noProof/>
          <w:sz w:val="24"/>
          <w:szCs w:val="24"/>
        </w:rPr>
        <w:t xml:space="preserve">Da questa relazione è emerso che assumendo un valore tipico di ECSA pari a 50 </w:t>
      </w:r>
      <w:r w:rsidRPr="000F764C">
        <w:rPr>
          <w:rFonts w:ascii="Times New Roman" w:hAnsi="Times New Roman" w:cs="Times New Roman"/>
          <w:noProof/>
          <w:sz w:val="24"/>
          <w:szCs w:val="24"/>
        </w:rPr>
        <w:t>cm</w:t>
      </w:r>
      <w:r w:rsidRPr="000F764C">
        <w:rPr>
          <w:rFonts w:ascii="Times New Roman" w:hAnsi="Times New Roman" w:cs="Times New Roman"/>
          <w:noProof/>
          <w:sz w:val="24"/>
          <w:szCs w:val="24"/>
          <w:vertAlign w:val="superscript"/>
        </w:rPr>
        <w:t>2</w:t>
      </w:r>
      <w:r w:rsidRPr="000F764C">
        <w:rPr>
          <w:rFonts w:ascii="Times New Roman" w:hAnsi="Times New Roman" w:cs="Times New Roman"/>
          <w:noProof/>
          <w:sz w:val="24"/>
          <w:szCs w:val="24"/>
        </w:rPr>
        <w:t>/mg</w:t>
      </w:r>
      <w:r w:rsidRPr="000F764C">
        <w:rPr>
          <w:rFonts w:ascii="Times New Roman" w:hAnsi="Times New Roman" w:cs="Times New Roman"/>
          <w:noProof/>
          <w:sz w:val="24"/>
          <w:szCs w:val="24"/>
          <w:vertAlign w:val="subscript"/>
        </w:rPr>
        <w:t>Pt</w:t>
      </w:r>
      <w:r w:rsidRPr="000F764C">
        <w:rPr>
          <w:rFonts w:ascii="Times New Roman" w:hAnsi="Times New Roman" w:cs="Times New Roman"/>
          <w:noProof/>
          <w:sz w:val="24"/>
          <w:szCs w:val="24"/>
        </w:rPr>
        <w:t>, l’area attiva riferita al catodo dovrebbe essere dell’ordine di 10</w:t>
      </w:r>
      <w:r w:rsidRPr="000F764C">
        <w:rPr>
          <w:rFonts w:ascii="Times New Roman" w:hAnsi="Times New Roman" w:cs="Times New Roman"/>
          <w:noProof/>
          <w:sz w:val="24"/>
          <w:szCs w:val="24"/>
          <w:vertAlign w:val="superscript"/>
        </w:rPr>
        <w:t>6</w:t>
      </w:r>
      <w:r w:rsidRPr="000F764C">
        <w:rPr>
          <w:rFonts w:ascii="Times New Roman" w:hAnsi="Times New Roman" w:cs="Times New Roman"/>
          <w:noProof/>
          <w:sz w:val="24"/>
          <w:szCs w:val="24"/>
        </w:rPr>
        <w:t xml:space="preserve"> [m</w:t>
      </w:r>
      <w:r w:rsidRPr="000F764C">
        <w:rPr>
          <w:rFonts w:ascii="Times New Roman" w:hAnsi="Times New Roman" w:cs="Times New Roman"/>
          <w:noProof/>
          <w:sz w:val="24"/>
          <w:szCs w:val="24"/>
          <w:vertAlign w:val="superscript"/>
        </w:rPr>
        <w:t>-1</w:t>
      </w:r>
      <w:r w:rsidRPr="000F764C">
        <w:rPr>
          <w:rFonts w:ascii="Times New Roman" w:hAnsi="Times New Roman" w:cs="Times New Roman"/>
          <w:noProof/>
          <w:sz w:val="24"/>
          <w:szCs w:val="24"/>
        </w:rPr>
        <w:t>]. Pertanto, si è scelto di far variare su COMSOL il parametro area attiva del catodo (A_c) da un minimo di 10</w:t>
      </w:r>
      <w:r w:rsidRPr="000F764C">
        <w:rPr>
          <w:rFonts w:ascii="Times New Roman" w:hAnsi="Times New Roman" w:cs="Times New Roman"/>
          <w:noProof/>
          <w:sz w:val="24"/>
          <w:szCs w:val="24"/>
          <w:vertAlign w:val="superscript"/>
        </w:rPr>
        <w:t>6</w:t>
      </w:r>
      <w:r w:rsidRPr="000F764C">
        <w:rPr>
          <w:rFonts w:ascii="Times New Roman" w:hAnsi="Times New Roman" w:cs="Times New Roman"/>
          <w:noProof/>
          <w:sz w:val="24"/>
          <w:szCs w:val="24"/>
        </w:rPr>
        <w:t xml:space="preserve"> [m</w:t>
      </w:r>
      <w:r w:rsidRPr="000F764C">
        <w:rPr>
          <w:rFonts w:ascii="Times New Roman" w:hAnsi="Times New Roman" w:cs="Times New Roman"/>
          <w:noProof/>
          <w:sz w:val="24"/>
          <w:szCs w:val="24"/>
          <w:vertAlign w:val="superscript"/>
        </w:rPr>
        <w:t>-1</w:t>
      </w:r>
      <w:r w:rsidRPr="000F764C">
        <w:rPr>
          <w:rFonts w:ascii="Times New Roman" w:hAnsi="Times New Roman" w:cs="Times New Roman"/>
          <w:noProof/>
          <w:sz w:val="24"/>
          <w:szCs w:val="24"/>
        </w:rPr>
        <w:t>] ad un massimo di 10</w:t>
      </w:r>
      <w:r w:rsidRPr="000F764C">
        <w:rPr>
          <w:rFonts w:ascii="Times New Roman" w:hAnsi="Times New Roman" w:cs="Times New Roman"/>
          <w:noProof/>
          <w:sz w:val="24"/>
          <w:szCs w:val="24"/>
          <w:vertAlign w:val="superscript"/>
        </w:rPr>
        <w:t>8</w:t>
      </w:r>
      <w:r w:rsidRPr="000F764C">
        <w:rPr>
          <w:rFonts w:ascii="Times New Roman" w:hAnsi="Times New Roman" w:cs="Times New Roman"/>
          <w:noProof/>
          <w:sz w:val="24"/>
          <w:szCs w:val="24"/>
        </w:rPr>
        <w:t xml:space="preserve"> [m</w:t>
      </w:r>
      <w:r w:rsidRPr="000F764C">
        <w:rPr>
          <w:rFonts w:ascii="Times New Roman" w:hAnsi="Times New Roman" w:cs="Times New Roman"/>
          <w:noProof/>
          <w:sz w:val="24"/>
          <w:szCs w:val="24"/>
          <w:vertAlign w:val="superscript"/>
        </w:rPr>
        <w:t>-1</w:t>
      </w:r>
      <w:r w:rsidRPr="000F764C">
        <w:rPr>
          <w:rFonts w:ascii="Times New Roman" w:hAnsi="Times New Roman" w:cs="Times New Roman"/>
          <w:noProof/>
          <w:sz w:val="24"/>
          <w:szCs w:val="24"/>
        </w:rPr>
        <w:t xml:space="preserve">], come mostrato in </w:t>
      </w:r>
      <w:r w:rsidRPr="000F764C">
        <w:rPr>
          <w:rFonts w:ascii="Times New Roman" w:hAnsi="Times New Roman" w:cs="Times New Roman"/>
          <w:b/>
          <w:bCs/>
          <w:noProof/>
          <w:sz w:val="24"/>
          <w:szCs w:val="24"/>
        </w:rPr>
        <w:t xml:space="preserve">Figura </w:t>
      </w:r>
      <w:r w:rsidR="00D17FE1" w:rsidRPr="000F764C">
        <w:rPr>
          <w:rFonts w:ascii="Times New Roman" w:hAnsi="Times New Roman" w:cs="Times New Roman"/>
          <w:b/>
          <w:bCs/>
          <w:noProof/>
          <w:sz w:val="24"/>
          <w:szCs w:val="24"/>
        </w:rPr>
        <w:t>6</w:t>
      </w:r>
      <w:r w:rsidRPr="000F764C">
        <w:rPr>
          <w:rFonts w:ascii="Times New Roman" w:hAnsi="Times New Roman" w:cs="Times New Roman"/>
          <w:b/>
          <w:bCs/>
          <w:noProof/>
          <w:sz w:val="24"/>
          <w:szCs w:val="24"/>
        </w:rPr>
        <w:t>.</w:t>
      </w:r>
      <w:r w:rsidR="00D17FE1" w:rsidRPr="000F764C">
        <w:rPr>
          <w:rFonts w:ascii="Times New Roman" w:hAnsi="Times New Roman" w:cs="Times New Roman"/>
          <w:b/>
          <w:bCs/>
          <w:noProof/>
          <w:sz w:val="24"/>
          <w:szCs w:val="24"/>
        </w:rPr>
        <w:t>4</w:t>
      </w:r>
      <w:r w:rsidRPr="000F764C">
        <w:rPr>
          <w:rFonts w:ascii="Times New Roman" w:hAnsi="Times New Roman" w:cs="Times New Roman"/>
          <w:noProof/>
          <w:sz w:val="24"/>
          <w:szCs w:val="24"/>
        </w:rPr>
        <w:t xml:space="preserve">. </w:t>
      </w:r>
    </w:p>
    <w:p w14:paraId="35A3F2B2" w14:textId="77777777" w:rsidR="009C2373" w:rsidRPr="000F764C" w:rsidRDefault="009C2373" w:rsidP="009C2373">
      <w:pPr>
        <w:spacing w:after="120"/>
        <w:rPr>
          <w:rFonts w:ascii="Times New Roman" w:hAnsi="Times New Roman" w:cs="Times New Roman"/>
          <w:noProof/>
          <w:sz w:val="24"/>
          <w:szCs w:val="24"/>
        </w:rPr>
      </w:pPr>
    </w:p>
    <w:p w14:paraId="6AC18D33" w14:textId="77777777" w:rsidR="00EB18D3" w:rsidRPr="000F764C" w:rsidRDefault="00EB18D3" w:rsidP="00EB18D3">
      <w:pPr>
        <w:jc w:val="center"/>
        <w:rPr>
          <w:rFonts w:ascii="Times New Roman" w:hAnsi="Times New Roman" w:cs="Times New Roman"/>
          <w:sz w:val="24"/>
          <w:szCs w:val="24"/>
        </w:rPr>
      </w:pPr>
      <w:r w:rsidRPr="000F764C">
        <w:rPr>
          <w:rFonts w:ascii="Times New Roman" w:hAnsi="Times New Roman" w:cs="Times New Roman"/>
          <w:noProof/>
        </w:rPr>
        <w:drawing>
          <wp:inline distT="0" distB="0" distL="0" distR="0" wp14:anchorId="21DD516A" wp14:editId="4289035C">
            <wp:extent cx="5714750" cy="2989580"/>
            <wp:effectExtent l="0" t="0" r="0" b="0"/>
            <wp:docPr id="68" name="Immagin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77">
                      <a:extLst>
                        <a:ext uri="{28A0092B-C50C-407E-A947-70E740481C1C}">
                          <a14:useLocalDpi xmlns:a14="http://schemas.microsoft.com/office/drawing/2010/main" val="0"/>
                        </a:ext>
                      </a:extLst>
                    </a:blip>
                    <a:srcRect t="8989"/>
                    <a:stretch/>
                  </pic:blipFill>
                  <pic:spPr bwMode="auto">
                    <a:xfrm>
                      <a:off x="0" y="0"/>
                      <a:ext cx="5728807" cy="2996934"/>
                    </a:xfrm>
                    <a:prstGeom prst="rect">
                      <a:avLst/>
                    </a:prstGeom>
                    <a:noFill/>
                    <a:ln>
                      <a:noFill/>
                    </a:ln>
                    <a:extLst>
                      <a:ext uri="{53640926-AAD7-44D8-BBD7-CCE9431645EC}">
                        <a14:shadowObscured xmlns:a14="http://schemas.microsoft.com/office/drawing/2010/main"/>
                      </a:ext>
                    </a:extLst>
                  </pic:spPr>
                </pic:pic>
              </a:graphicData>
            </a:graphic>
          </wp:inline>
        </w:drawing>
      </w:r>
    </w:p>
    <w:p w14:paraId="1E52D62A" w14:textId="15281FBE" w:rsidR="00EB18D3" w:rsidRPr="000F764C" w:rsidRDefault="00EB18D3" w:rsidP="00EB18D3">
      <w:pPr>
        <w:jc w:val="center"/>
        <w:rPr>
          <w:rFonts w:ascii="Times New Roman" w:hAnsi="Times New Roman" w:cs="Times New Roman"/>
        </w:rPr>
      </w:pPr>
      <w:r w:rsidRPr="000F764C">
        <w:rPr>
          <w:rFonts w:ascii="Times New Roman" w:hAnsi="Times New Roman" w:cs="Times New Roman"/>
          <w:b/>
          <w:bCs/>
        </w:rPr>
        <w:t xml:space="preserve">Figura </w:t>
      </w:r>
      <w:r w:rsidR="00D17FE1" w:rsidRPr="000F764C">
        <w:rPr>
          <w:rFonts w:ascii="Times New Roman" w:hAnsi="Times New Roman" w:cs="Times New Roman"/>
          <w:b/>
          <w:bCs/>
        </w:rPr>
        <w:t>6</w:t>
      </w:r>
      <w:r w:rsidRPr="000F764C">
        <w:rPr>
          <w:rFonts w:ascii="Times New Roman" w:hAnsi="Times New Roman" w:cs="Times New Roman"/>
          <w:b/>
          <w:bCs/>
        </w:rPr>
        <w:t>.</w:t>
      </w:r>
      <w:r w:rsidR="00D17FE1" w:rsidRPr="000F764C">
        <w:rPr>
          <w:rFonts w:ascii="Times New Roman" w:hAnsi="Times New Roman" w:cs="Times New Roman"/>
          <w:b/>
          <w:bCs/>
        </w:rPr>
        <w:t>4</w:t>
      </w:r>
      <w:r w:rsidRPr="000F764C">
        <w:rPr>
          <w:rFonts w:ascii="Times New Roman" w:hAnsi="Times New Roman" w:cs="Times New Roman"/>
        </w:rPr>
        <w:t xml:space="preserve"> Effetto variazione dell’area attiva del catodo sulla curva di polarizzazione.</w:t>
      </w:r>
    </w:p>
    <w:p w14:paraId="6AEECDAA" w14:textId="77777777" w:rsidR="00EB18D3" w:rsidRPr="000F764C" w:rsidRDefault="00EB18D3" w:rsidP="00EB18D3">
      <w:pPr>
        <w:rPr>
          <w:rFonts w:ascii="Times New Roman" w:hAnsi="Times New Roman" w:cs="Times New Roman"/>
          <w:sz w:val="24"/>
          <w:szCs w:val="24"/>
        </w:rPr>
      </w:pPr>
    </w:p>
    <w:p w14:paraId="6654ECBD" w14:textId="77777777" w:rsidR="00EB18D3" w:rsidRPr="000F764C" w:rsidRDefault="00EB18D3" w:rsidP="00EB18D3">
      <w:pPr>
        <w:rPr>
          <w:rFonts w:ascii="Times New Roman" w:hAnsi="Times New Roman" w:cs="Times New Roman"/>
          <w:noProof/>
          <w:sz w:val="24"/>
          <w:szCs w:val="24"/>
        </w:rPr>
      </w:pPr>
      <w:r w:rsidRPr="000F764C">
        <w:rPr>
          <w:rFonts w:ascii="Times New Roman" w:hAnsi="Times New Roman" w:cs="Times New Roman"/>
          <w:sz w:val="24"/>
          <w:szCs w:val="24"/>
        </w:rPr>
        <w:t>Aumentare l’area attiva disponibile trasla la curva di polarizzazione verso l’alto, poiché, a parità di tensione applicata, aumenta l’attività catalitica.</w:t>
      </w:r>
    </w:p>
    <w:p w14:paraId="630B03C5" w14:textId="77777777" w:rsidR="00EB18D3" w:rsidRPr="000F764C" w:rsidRDefault="00EB18D3" w:rsidP="00EB18D3">
      <w:pPr>
        <w:rPr>
          <w:rFonts w:ascii="Times New Roman" w:hAnsi="Times New Roman" w:cs="Times New Roman"/>
          <w:noProof/>
          <w:sz w:val="24"/>
          <w:szCs w:val="24"/>
        </w:rPr>
      </w:pPr>
      <w:r w:rsidRPr="000F764C">
        <w:rPr>
          <w:rFonts w:ascii="Times New Roman" w:hAnsi="Times New Roman" w:cs="Times New Roman"/>
          <w:noProof/>
          <w:sz w:val="24"/>
          <w:szCs w:val="24"/>
        </w:rPr>
        <w:t>Un ulteriore aspetto da considerare per valutare la fattibilità di tale parametrizzazione consiste nello stimare il raggio delle particelle catalitiche, che il modello calcola tramite la seguente formula:</w:t>
      </w:r>
    </w:p>
    <w:p w14:paraId="389C9919" w14:textId="77777777" w:rsidR="00EB18D3" w:rsidRPr="000F764C" w:rsidRDefault="00E36B5D" w:rsidP="00EB18D3">
      <w:pPr>
        <w:jc w:val="center"/>
        <w:rPr>
          <w:rFonts w:ascii="Times New Roman" w:hAnsi="Times New Roman" w:cs="Times New Roman"/>
          <w:noProof/>
          <w:sz w:val="24"/>
          <w:szCs w:val="24"/>
        </w:rPr>
      </w:pPr>
      <m:oMathPara>
        <m:oMath>
          <m:sSub>
            <m:sSubPr>
              <m:ctrlPr>
                <w:rPr>
                  <w:rFonts w:ascii="Cambria Math" w:hAnsi="Cambria Math" w:cs="Times New Roman"/>
                  <w:i/>
                  <w:noProof/>
                  <w:sz w:val="24"/>
                  <w:szCs w:val="24"/>
                </w:rPr>
              </m:ctrlPr>
            </m:sSubPr>
            <m:e>
              <m:r>
                <w:rPr>
                  <w:rFonts w:ascii="Cambria Math" w:hAnsi="Cambria Math" w:cs="Times New Roman"/>
                  <w:noProof/>
                  <w:sz w:val="24"/>
                  <w:szCs w:val="24"/>
                </w:rPr>
                <m:t>A</m:t>
              </m:r>
            </m:e>
            <m:sub>
              <m:r>
                <w:rPr>
                  <w:rFonts w:ascii="Cambria Math" w:hAnsi="Cambria Math" w:cs="Times New Roman"/>
                  <w:noProof/>
                  <w:sz w:val="24"/>
                  <w:szCs w:val="24"/>
                </w:rPr>
                <m:t>v</m:t>
              </m:r>
            </m:sub>
          </m:sSub>
          <m:r>
            <w:rPr>
              <w:rFonts w:ascii="Cambria Math" w:hAnsi="Cambria Math" w:cs="Times New Roman"/>
              <w:noProof/>
              <w:sz w:val="24"/>
              <w:szCs w:val="24"/>
            </w:rPr>
            <m:t>[</m:t>
          </m:r>
          <m:sSup>
            <m:sSupPr>
              <m:ctrlPr>
                <w:rPr>
                  <w:rFonts w:ascii="Cambria Math" w:hAnsi="Cambria Math" w:cs="Times New Roman"/>
                  <w:i/>
                  <w:noProof/>
                  <w:sz w:val="24"/>
                  <w:szCs w:val="24"/>
                </w:rPr>
              </m:ctrlPr>
            </m:sSupPr>
            <m:e>
              <m:r>
                <w:rPr>
                  <w:rFonts w:ascii="Cambria Math" w:hAnsi="Cambria Math" w:cs="Times New Roman"/>
                  <w:noProof/>
                  <w:sz w:val="24"/>
                  <w:szCs w:val="24"/>
                </w:rPr>
                <m:t>m</m:t>
              </m:r>
            </m:e>
            <m:sup>
              <m:r>
                <w:rPr>
                  <w:rFonts w:ascii="Cambria Math" w:hAnsi="Cambria Math" w:cs="Times New Roman"/>
                  <w:noProof/>
                  <w:sz w:val="24"/>
                  <w:szCs w:val="24"/>
                </w:rPr>
                <m:t>-1</m:t>
              </m:r>
            </m:sup>
          </m:sSup>
          <m:r>
            <w:rPr>
              <w:rFonts w:ascii="Cambria Math" w:hAnsi="Cambria Math" w:cs="Times New Roman"/>
              <w:noProof/>
              <w:sz w:val="24"/>
              <w:szCs w:val="24"/>
            </w:rPr>
            <m:t>]=</m:t>
          </m:r>
          <m:f>
            <m:fPr>
              <m:ctrlPr>
                <w:rPr>
                  <w:rFonts w:ascii="Cambria Math" w:hAnsi="Cambria Math" w:cs="Times New Roman"/>
                  <w:i/>
                  <w:noProof/>
                  <w:sz w:val="24"/>
                  <w:szCs w:val="24"/>
                </w:rPr>
              </m:ctrlPr>
            </m:fPr>
            <m:num>
              <m:r>
                <w:rPr>
                  <w:rFonts w:ascii="Cambria Math" w:hAnsi="Cambria Math" w:cs="Times New Roman"/>
                  <w:noProof/>
                  <w:sz w:val="24"/>
                  <w:szCs w:val="24"/>
                </w:rPr>
                <m:t>3∙</m:t>
              </m:r>
              <m:sSub>
                <m:sSubPr>
                  <m:ctrlPr>
                    <w:rPr>
                      <w:rFonts w:ascii="Cambria Math" w:hAnsi="Cambria Math" w:cs="Times New Roman"/>
                      <w:i/>
                      <w:noProof/>
                      <w:sz w:val="24"/>
                      <w:szCs w:val="24"/>
                    </w:rPr>
                  </m:ctrlPr>
                </m:sSubPr>
                <m:e>
                  <m:r>
                    <w:rPr>
                      <w:rFonts w:ascii="Cambria Math" w:hAnsi="Cambria Math" w:cs="Times New Roman"/>
                      <w:noProof/>
                      <w:sz w:val="24"/>
                      <w:szCs w:val="24"/>
                    </w:rPr>
                    <m:t>ϵ</m:t>
                  </m:r>
                </m:e>
                <m:sub>
                  <m:r>
                    <w:rPr>
                      <w:rFonts w:ascii="Cambria Math" w:hAnsi="Cambria Math" w:cs="Times New Roman"/>
                      <w:noProof/>
                      <w:sz w:val="24"/>
                      <w:szCs w:val="24"/>
                    </w:rPr>
                    <m:t>CL</m:t>
                  </m:r>
                </m:sub>
              </m:sSub>
            </m:num>
            <m:den>
              <m:sSub>
                <m:sSubPr>
                  <m:ctrlPr>
                    <w:rPr>
                      <w:rFonts w:ascii="Cambria Math" w:hAnsi="Cambria Math" w:cs="Times New Roman"/>
                      <w:i/>
                      <w:noProof/>
                      <w:sz w:val="24"/>
                      <w:szCs w:val="24"/>
                    </w:rPr>
                  </m:ctrlPr>
                </m:sSubPr>
                <m:e>
                  <m:r>
                    <w:rPr>
                      <w:rFonts w:ascii="Cambria Math" w:hAnsi="Cambria Math" w:cs="Times New Roman"/>
                      <w:noProof/>
                      <w:sz w:val="24"/>
                      <w:szCs w:val="24"/>
                    </w:rPr>
                    <m:t>r</m:t>
                  </m:r>
                </m:e>
                <m:sub>
                  <m:r>
                    <w:rPr>
                      <w:rFonts w:ascii="Cambria Math" w:hAnsi="Cambria Math" w:cs="Times New Roman"/>
                      <w:noProof/>
                      <w:sz w:val="24"/>
                      <w:szCs w:val="24"/>
                    </w:rPr>
                    <m:t>p</m:t>
                  </m:r>
                </m:sub>
              </m:sSub>
              <m:r>
                <w:rPr>
                  <w:rFonts w:ascii="Cambria Math" w:hAnsi="Cambria Math" w:cs="Times New Roman"/>
                  <w:noProof/>
                  <w:sz w:val="24"/>
                  <w:szCs w:val="24"/>
                </w:rPr>
                <m:t xml:space="preserve"> [m]</m:t>
              </m:r>
            </m:den>
          </m:f>
        </m:oMath>
      </m:oMathPara>
    </w:p>
    <w:p w14:paraId="6AAA2993" w14:textId="77777777" w:rsidR="00EB18D3" w:rsidRPr="000F764C" w:rsidRDefault="00EB18D3" w:rsidP="00EB18D3">
      <w:pPr>
        <w:rPr>
          <w:rFonts w:ascii="Times New Roman" w:hAnsi="Times New Roman" w:cs="Times New Roman"/>
          <w:noProof/>
          <w:sz w:val="24"/>
          <w:szCs w:val="24"/>
        </w:rPr>
      </w:pPr>
    </w:p>
    <w:p w14:paraId="1D09CFE9" w14:textId="77777777" w:rsidR="00EB18D3" w:rsidRPr="000F764C" w:rsidRDefault="00EB18D3" w:rsidP="00DE38F5">
      <w:pPr>
        <w:spacing w:after="120"/>
        <w:rPr>
          <w:rFonts w:ascii="Times New Roman" w:hAnsi="Times New Roman" w:cs="Times New Roman"/>
          <w:noProof/>
          <w:sz w:val="24"/>
          <w:szCs w:val="24"/>
        </w:rPr>
      </w:pPr>
      <w:r w:rsidRPr="000F764C">
        <w:rPr>
          <w:rFonts w:ascii="Times New Roman" w:hAnsi="Times New Roman" w:cs="Times New Roman"/>
          <w:noProof/>
          <w:sz w:val="24"/>
          <w:szCs w:val="24"/>
        </w:rPr>
        <w:lastRenderedPageBreak/>
        <w:t>Dove A</w:t>
      </w:r>
      <w:r w:rsidRPr="000F764C">
        <w:rPr>
          <w:rFonts w:ascii="Times New Roman" w:hAnsi="Times New Roman" w:cs="Times New Roman"/>
          <w:noProof/>
          <w:sz w:val="24"/>
          <w:szCs w:val="24"/>
          <w:vertAlign w:val="subscript"/>
        </w:rPr>
        <w:t>v</w:t>
      </w:r>
      <w:r w:rsidRPr="000F764C">
        <w:rPr>
          <w:rFonts w:ascii="Times New Roman" w:hAnsi="Times New Roman" w:cs="Times New Roman"/>
          <w:noProof/>
          <w:sz w:val="24"/>
          <w:szCs w:val="24"/>
        </w:rPr>
        <w:t xml:space="preserve"> (Particle-based area) rappresenta l’area attiva sulla base delle dimensioni delle particelle, assunte di forma sferica per semplicità, ϵ</w:t>
      </w:r>
      <w:r w:rsidRPr="000F764C">
        <w:rPr>
          <w:rFonts w:ascii="Times New Roman" w:hAnsi="Times New Roman" w:cs="Times New Roman"/>
          <w:noProof/>
          <w:sz w:val="24"/>
          <w:szCs w:val="24"/>
          <w:vertAlign w:val="subscript"/>
        </w:rPr>
        <w:t xml:space="preserve">CL </w:t>
      </w:r>
      <w:r w:rsidRPr="000F764C">
        <w:rPr>
          <w:rFonts w:ascii="Times New Roman" w:hAnsi="Times New Roman" w:cs="Times New Roman"/>
          <w:noProof/>
          <w:sz w:val="24"/>
          <w:szCs w:val="24"/>
        </w:rPr>
        <w:t>è la porosità del layer catalitico e r</w:t>
      </w:r>
      <w:r w:rsidRPr="000F764C">
        <w:rPr>
          <w:rFonts w:ascii="Times New Roman" w:hAnsi="Times New Roman" w:cs="Times New Roman"/>
          <w:noProof/>
          <w:sz w:val="24"/>
          <w:szCs w:val="24"/>
          <w:vertAlign w:val="subscript"/>
        </w:rPr>
        <w:t>p</w:t>
      </w:r>
      <w:r w:rsidRPr="000F764C">
        <w:rPr>
          <w:rFonts w:ascii="Times New Roman" w:hAnsi="Times New Roman" w:cs="Times New Roman"/>
          <w:noProof/>
          <w:sz w:val="24"/>
          <w:szCs w:val="24"/>
        </w:rPr>
        <w:t xml:space="preserve"> è il raggio delle particelle. Dunque, considerando il valore di A_c fissato nel modello di riferimento si otterrebbe un raggio delle particelle pari a:</w:t>
      </w:r>
    </w:p>
    <w:p w14:paraId="099A5574" w14:textId="4CB5F3DF" w:rsidR="00EB18D3" w:rsidRPr="000F764C" w:rsidRDefault="00E36B5D" w:rsidP="00DE38F5">
      <w:pPr>
        <w:spacing w:after="120"/>
        <w:jc w:val="center"/>
        <w:rPr>
          <w:rFonts w:ascii="Times New Roman" w:hAnsi="Times New Roman" w:cs="Times New Roman"/>
          <w:noProof/>
          <w:sz w:val="24"/>
          <w:szCs w:val="24"/>
        </w:rPr>
      </w:pPr>
      <m:oMathPara>
        <m:oMath>
          <m:sSub>
            <m:sSubPr>
              <m:ctrlPr>
                <w:rPr>
                  <w:rFonts w:ascii="Cambria Math" w:hAnsi="Cambria Math" w:cs="Times New Roman"/>
                  <w:i/>
                  <w:noProof/>
                  <w:sz w:val="24"/>
                  <w:szCs w:val="24"/>
                </w:rPr>
              </m:ctrlPr>
            </m:sSubPr>
            <m:e>
              <m:r>
                <w:rPr>
                  <w:rFonts w:ascii="Cambria Math" w:hAnsi="Cambria Math" w:cs="Times New Roman"/>
                  <w:noProof/>
                  <w:sz w:val="24"/>
                  <w:szCs w:val="24"/>
                </w:rPr>
                <m:t>r</m:t>
              </m:r>
            </m:e>
            <m:sub>
              <m:r>
                <w:rPr>
                  <w:rFonts w:ascii="Cambria Math" w:hAnsi="Cambria Math" w:cs="Times New Roman"/>
                  <w:noProof/>
                  <w:sz w:val="24"/>
                  <w:szCs w:val="24"/>
                </w:rPr>
                <m:t>p</m:t>
              </m:r>
            </m:sub>
          </m:sSub>
          <m:r>
            <w:rPr>
              <w:rFonts w:ascii="Cambria Math" w:hAnsi="Cambria Math" w:cs="Times New Roman"/>
              <w:noProof/>
              <w:sz w:val="24"/>
              <w:szCs w:val="24"/>
            </w:rPr>
            <m:t>=</m:t>
          </m:r>
          <m:f>
            <m:fPr>
              <m:ctrlPr>
                <w:rPr>
                  <w:rFonts w:ascii="Cambria Math" w:hAnsi="Cambria Math" w:cs="Times New Roman"/>
                  <w:i/>
                  <w:noProof/>
                  <w:sz w:val="24"/>
                  <w:szCs w:val="24"/>
                </w:rPr>
              </m:ctrlPr>
            </m:fPr>
            <m:num>
              <m:r>
                <w:rPr>
                  <w:rFonts w:ascii="Cambria Math" w:hAnsi="Cambria Math" w:cs="Times New Roman"/>
                  <w:noProof/>
                  <w:sz w:val="24"/>
                  <w:szCs w:val="24"/>
                </w:rPr>
                <m:t>3∙0.4</m:t>
              </m:r>
            </m:num>
            <m:den>
              <m:d>
                <m:dPr>
                  <m:ctrlPr>
                    <w:rPr>
                      <w:rFonts w:ascii="Cambria Math" w:hAnsi="Cambria Math" w:cs="Times New Roman"/>
                      <w:i/>
                      <w:noProof/>
                      <w:sz w:val="24"/>
                      <w:szCs w:val="24"/>
                    </w:rPr>
                  </m:ctrlPr>
                </m:dPr>
                <m:e>
                  <m:r>
                    <w:rPr>
                      <w:rFonts w:ascii="Cambria Math" w:hAnsi="Cambria Math" w:cs="Times New Roman"/>
                      <w:noProof/>
                      <w:sz w:val="24"/>
                      <w:szCs w:val="24"/>
                    </w:rPr>
                    <m:t>3∙</m:t>
                  </m:r>
                  <m:sSup>
                    <m:sSupPr>
                      <m:ctrlPr>
                        <w:rPr>
                          <w:rFonts w:ascii="Cambria Math" w:hAnsi="Cambria Math" w:cs="Times New Roman"/>
                          <w:i/>
                          <w:noProof/>
                          <w:sz w:val="24"/>
                          <w:szCs w:val="24"/>
                        </w:rPr>
                      </m:ctrlPr>
                    </m:sSupPr>
                    <m:e>
                      <m:r>
                        <w:rPr>
                          <w:rFonts w:ascii="Cambria Math" w:hAnsi="Cambria Math" w:cs="Times New Roman"/>
                          <w:noProof/>
                          <w:sz w:val="24"/>
                          <w:szCs w:val="24"/>
                        </w:rPr>
                        <m:t>10</m:t>
                      </m:r>
                    </m:e>
                    <m:sup>
                      <m:r>
                        <w:rPr>
                          <w:rFonts w:ascii="Cambria Math" w:hAnsi="Cambria Math" w:cs="Times New Roman"/>
                          <w:noProof/>
                          <w:sz w:val="24"/>
                          <w:szCs w:val="24"/>
                        </w:rPr>
                        <m:t>7</m:t>
                      </m:r>
                    </m:sup>
                  </m:sSup>
                </m:e>
              </m:d>
              <m:r>
                <w:rPr>
                  <w:rFonts w:ascii="Cambria Math" w:hAnsi="Cambria Math" w:cs="Times New Roman"/>
                  <w:noProof/>
                  <w:sz w:val="24"/>
                  <w:szCs w:val="24"/>
                </w:rPr>
                <m:t xml:space="preserve"> </m:t>
              </m:r>
              <m:d>
                <m:dPr>
                  <m:begChr m:val="["/>
                  <m:endChr m:val="]"/>
                  <m:ctrlPr>
                    <w:rPr>
                      <w:rFonts w:ascii="Cambria Math" w:hAnsi="Cambria Math" w:cs="Times New Roman"/>
                      <w:i/>
                      <w:noProof/>
                      <w:sz w:val="24"/>
                      <w:szCs w:val="24"/>
                    </w:rPr>
                  </m:ctrlPr>
                </m:dPr>
                <m:e>
                  <m:sSup>
                    <m:sSupPr>
                      <m:ctrlPr>
                        <w:rPr>
                          <w:rFonts w:ascii="Cambria Math" w:hAnsi="Cambria Math" w:cs="Times New Roman"/>
                          <w:i/>
                          <w:noProof/>
                          <w:sz w:val="24"/>
                          <w:szCs w:val="24"/>
                        </w:rPr>
                      </m:ctrlPr>
                    </m:sSupPr>
                    <m:e>
                      <m:r>
                        <w:rPr>
                          <w:rFonts w:ascii="Cambria Math" w:hAnsi="Cambria Math" w:cs="Times New Roman"/>
                          <w:noProof/>
                          <w:sz w:val="24"/>
                          <w:szCs w:val="24"/>
                        </w:rPr>
                        <m:t>m</m:t>
                      </m:r>
                    </m:e>
                    <m:sup>
                      <m:r>
                        <w:rPr>
                          <w:rFonts w:ascii="Cambria Math" w:hAnsi="Cambria Math" w:cs="Times New Roman"/>
                          <w:noProof/>
                          <w:sz w:val="24"/>
                          <w:szCs w:val="24"/>
                        </w:rPr>
                        <m:t>-1</m:t>
                      </m:r>
                    </m:sup>
                  </m:sSup>
                </m:e>
              </m:d>
              <m:r>
                <w:rPr>
                  <w:rFonts w:ascii="Cambria Math" w:hAnsi="Cambria Math" w:cs="Times New Roman"/>
                  <w:noProof/>
                  <w:sz w:val="24"/>
                  <w:szCs w:val="24"/>
                </w:rPr>
                <m:t xml:space="preserve"> </m:t>
              </m:r>
            </m:den>
          </m:f>
          <m:r>
            <w:rPr>
              <w:rFonts w:ascii="Cambria Math" w:hAnsi="Cambria Math" w:cs="Times New Roman"/>
              <w:noProof/>
              <w:sz w:val="24"/>
              <w:szCs w:val="24"/>
            </w:rPr>
            <m:t>=40 [nm]</m:t>
          </m:r>
        </m:oMath>
      </m:oMathPara>
    </w:p>
    <w:p w14:paraId="00CCF4F9" w14:textId="77777777" w:rsidR="00EB18D3" w:rsidRPr="000F764C" w:rsidRDefault="00EB18D3" w:rsidP="00DE38F5">
      <w:pPr>
        <w:spacing w:after="120"/>
        <w:rPr>
          <w:rFonts w:ascii="Times New Roman" w:hAnsi="Times New Roman" w:cs="Times New Roman"/>
          <w:noProof/>
          <w:sz w:val="24"/>
          <w:szCs w:val="24"/>
        </w:rPr>
      </w:pPr>
      <w:r w:rsidRPr="000F764C">
        <w:rPr>
          <w:rFonts w:ascii="Times New Roman" w:hAnsi="Times New Roman" w:cs="Times New Roman"/>
          <w:noProof/>
          <w:sz w:val="24"/>
          <w:szCs w:val="24"/>
        </w:rPr>
        <w:t>Il calcolo è stato ripetuto per tutti i valori di area attiva simulati, con i seguenti risultati:</w:t>
      </w:r>
    </w:p>
    <w:p w14:paraId="51DE9FEA" w14:textId="77777777" w:rsidR="00EB18D3" w:rsidRPr="000F764C" w:rsidRDefault="00EB18D3" w:rsidP="00DE38F5">
      <w:pPr>
        <w:pStyle w:val="Paragrafoelenco"/>
        <w:numPr>
          <w:ilvl w:val="0"/>
          <w:numId w:val="43"/>
        </w:numPr>
        <w:spacing w:after="120"/>
        <w:ind w:left="0" w:firstLine="0"/>
        <w:rPr>
          <w:rFonts w:ascii="Times New Roman" w:hAnsi="Times New Roman" w:cs="Times New Roman"/>
          <w:noProof/>
          <w:sz w:val="24"/>
          <w:szCs w:val="24"/>
        </w:rPr>
      </w:pPr>
      <w:r w:rsidRPr="000F764C">
        <w:rPr>
          <w:rFonts w:ascii="Times New Roman" w:hAnsi="Times New Roman" w:cs="Times New Roman"/>
          <w:noProof/>
          <w:sz w:val="24"/>
          <w:szCs w:val="24"/>
        </w:rPr>
        <w:t>Per A_c = 1.0E6 [m</w:t>
      </w:r>
      <w:r w:rsidRPr="000F764C">
        <w:rPr>
          <w:rFonts w:ascii="Times New Roman" w:hAnsi="Times New Roman" w:cs="Times New Roman"/>
          <w:noProof/>
          <w:sz w:val="24"/>
          <w:szCs w:val="24"/>
          <w:vertAlign w:val="superscript"/>
        </w:rPr>
        <w:t>-1</w:t>
      </w:r>
      <w:r w:rsidRPr="000F764C">
        <w:rPr>
          <w:rFonts w:ascii="Times New Roman" w:hAnsi="Times New Roman" w:cs="Times New Roman"/>
          <w:noProof/>
          <w:sz w:val="24"/>
          <w:szCs w:val="24"/>
        </w:rPr>
        <w:t>] si ha un r</w:t>
      </w:r>
      <w:r w:rsidRPr="000F764C">
        <w:rPr>
          <w:rFonts w:ascii="Times New Roman" w:hAnsi="Times New Roman" w:cs="Times New Roman"/>
          <w:noProof/>
          <w:sz w:val="24"/>
          <w:szCs w:val="24"/>
          <w:vertAlign w:val="subscript"/>
        </w:rPr>
        <w:t xml:space="preserve">p </w:t>
      </w:r>
      <w:r w:rsidRPr="000F764C">
        <w:rPr>
          <w:rFonts w:ascii="Times New Roman" w:hAnsi="Times New Roman" w:cs="Times New Roman"/>
          <w:noProof/>
          <w:sz w:val="24"/>
          <w:szCs w:val="24"/>
        </w:rPr>
        <w:t>di 1.2 [μm];</w:t>
      </w:r>
    </w:p>
    <w:p w14:paraId="64A9BB55" w14:textId="77777777" w:rsidR="00EB18D3" w:rsidRPr="000F764C" w:rsidRDefault="00EB18D3" w:rsidP="00DE38F5">
      <w:pPr>
        <w:pStyle w:val="Paragrafoelenco"/>
        <w:numPr>
          <w:ilvl w:val="0"/>
          <w:numId w:val="43"/>
        </w:numPr>
        <w:spacing w:after="120"/>
        <w:ind w:left="0" w:firstLine="0"/>
        <w:rPr>
          <w:rFonts w:ascii="Times New Roman" w:hAnsi="Times New Roman" w:cs="Times New Roman"/>
          <w:noProof/>
          <w:sz w:val="24"/>
          <w:szCs w:val="24"/>
        </w:rPr>
      </w:pPr>
      <w:r w:rsidRPr="000F764C">
        <w:rPr>
          <w:rFonts w:ascii="Times New Roman" w:hAnsi="Times New Roman" w:cs="Times New Roman"/>
          <w:noProof/>
          <w:sz w:val="24"/>
          <w:szCs w:val="24"/>
        </w:rPr>
        <w:t>Per A_c = 1.0E7 [m</w:t>
      </w:r>
      <w:r w:rsidRPr="000F764C">
        <w:rPr>
          <w:rFonts w:ascii="Times New Roman" w:hAnsi="Times New Roman" w:cs="Times New Roman"/>
          <w:noProof/>
          <w:sz w:val="24"/>
          <w:szCs w:val="24"/>
          <w:vertAlign w:val="superscript"/>
        </w:rPr>
        <w:t>-1</w:t>
      </w:r>
      <w:r w:rsidRPr="000F764C">
        <w:rPr>
          <w:rFonts w:ascii="Times New Roman" w:hAnsi="Times New Roman" w:cs="Times New Roman"/>
          <w:noProof/>
          <w:sz w:val="24"/>
          <w:szCs w:val="24"/>
        </w:rPr>
        <w:t>] si ha un r</w:t>
      </w:r>
      <w:r w:rsidRPr="000F764C">
        <w:rPr>
          <w:rFonts w:ascii="Times New Roman" w:hAnsi="Times New Roman" w:cs="Times New Roman"/>
          <w:noProof/>
          <w:sz w:val="24"/>
          <w:szCs w:val="24"/>
          <w:vertAlign w:val="subscript"/>
        </w:rPr>
        <w:t xml:space="preserve">p </w:t>
      </w:r>
      <w:r w:rsidRPr="000F764C">
        <w:rPr>
          <w:rFonts w:ascii="Times New Roman" w:hAnsi="Times New Roman" w:cs="Times New Roman"/>
          <w:noProof/>
          <w:sz w:val="24"/>
          <w:szCs w:val="24"/>
        </w:rPr>
        <w:t>di 120 [nm];</w:t>
      </w:r>
    </w:p>
    <w:p w14:paraId="5E84A3B0" w14:textId="77777777" w:rsidR="00EB18D3" w:rsidRPr="000F764C" w:rsidRDefault="00EB18D3" w:rsidP="00DE38F5">
      <w:pPr>
        <w:pStyle w:val="Paragrafoelenco"/>
        <w:numPr>
          <w:ilvl w:val="0"/>
          <w:numId w:val="43"/>
        </w:numPr>
        <w:spacing w:after="120"/>
        <w:ind w:left="0" w:firstLine="0"/>
        <w:rPr>
          <w:rFonts w:ascii="Times New Roman" w:hAnsi="Times New Roman" w:cs="Times New Roman"/>
          <w:noProof/>
          <w:sz w:val="24"/>
          <w:szCs w:val="24"/>
        </w:rPr>
      </w:pPr>
      <w:r w:rsidRPr="000F764C">
        <w:rPr>
          <w:rFonts w:ascii="Times New Roman" w:hAnsi="Times New Roman" w:cs="Times New Roman"/>
          <w:noProof/>
          <w:sz w:val="24"/>
          <w:szCs w:val="24"/>
        </w:rPr>
        <w:t>Per A_c = 1.0E8 [m</w:t>
      </w:r>
      <w:r w:rsidRPr="000F764C">
        <w:rPr>
          <w:rFonts w:ascii="Times New Roman" w:hAnsi="Times New Roman" w:cs="Times New Roman"/>
          <w:noProof/>
          <w:sz w:val="24"/>
          <w:szCs w:val="24"/>
          <w:vertAlign w:val="superscript"/>
        </w:rPr>
        <w:t>-1</w:t>
      </w:r>
      <w:r w:rsidRPr="000F764C">
        <w:rPr>
          <w:rFonts w:ascii="Times New Roman" w:hAnsi="Times New Roman" w:cs="Times New Roman"/>
          <w:noProof/>
          <w:sz w:val="24"/>
          <w:szCs w:val="24"/>
        </w:rPr>
        <w:t>] si ha un r</w:t>
      </w:r>
      <w:r w:rsidRPr="000F764C">
        <w:rPr>
          <w:rFonts w:ascii="Times New Roman" w:hAnsi="Times New Roman" w:cs="Times New Roman"/>
          <w:noProof/>
          <w:sz w:val="24"/>
          <w:szCs w:val="24"/>
          <w:vertAlign w:val="subscript"/>
        </w:rPr>
        <w:t xml:space="preserve">p </w:t>
      </w:r>
      <w:r w:rsidRPr="000F764C">
        <w:rPr>
          <w:rFonts w:ascii="Times New Roman" w:hAnsi="Times New Roman" w:cs="Times New Roman"/>
          <w:noProof/>
          <w:sz w:val="24"/>
          <w:szCs w:val="24"/>
        </w:rPr>
        <w:t>di 12 [nm];</w:t>
      </w:r>
    </w:p>
    <w:p w14:paraId="218881CA" w14:textId="77777777" w:rsidR="00EB18D3" w:rsidRPr="000F764C" w:rsidRDefault="00EB18D3" w:rsidP="00DE38F5">
      <w:pPr>
        <w:pStyle w:val="Paragrafoelenco"/>
        <w:numPr>
          <w:ilvl w:val="0"/>
          <w:numId w:val="43"/>
        </w:numPr>
        <w:spacing w:after="120"/>
        <w:ind w:left="0" w:firstLine="0"/>
        <w:rPr>
          <w:rFonts w:ascii="Times New Roman" w:hAnsi="Times New Roman" w:cs="Times New Roman"/>
          <w:noProof/>
          <w:sz w:val="24"/>
          <w:szCs w:val="24"/>
        </w:rPr>
      </w:pPr>
      <w:r w:rsidRPr="000F764C">
        <w:rPr>
          <w:rFonts w:ascii="Times New Roman" w:hAnsi="Times New Roman" w:cs="Times New Roman"/>
          <w:noProof/>
          <w:sz w:val="24"/>
          <w:szCs w:val="24"/>
        </w:rPr>
        <w:t>Per A_c = 4.0E8 [m</w:t>
      </w:r>
      <w:r w:rsidRPr="000F764C">
        <w:rPr>
          <w:rFonts w:ascii="Times New Roman" w:hAnsi="Times New Roman" w:cs="Times New Roman"/>
          <w:noProof/>
          <w:sz w:val="24"/>
          <w:szCs w:val="24"/>
          <w:vertAlign w:val="superscript"/>
        </w:rPr>
        <w:t>-1</w:t>
      </w:r>
      <w:r w:rsidRPr="000F764C">
        <w:rPr>
          <w:rFonts w:ascii="Times New Roman" w:hAnsi="Times New Roman" w:cs="Times New Roman"/>
          <w:noProof/>
          <w:sz w:val="24"/>
          <w:szCs w:val="24"/>
        </w:rPr>
        <w:t>] si ha un r</w:t>
      </w:r>
      <w:r w:rsidRPr="000F764C">
        <w:rPr>
          <w:rFonts w:ascii="Times New Roman" w:hAnsi="Times New Roman" w:cs="Times New Roman"/>
          <w:noProof/>
          <w:sz w:val="24"/>
          <w:szCs w:val="24"/>
          <w:vertAlign w:val="subscript"/>
        </w:rPr>
        <w:t xml:space="preserve">p </w:t>
      </w:r>
      <w:r w:rsidRPr="000F764C">
        <w:rPr>
          <w:rFonts w:ascii="Times New Roman" w:hAnsi="Times New Roman" w:cs="Times New Roman"/>
          <w:noProof/>
          <w:sz w:val="24"/>
          <w:szCs w:val="24"/>
        </w:rPr>
        <w:t>di 3 [nm].</w:t>
      </w:r>
    </w:p>
    <w:p w14:paraId="0CE7D69C" w14:textId="799170D3" w:rsidR="00EB18D3" w:rsidRPr="000F764C" w:rsidRDefault="00EB18D3" w:rsidP="00DE38F5">
      <w:pPr>
        <w:spacing w:after="120"/>
        <w:rPr>
          <w:rFonts w:ascii="Times New Roman" w:hAnsi="Times New Roman" w:cs="Times New Roman"/>
          <w:noProof/>
          <w:sz w:val="24"/>
          <w:szCs w:val="24"/>
        </w:rPr>
      </w:pPr>
      <w:r w:rsidRPr="000F764C">
        <w:rPr>
          <w:rFonts w:ascii="Times New Roman" w:hAnsi="Times New Roman" w:cs="Times New Roman"/>
          <w:noProof/>
          <w:sz w:val="24"/>
          <w:szCs w:val="24"/>
        </w:rPr>
        <w:t>Pertanto, aumentando l’area attiva al catodo si dovrebbero considerare anche particelle più piccole, dell’ordine delle decine di [nm]. Questi valori trovano accordo con quanto pubblicato in uno studio recente di Ramaswamy et al. che indica nello stato dell’arte dei catalizzatori in lega PtCo (BOL) una dimensione media delle particelle intorno a 4-6 nm, dovuta al trattamento termico applicato nelle fasi di sintesi che consentono la formazione della lega PtCo.</w:t>
      </w:r>
      <w:r w:rsidR="00D17FE1" w:rsidRPr="000F764C">
        <w:rPr>
          <w:rFonts w:ascii="Times New Roman" w:hAnsi="Times New Roman" w:cs="Times New Roman"/>
          <w:noProof/>
          <w:sz w:val="24"/>
          <w:szCs w:val="24"/>
        </w:rPr>
        <w:t xml:space="preserve"> [37]</w:t>
      </w:r>
      <w:r w:rsidRPr="000F764C">
        <w:rPr>
          <w:rFonts w:ascii="Times New Roman" w:hAnsi="Times New Roman" w:cs="Times New Roman"/>
          <w:noProof/>
          <w:sz w:val="24"/>
          <w:szCs w:val="24"/>
        </w:rPr>
        <w:t xml:space="preserve"> Particelle di dimensioni maggiori sono indice di un</w:t>
      </w:r>
      <w:r w:rsidR="00DE38F5">
        <w:rPr>
          <w:rFonts w:ascii="Times New Roman" w:hAnsi="Times New Roman" w:cs="Times New Roman"/>
          <w:noProof/>
          <w:sz w:val="24"/>
          <w:szCs w:val="24"/>
        </w:rPr>
        <w:t xml:space="preserve">a </w:t>
      </w:r>
      <w:r w:rsidRPr="000F764C">
        <w:rPr>
          <w:rFonts w:ascii="Times New Roman" w:hAnsi="Times New Roman" w:cs="Times New Roman"/>
          <w:noProof/>
          <w:sz w:val="24"/>
          <w:szCs w:val="24"/>
        </w:rPr>
        <w:t>varietà di possibili meccanismi che</w:t>
      </w:r>
      <w:r w:rsidR="00DE38F5">
        <w:rPr>
          <w:rFonts w:ascii="Times New Roman" w:hAnsi="Times New Roman" w:cs="Times New Roman"/>
          <w:noProof/>
          <w:sz w:val="24"/>
          <w:szCs w:val="24"/>
        </w:rPr>
        <w:t xml:space="preserve"> implica</w:t>
      </w:r>
      <w:r w:rsidRPr="000F764C">
        <w:rPr>
          <w:rFonts w:ascii="Times New Roman" w:hAnsi="Times New Roman" w:cs="Times New Roman"/>
          <w:noProof/>
          <w:sz w:val="24"/>
          <w:szCs w:val="24"/>
        </w:rPr>
        <w:t>no la perdita di ECSA, tra cui: migrazione e coalescenza di particelle di Pt, maturazione elettrochimica di Ostwald e corrosione del supporto in carbonio.</w:t>
      </w:r>
      <w:r w:rsidR="00D17FE1" w:rsidRPr="000F764C">
        <w:rPr>
          <w:rFonts w:ascii="Times New Roman" w:hAnsi="Times New Roman" w:cs="Times New Roman"/>
          <w:noProof/>
          <w:sz w:val="24"/>
          <w:szCs w:val="24"/>
        </w:rPr>
        <w:t xml:space="preserve"> [38]</w:t>
      </w:r>
      <w:r w:rsidRPr="000F764C">
        <w:rPr>
          <w:rFonts w:ascii="Times New Roman" w:hAnsi="Times New Roman" w:cs="Times New Roman"/>
          <w:noProof/>
          <w:sz w:val="24"/>
          <w:szCs w:val="24"/>
        </w:rPr>
        <w:t xml:space="preserve"> </w:t>
      </w:r>
    </w:p>
    <w:p w14:paraId="3520E94D" w14:textId="04E2A254" w:rsidR="00EB18D3" w:rsidRPr="000F764C" w:rsidRDefault="00EB18D3" w:rsidP="00DE38F5">
      <w:pPr>
        <w:rPr>
          <w:rFonts w:ascii="Times New Roman" w:hAnsi="Times New Roman" w:cs="Times New Roman"/>
          <w:noProof/>
          <w:sz w:val="24"/>
          <w:szCs w:val="24"/>
        </w:rPr>
      </w:pPr>
      <w:r w:rsidRPr="000F764C">
        <w:rPr>
          <w:rFonts w:ascii="Times New Roman" w:hAnsi="Times New Roman" w:cs="Times New Roman"/>
          <w:noProof/>
          <w:sz w:val="24"/>
          <w:szCs w:val="24"/>
        </w:rPr>
        <w:t>Infine, come terzo parametro considerato vi è il coefficiente di trasferimento catodico (alpha_c); questo può avere un range di variazione piuttosto ampio: tra 0.8 e 2.2.</w:t>
      </w:r>
      <w:r w:rsidR="00027F20" w:rsidRPr="000F764C">
        <w:rPr>
          <w:rFonts w:ascii="Times New Roman" w:hAnsi="Times New Roman" w:cs="Times New Roman"/>
          <w:noProof/>
          <w:sz w:val="24"/>
          <w:szCs w:val="24"/>
        </w:rPr>
        <w:t xml:space="preserve"> [19]</w:t>
      </w:r>
      <w:r w:rsidRPr="000F764C">
        <w:rPr>
          <w:rFonts w:ascii="Times New Roman" w:hAnsi="Times New Roman" w:cs="Times New Roman"/>
          <w:noProof/>
          <w:sz w:val="24"/>
          <w:szCs w:val="24"/>
        </w:rPr>
        <w:t xml:space="preserve"> Tuttavia, tra gli studi presenti in letteratura si riportano anche valori di α</w:t>
      </w:r>
      <w:r w:rsidRPr="000F764C">
        <w:rPr>
          <w:rFonts w:ascii="Times New Roman" w:hAnsi="Times New Roman" w:cs="Times New Roman"/>
          <w:noProof/>
          <w:sz w:val="24"/>
          <w:szCs w:val="24"/>
          <w:vertAlign w:val="subscript"/>
        </w:rPr>
        <w:t>c</w:t>
      </w:r>
      <w:r w:rsidRPr="000F764C">
        <w:rPr>
          <w:rFonts w:ascii="Times New Roman" w:hAnsi="Times New Roman" w:cs="Times New Roman"/>
          <w:noProof/>
          <w:sz w:val="24"/>
          <w:szCs w:val="24"/>
        </w:rPr>
        <w:t xml:space="preserve"> pari a 0.5 </w:t>
      </w:r>
      <w:r w:rsidR="00027F20" w:rsidRPr="000F764C">
        <w:rPr>
          <w:rFonts w:ascii="Times New Roman" w:hAnsi="Times New Roman" w:cs="Times New Roman"/>
          <w:noProof/>
          <w:sz w:val="24"/>
          <w:szCs w:val="24"/>
        </w:rPr>
        <w:t>[39</w:t>
      </w:r>
      <w:r w:rsidRPr="000F764C">
        <w:rPr>
          <w:rFonts w:ascii="Times New Roman" w:hAnsi="Times New Roman" w:cs="Times New Roman"/>
          <w:noProof/>
          <w:sz w:val="24"/>
          <w:szCs w:val="24"/>
        </w:rPr>
        <w:t xml:space="preserve">], per cui, non essendo univoca la scelta di tale parametro, si è deciso di simulare il comportamento della cella con coefficiente di trasferimento al catodo rispettivamente di: 0.5, 0.8, 1, 1.2, 1.4. In </w:t>
      </w:r>
      <w:r w:rsidRPr="000F764C">
        <w:rPr>
          <w:rFonts w:ascii="Times New Roman" w:hAnsi="Times New Roman" w:cs="Times New Roman"/>
          <w:b/>
          <w:bCs/>
          <w:noProof/>
          <w:sz w:val="24"/>
          <w:szCs w:val="24"/>
        </w:rPr>
        <w:t xml:space="preserve">Figura </w:t>
      </w:r>
      <w:r w:rsidR="00027F20" w:rsidRPr="000F764C">
        <w:rPr>
          <w:rFonts w:ascii="Times New Roman" w:hAnsi="Times New Roman" w:cs="Times New Roman"/>
          <w:b/>
          <w:bCs/>
          <w:noProof/>
          <w:sz w:val="24"/>
          <w:szCs w:val="24"/>
        </w:rPr>
        <w:t>6</w:t>
      </w:r>
      <w:r w:rsidRPr="000F764C">
        <w:rPr>
          <w:rFonts w:ascii="Times New Roman" w:hAnsi="Times New Roman" w:cs="Times New Roman"/>
          <w:b/>
          <w:bCs/>
          <w:noProof/>
          <w:sz w:val="24"/>
          <w:szCs w:val="24"/>
        </w:rPr>
        <w:t>.</w:t>
      </w:r>
      <w:r w:rsidR="00027F20" w:rsidRPr="000F764C">
        <w:rPr>
          <w:rFonts w:ascii="Times New Roman" w:hAnsi="Times New Roman" w:cs="Times New Roman"/>
          <w:b/>
          <w:bCs/>
          <w:noProof/>
          <w:sz w:val="24"/>
          <w:szCs w:val="24"/>
        </w:rPr>
        <w:t>5</w:t>
      </w:r>
      <w:r w:rsidRPr="000F764C">
        <w:rPr>
          <w:rFonts w:ascii="Times New Roman" w:hAnsi="Times New Roman" w:cs="Times New Roman"/>
          <w:noProof/>
          <w:sz w:val="24"/>
          <w:szCs w:val="24"/>
        </w:rPr>
        <w:t xml:space="preserve"> è possibile apprezzare l’effetto della modifica di α</w:t>
      </w:r>
      <w:r w:rsidRPr="000F764C">
        <w:rPr>
          <w:rFonts w:ascii="Times New Roman" w:hAnsi="Times New Roman" w:cs="Times New Roman"/>
          <w:noProof/>
          <w:sz w:val="24"/>
          <w:szCs w:val="24"/>
          <w:vertAlign w:val="subscript"/>
        </w:rPr>
        <w:t>c</w:t>
      </w:r>
      <w:r w:rsidRPr="000F764C">
        <w:rPr>
          <w:rFonts w:ascii="Times New Roman" w:hAnsi="Times New Roman" w:cs="Times New Roman"/>
          <w:noProof/>
          <w:sz w:val="24"/>
          <w:szCs w:val="24"/>
        </w:rPr>
        <w:t xml:space="preserve"> sulla curva di polarizzazione; in accordo con quanto ci si aspetterebbe, all’aumentare del coefficiente di trasferimento migliora il tratto iniziale della curva, dunque la cinetica ORR, perché diminuisce la pendenza della curva di polarizzazione.</w:t>
      </w:r>
    </w:p>
    <w:p w14:paraId="4AA30584" w14:textId="77777777" w:rsidR="00EB18D3" w:rsidRPr="000F764C" w:rsidRDefault="00E36B5D" w:rsidP="00EB18D3">
      <w:pPr>
        <w:rPr>
          <w:rFonts w:ascii="Times New Roman" w:hAnsi="Times New Roman" w:cs="Times New Roman"/>
          <w:noProof/>
          <w:sz w:val="24"/>
          <w:szCs w:val="24"/>
        </w:rPr>
      </w:pPr>
      <w:r>
        <w:rPr>
          <w:rFonts w:ascii="Times New Roman" w:hAnsi="Times New Roman" w:cs="Times New Roman"/>
          <w:noProof/>
        </w:rPr>
        <w:pict w14:anchorId="5AA4191B">
          <v:rect id="_x0000_s2050" style="position:absolute;left:0;text-align:left;margin-left:427.05pt;margin-top:10.4pt;width:25.5pt;height:16.5pt;z-index:251770880" strokecolor="white [3212]"/>
        </w:pict>
      </w:r>
    </w:p>
    <w:p w14:paraId="6B176AEC" w14:textId="77777777" w:rsidR="00EB18D3" w:rsidRPr="000F764C" w:rsidRDefault="00EB18D3" w:rsidP="00EB18D3">
      <w:pPr>
        <w:jc w:val="center"/>
        <w:rPr>
          <w:rFonts w:ascii="Times New Roman" w:hAnsi="Times New Roman" w:cs="Times New Roman"/>
          <w:sz w:val="24"/>
          <w:szCs w:val="24"/>
        </w:rPr>
      </w:pPr>
      <w:r w:rsidRPr="000F764C">
        <w:rPr>
          <w:rFonts w:ascii="Times New Roman" w:hAnsi="Times New Roman" w:cs="Times New Roman"/>
          <w:noProof/>
        </w:rPr>
        <w:drawing>
          <wp:inline distT="0" distB="0" distL="0" distR="0" wp14:anchorId="1D52AE93" wp14:editId="76C20BAA">
            <wp:extent cx="5648325" cy="3152840"/>
            <wp:effectExtent l="0" t="0" r="0" b="0"/>
            <wp:docPr id="69" name="Immagin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78">
                      <a:extLst>
                        <a:ext uri="{28A0092B-C50C-407E-A947-70E740481C1C}">
                          <a14:useLocalDpi xmlns:a14="http://schemas.microsoft.com/office/drawing/2010/main" val="0"/>
                        </a:ext>
                      </a:extLst>
                    </a:blip>
                    <a:srcRect t="2890"/>
                    <a:stretch/>
                  </pic:blipFill>
                  <pic:spPr bwMode="auto">
                    <a:xfrm>
                      <a:off x="0" y="0"/>
                      <a:ext cx="5671241" cy="3165631"/>
                    </a:xfrm>
                    <a:prstGeom prst="rect">
                      <a:avLst/>
                    </a:prstGeom>
                    <a:noFill/>
                    <a:ln>
                      <a:noFill/>
                    </a:ln>
                    <a:extLst>
                      <a:ext uri="{53640926-AAD7-44D8-BBD7-CCE9431645EC}">
                        <a14:shadowObscured xmlns:a14="http://schemas.microsoft.com/office/drawing/2010/main"/>
                      </a:ext>
                    </a:extLst>
                  </pic:spPr>
                </pic:pic>
              </a:graphicData>
            </a:graphic>
          </wp:inline>
        </w:drawing>
      </w:r>
    </w:p>
    <w:p w14:paraId="7C6DD4FE" w14:textId="16307985" w:rsidR="00EB18D3" w:rsidRPr="000F764C" w:rsidRDefault="00EB18D3" w:rsidP="00EB18D3">
      <w:pPr>
        <w:jc w:val="center"/>
        <w:rPr>
          <w:rFonts w:ascii="Times New Roman" w:hAnsi="Times New Roman" w:cs="Times New Roman"/>
        </w:rPr>
      </w:pPr>
      <w:r w:rsidRPr="000F764C">
        <w:rPr>
          <w:rFonts w:ascii="Times New Roman" w:hAnsi="Times New Roman" w:cs="Times New Roman"/>
          <w:b/>
          <w:bCs/>
        </w:rPr>
        <w:t xml:space="preserve">Figura </w:t>
      </w:r>
      <w:r w:rsidR="00027F20" w:rsidRPr="000F764C">
        <w:rPr>
          <w:rFonts w:ascii="Times New Roman" w:hAnsi="Times New Roman" w:cs="Times New Roman"/>
          <w:b/>
          <w:bCs/>
        </w:rPr>
        <w:t>6.</w:t>
      </w:r>
      <w:r w:rsidRPr="000F764C">
        <w:rPr>
          <w:rFonts w:ascii="Times New Roman" w:hAnsi="Times New Roman" w:cs="Times New Roman"/>
          <w:b/>
          <w:bCs/>
        </w:rPr>
        <w:t>5</w:t>
      </w:r>
      <w:r w:rsidRPr="000F764C">
        <w:rPr>
          <w:rFonts w:ascii="Times New Roman" w:hAnsi="Times New Roman" w:cs="Times New Roman"/>
        </w:rPr>
        <w:t xml:space="preserve"> Effetto variazione del coefficiente di trasferimento catodico sulla curva di polarizzazione.</w:t>
      </w:r>
    </w:p>
    <w:p w14:paraId="1C911ED1" w14:textId="77777777" w:rsidR="00EB18D3" w:rsidRPr="000F764C" w:rsidRDefault="00EB18D3" w:rsidP="00DE38F5">
      <w:pPr>
        <w:spacing w:after="120"/>
        <w:rPr>
          <w:rFonts w:ascii="Times New Roman" w:hAnsi="Times New Roman" w:cs="Times New Roman"/>
          <w:sz w:val="24"/>
          <w:szCs w:val="24"/>
        </w:rPr>
      </w:pPr>
    </w:p>
    <w:p w14:paraId="7AD9A771" w14:textId="0D46785D" w:rsidR="00EB18D3" w:rsidRPr="00DE38F5" w:rsidRDefault="00EB18D3" w:rsidP="00DE38F5">
      <w:pPr>
        <w:spacing w:after="120"/>
        <w:rPr>
          <w:rFonts w:ascii="Times New Roman" w:hAnsi="Times New Roman" w:cs="Times New Roman"/>
          <w:i/>
          <w:iCs/>
          <w:sz w:val="28"/>
          <w:szCs w:val="28"/>
        </w:rPr>
      </w:pPr>
      <w:r w:rsidRPr="000F764C">
        <w:rPr>
          <w:rFonts w:ascii="Times New Roman" w:hAnsi="Times New Roman" w:cs="Times New Roman"/>
          <w:i/>
          <w:iCs/>
          <w:sz w:val="28"/>
          <w:szCs w:val="28"/>
        </w:rPr>
        <w:t xml:space="preserve">6.3 Ottimizzazione dei parametri sperimentali critici </w:t>
      </w:r>
    </w:p>
    <w:p w14:paraId="0AF997DC" w14:textId="6670F48D" w:rsidR="00EB18D3" w:rsidRPr="000F764C" w:rsidRDefault="00EB18D3" w:rsidP="00DE38F5">
      <w:pPr>
        <w:spacing w:after="120"/>
        <w:rPr>
          <w:rFonts w:ascii="Times New Roman" w:hAnsi="Times New Roman" w:cs="Times New Roman"/>
          <w:sz w:val="24"/>
          <w:szCs w:val="24"/>
        </w:rPr>
      </w:pPr>
      <w:r w:rsidRPr="000F764C">
        <w:rPr>
          <w:rFonts w:ascii="Times New Roman" w:hAnsi="Times New Roman" w:cs="Times New Roman"/>
          <w:sz w:val="24"/>
          <w:szCs w:val="24"/>
        </w:rPr>
        <w:t xml:space="preserve">Dopo aver indagato l’influenza di alcuni tra i principali parametri critici che determinano le prestazioni di una PEMFC, è stata proposta la curva di fitting che meglio approssima i dati sperimentali analizzati. In </w:t>
      </w:r>
      <w:r w:rsidRPr="000F764C">
        <w:rPr>
          <w:rFonts w:ascii="Times New Roman" w:hAnsi="Times New Roman" w:cs="Times New Roman"/>
          <w:b/>
          <w:bCs/>
          <w:sz w:val="24"/>
          <w:szCs w:val="24"/>
        </w:rPr>
        <w:t xml:space="preserve">Figura </w:t>
      </w:r>
      <w:r w:rsidR="00027F20" w:rsidRPr="000F764C">
        <w:rPr>
          <w:rFonts w:ascii="Times New Roman" w:hAnsi="Times New Roman" w:cs="Times New Roman"/>
          <w:b/>
          <w:bCs/>
          <w:sz w:val="24"/>
          <w:szCs w:val="24"/>
        </w:rPr>
        <w:t>6.6</w:t>
      </w:r>
      <w:r w:rsidRPr="000F764C">
        <w:rPr>
          <w:rFonts w:ascii="Times New Roman" w:hAnsi="Times New Roman" w:cs="Times New Roman"/>
          <w:sz w:val="24"/>
          <w:szCs w:val="24"/>
        </w:rPr>
        <w:t xml:space="preserve"> sono raffigurate le due curve di polarizzazione; in rosso quella associata alla prova sperimentale e in blu il fitting ottenuto. Nello specifico la curva simulata da COMSOL è stata ottenuta con i seguenti parametri:</w:t>
      </w:r>
    </w:p>
    <w:p w14:paraId="24438580" w14:textId="77777777" w:rsidR="00EB18D3" w:rsidRPr="000F764C" w:rsidRDefault="00EB18D3" w:rsidP="00DE38F5">
      <w:pPr>
        <w:pStyle w:val="Paragrafoelenco"/>
        <w:numPr>
          <w:ilvl w:val="0"/>
          <w:numId w:val="44"/>
        </w:numPr>
        <w:spacing w:after="120"/>
        <w:ind w:left="0" w:firstLine="0"/>
        <w:rPr>
          <w:rFonts w:ascii="Times New Roman" w:hAnsi="Times New Roman" w:cs="Times New Roman"/>
          <w:sz w:val="24"/>
          <w:szCs w:val="24"/>
        </w:rPr>
      </w:pPr>
      <w:r w:rsidRPr="000F764C">
        <w:rPr>
          <w:rFonts w:ascii="Times New Roman" w:hAnsi="Times New Roman" w:cs="Times New Roman"/>
          <w:sz w:val="24"/>
          <w:szCs w:val="24"/>
        </w:rPr>
        <w:t>Porosità del GDL pari al 50%;</w:t>
      </w:r>
    </w:p>
    <w:p w14:paraId="4D654A47" w14:textId="77777777" w:rsidR="00EB18D3" w:rsidRPr="000F764C" w:rsidRDefault="00EB18D3" w:rsidP="00DE38F5">
      <w:pPr>
        <w:pStyle w:val="Paragrafoelenco"/>
        <w:numPr>
          <w:ilvl w:val="0"/>
          <w:numId w:val="44"/>
        </w:numPr>
        <w:spacing w:after="120"/>
        <w:ind w:left="0" w:firstLine="0"/>
        <w:rPr>
          <w:rFonts w:ascii="Times New Roman" w:hAnsi="Times New Roman" w:cs="Times New Roman"/>
          <w:sz w:val="24"/>
          <w:szCs w:val="24"/>
        </w:rPr>
      </w:pPr>
      <w:r w:rsidRPr="000F764C">
        <w:rPr>
          <w:rFonts w:ascii="Times New Roman" w:hAnsi="Times New Roman" w:cs="Times New Roman"/>
          <w:sz w:val="24"/>
          <w:szCs w:val="24"/>
        </w:rPr>
        <w:t>Area attiva del catodo di 4.0E8 [m</w:t>
      </w:r>
      <w:r w:rsidRPr="000F764C">
        <w:rPr>
          <w:rFonts w:ascii="Times New Roman" w:hAnsi="Times New Roman" w:cs="Times New Roman"/>
          <w:sz w:val="24"/>
          <w:szCs w:val="24"/>
          <w:vertAlign w:val="superscript"/>
        </w:rPr>
        <w:t>-1</w:t>
      </w:r>
      <w:r w:rsidRPr="000F764C">
        <w:rPr>
          <w:rFonts w:ascii="Times New Roman" w:hAnsi="Times New Roman" w:cs="Times New Roman"/>
          <w:sz w:val="24"/>
          <w:szCs w:val="24"/>
        </w:rPr>
        <w:t>];</w:t>
      </w:r>
    </w:p>
    <w:p w14:paraId="41DF6A46" w14:textId="03DFA318" w:rsidR="00EB18D3" w:rsidRPr="000F764C" w:rsidRDefault="00EB18D3" w:rsidP="00DE38F5">
      <w:pPr>
        <w:pStyle w:val="Paragrafoelenco"/>
        <w:numPr>
          <w:ilvl w:val="0"/>
          <w:numId w:val="44"/>
        </w:numPr>
        <w:spacing w:after="120"/>
        <w:ind w:left="0" w:firstLine="0"/>
        <w:rPr>
          <w:rFonts w:ascii="Times New Roman" w:hAnsi="Times New Roman" w:cs="Times New Roman"/>
          <w:sz w:val="24"/>
          <w:szCs w:val="24"/>
        </w:rPr>
      </w:pPr>
      <w:r w:rsidRPr="000F764C">
        <w:rPr>
          <w:rFonts w:ascii="Times New Roman" w:hAnsi="Times New Roman" w:cs="Times New Roman"/>
          <w:sz w:val="24"/>
          <w:szCs w:val="24"/>
        </w:rPr>
        <w:t>Coefficiente di trasferimento</w:t>
      </w:r>
      <w:r w:rsidR="00D8257A" w:rsidRPr="000F764C">
        <w:rPr>
          <w:rFonts w:ascii="Times New Roman" w:hAnsi="Times New Roman" w:cs="Times New Roman"/>
          <w:sz w:val="24"/>
          <w:szCs w:val="24"/>
        </w:rPr>
        <w:t xml:space="preserve"> catodico</w:t>
      </w:r>
      <w:r w:rsidRPr="000F764C">
        <w:rPr>
          <w:rFonts w:ascii="Times New Roman" w:hAnsi="Times New Roman" w:cs="Times New Roman"/>
          <w:sz w:val="24"/>
          <w:szCs w:val="24"/>
        </w:rPr>
        <w:t xml:space="preserve"> pari a 0.53.</w:t>
      </w:r>
    </w:p>
    <w:p w14:paraId="26BDF98C" w14:textId="4C233ED4" w:rsidR="00EB18D3" w:rsidRDefault="00EB18D3" w:rsidP="00DE38F5">
      <w:pPr>
        <w:spacing w:after="120"/>
        <w:rPr>
          <w:rFonts w:ascii="Times New Roman" w:hAnsi="Times New Roman" w:cs="Times New Roman"/>
          <w:sz w:val="24"/>
          <w:szCs w:val="24"/>
        </w:rPr>
      </w:pPr>
      <w:r w:rsidRPr="000F764C">
        <w:rPr>
          <w:rFonts w:ascii="Times New Roman" w:hAnsi="Times New Roman" w:cs="Times New Roman"/>
          <w:sz w:val="24"/>
          <w:szCs w:val="24"/>
        </w:rPr>
        <w:t>Come si osserva dalle curve riportate, il tratto compreso tra 1 V e 0.75 V, a bassa densità di corrente, è perfettamente approssimato dal fitting proposto; tuttavia, al diminuire del voltaggio si nota un allontanamento dalla curva sperimentale.</w:t>
      </w:r>
    </w:p>
    <w:p w14:paraId="7F2E1F02" w14:textId="77777777" w:rsidR="00DE38F5" w:rsidRPr="000F764C" w:rsidRDefault="00DE38F5" w:rsidP="00DE38F5">
      <w:pPr>
        <w:rPr>
          <w:rFonts w:ascii="Times New Roman" w:hAnsi="Times New Roman" w:cs="Times New Roman"/>
          <w:sz w:val="24"/>
          <w:szCs w:val="24"/>
        </w:rPr>
      </w:pPr>
    </w:p>
    <w:p w14:paraId="611B268E" w14:textId="1DDD77A5" w:rsidR="00EB18D3" w:rsidRPr="000F764C" w:rsidRDefault="00E36B5D" w:rsidP="00EB18D3">
      <w:pPr>
        <w:rPr>
          <w:rFonts w:ascii="Times New Roman" w:hAnsi="Times New Roman" w:cs="Times New Roman"/>
          <w:sz w:val="24"/>
          <w:szCs w:val="24"/>
        </w:rPr>
      </w:pPr>
      <w:r>
        <w:rPr>
          <w:rFonts w:ascii="Times New Roman" w:hAnsi="Times New Roman" w:cs="Times New Roman"/>
          <w:noProof/>
        </w:rPr>
        <w:pict w14:anchorId="646412B3">
          <v:rect id="_x0000_s2068" style="position:absolute;left:0;text-align:left;margin-left:46.85pt;margin-top:210.85pt;width:75.75pt;height:32.25pt;z-index:251789312" strokecolor="#0070c0">
            <v:textbox style="mso-next-textbox:#_x0000_s2068">
              <w:txbxContent>
                <w:p w14:paraId="08B2CA49" w14:textId="77777777" w:rsidR="00EB18D3" w:rsidRPr="00A92CE8" w:rsidRDefault="00EB18D3" w:rsidP="00EB18D3">
                  <w:pPr>
                    <w:rPr>
                      <w:rFonts w:ascii="Times New Roman" w:hAnsi="Times New Roman" w:cs="Times New Roman"/>
                      <w:b/>
                      <w:bCs/>
                      <w:sz w:val="20"/>
                      <w:szCs w:val="20"/>
                    </w:rPr>
                  </w:pPr>
                  <w:r w:rsidRPr="00A92CE8">
                    <w:rPr>
                      <w:rFonts w:ascii="Times New Roman" w:hAnsi="Times New Roman" w:cs="Times New Roman"/>
                      <w:b/>
                      <w:bCs/>
                      <w:sz w:val="20"/>
                      <w:szCs w:val="20"/>
                    </w:rPr>
                    <w:t>J</w:t>
                  </w:r>
                  <w:r w:rsidRPr="00A92CE8">
                    <w:rPr>
                      <w:rFonts w:ascii="Times New Roman" w:hAnsi="Times New Roman" w:cs="Times New Roman"/>
                      <w:b/>
                      <w:bCs/>
                      <w:sz w:val="20"/>
                      <w:szCs w:val="20"/>
                      <w:vertAlign w:val="subscript"/>
                    </w:rPr>
                    <w:t>k</w:t>
                  </w:r>
                  <w:r w:rsidRPr="00A92CE8">
                    <w:rPr>
                      <w:rFonts w:ascii="Times New Roman" w:hAnsi="Times New Roman" w:cs="Times New Roman"/>
                      <w:b/>
                      <w:bCs/>
                      <w:sz w:val="20"/>
                      <w:szCs w:val="20"/>
                    </w:rPr>
                    <w:t xml:space="preserve"> @ 0.8 V di 0.354 </w:t>
                  </w:r>
                  <w:r w:rsidRPr="00A92CE8">
                    <w:rPr>
                      <w:rFonts w:ascii="Times New Roman" w:hAnsi="Times New Roman" w:cs="Times New Roman"/>
                      <w:b/>
                      <w:bCs/>
                      <w:noProof/>
                      <w:sz w:val="20"/>
                      <w:szCs w:val="20"/>
                    </w:rPr>
                    <w:t>A/cm</w:t>
                  </w:r>
                  <w:r w:rsidRPr="00A92CE8">
                    <w:rPr>
                      <w:rFonts w:ascii="Times New Roman" w:hAnsi="Times New Roman" w:cs="Times New Roman"/>
                      <w:b/>
                      <w:bCs/>
                      <w:noProof/>
                      <w:sz w:val="20"/>
                      <w:szCs w:val="20"/>
                      <w:vertAlign w:val="superscript"/>
                    </w:rPr>
                    <w:t>2</w:t>
                  </w:r>
                </w:p>
              </w:txbxContent>
            </v:textbox>
          </v:rect>
        </w:pict>
      </w:r>
      <w:r>
        <w:rPr>
          <w:rFonts w:ascii="Times New Roman" w:hAnsi="Times New Roman" w:cs="Times New Roman"/>
          <w:noProof/>
        </w:rPr>
        <w:pict w14:anchorId="7E85AE1C">
          <v:shapetype id="_x0000_t32" coordsize="21600,21600" o:spt="32" o:oned="t" path="m,l21600,21600e" filled="f">
            <v:path arrowok="t" fillok="f" o:connecttype="none"/>
            <o:lock v:ext="edit" shapetype="t"/>
          </v:shapetype>
          <v:shape id="_x0000_s2066" type="#_x0000_t32" style="position:absolute;left:0;text-align:left;margin-left:51.35pt;margin-top:50.35pt;width:51.75pt;height:0;z-index:251787264" o:connectortype="straight" strokecolor="#0070c0" strokeweight="1pt">
            <v:stroke dashstyle="dash" endarrow="open"/>
          </v:shape>
        </w:pict>
      </w:r>
      <w:r>
        <w:rPr>
          <w:rFonts w:ascii="Times New Roman" w:hAnsi="Times New Roman" w:cs="Times New Roman"/>
          <w:noProof/>
        </w:rPr>
        <w:pict w14:anchorId="6E2E3A76">
          <v:shape id="_x0000_s2067" type="#_x0000_t32" style="position:absolute;left:0;text-align:left;margin-left:103.05pt;margin-top:48.1pt;width:.05pt;height:148.75pt;z-index:251788288" o:connectortype="straight" strokecolor="#0070c0" strokeweight="1pt">
            <v:stroke dashstyle="dash" endarrow="open"/>
          </v:shape>
        </w:pict>
      </w:r>
      <w:r w:rsidR="00EB18D3" w:rsidRPr="000F764C">
        <w:rPr>
          <w:rFonts w:ascii="Times New Roman" w:hAnsi="Times New Roman" w:cs="Times New Roman"/>
          <w:noProof/>
        </w:rPr>
        <w:drawing>
          <wp:inline distT="0" distB="0" distL="0" distR="0" wp14:anchorId="0360BB8A" wp14:editId="26CF50B3">
            <wp:extent cx="5543550" cy="2889630"/>
            <wp:effectExtent l="0" t="0" r="0" b="0"/>
            <wp:docPr id="70" name="Immagin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79">
                      <a:extLst>
                        <a:ext uri="{28A0092B-C50C-407E-A947-70E740481C1C}">
                          <a14:useLocalDpi xmlns:a14="http://schemas.microsoft.com/office/drawing/2010/main" val="0"/>
                        </a:ext>
                      </a:extLst>
                    </a:blip>
                    <a:srcRect t="9315"/>
                    <a:stretch/>
                  </pic:blipFill>
                  <pic:spPr bwMode="auto">
                    <a:xfrm>
                      <a:off x="0" y="0"/>
                      <a:ext cx="5548022" cy="2891961"/>
                    </a:xfrm>
                    <a:prstGeom prst="rect">
                      <a:avLst/>
                    </a:prstGeom>
                    <a:noFill/>
                    <a:ln>
                      <a:noFill/>
                    </a:ln>
                    <a:extLst>
                      <a:ext uri="{53640926-AAD7-44D8-BBD7-CCE9431645EC}">
                        <a14:shadowObscured xmlns:a14="http://schemas.microsoft.com/office/drawing/2010/main"/>
                      </a:ext>
                    </a:extLst>
                  </pic:spPr>
                </pic:pic>
              </a:graphicData>
            </a:graphic>
          </wp:inline>
        </w:drawing>
      </w:r>
    </w:p>
    <w:p w14:paraId="69A3065A" w14:textId="77777777" w:rsidR="00EB18D3" w:rsidRPr="000F764C" w:rsidRDefault="00EB18D3" w:rsidP="00EB18D3">
      <w:pPr>
        <w:rPr>
          <w:rFonts w:ascii="Times New Roman" w:hAnsi="Times New Roman" w:cs="Times New Roman"/>
          <w:sz w:val="24"/>
          <w:szCs w:val="24"/>
        </w:rPr>
      </w:pPr>
    </w:p>
    <w:p w14:paraId="2E3792B2" w14:textId="77777777" w:rsidR="00EB18D3" w:rsidRPr="000F764C" w:rsidRDefault="00EB18D3" w:rsidP="00EB18D3">
      <w:pPr>
        <w:rPr>
          <w:rFonts w:ascii="Times New Roman" w:hAnsi="Times New Roman" w:cs="Times New Roman"/>
          <w:sz w:val="24"/>
          <w:szCs w:val="24"/>
        </w:rPr>
      </w:pPr>
    </w:p>
    <w:p w14:paraId="25039500" w14:textId="594F9145" w:rsidR="00EB18D3" w:rsidRPr="000F764C" w:rsidRDefault="00027F20" w:rsidP="00EB18D3">
      <w:pPr>
        <w:jc w:val="center"/>
        <w:rPr>
          <w:rFonts w:ascii="Times New Roman" w:hAnsi="Times New Roman" w:cs="Times New Roman"/>
        </w:rPr>
      </w:pPr>
      <w:r w:rsidRPr="000F764C">
        <w:rPr>
          <w:rFonts w:ascii="Times New Roman" w:hAnsi="Times New Roman" w:cs="Times New Roman"/>
          <w:b/>
          <w:bCs/>
        </w:rPr>
        <w:t>Figura 6.6</w:t>
      </w:r>
      <w:r w:rsidRPr="000F764C">
        <w:rPr>
          <w:rFonts w:ascii="Times New Roman" w:hAnsi="Times New Roman" w:cs="Times New Roman"/>
          <w:sz w:val="24"/>
          <w:szCs w:val="24"/>
        </w:rPr>
        <w:t xml:space="preserve"> </w:t>
      </w:r>
      <w:r w:rsidR="00EB18D3" w:rsidRPr="000F764C">
        <w:rPr>
          <w:rFonts w:ascii="Times New Roman" w:hAnsi="Times New Roman" w:cs="Times New Roman"/>
        </w:rPr>
        <w:t xml:space="preserve"> Confronto curva di polarizzazione analizzata in questo lavoro (curva blu) e della prova sperimentale riportata nel paper di riferimento (curva rossa).</w:t>
      </w:r>
    </w:p>
    <w:p w14:paraId="1577EEC7" w14:textId="77777777" w:rsidR="00EB18D3" w:rsidRPr="000F764C" w:rsidRDefault="00EB18D3" w:rsidP="00EB18D3">
      <w:pPr>
        <w:rPr>
          <w:rFonts w:ascii="Times New Roman" w:hAnsi="Times New Roman" w:cs="Times New Roman"/>
          <w:sz w:val="24"/>
          <w:szCs w:val="24"/>
        </w:rPr>
      </w:pPr>
    </w:p>
    <w:p w14:paraId="4459A249" w14:textId="37264DB0" w:rsidR="00EB18D3" w:rsidRPr="000F764C" w:rsidRDefault="00EB18D3" w:rsidP="00EB18D3">
      <w:pPr>
        <w:rPr>
          <w:rFonts w:ascii="Times New Roman" w:hAnsi="Times New Roman" w:cs="Times New Roman"/>
          <w:color w:val="FF0000"/>
          <w:sz w:val="24"/>
          <w:szCs w:val="24"/>
        </w:rPr>
      </w:pPr>
      <w:r w:rsidRPr="000F764C">
        <w:rPr>
          <w:rFonts w:ascii="Times New Roman" w:hAnsi="Times New Roman" w:cs="Times New Roman"/>
          <w:sz w:val="24"/>
          <w:szCs w:val="24"/>
        </w:rPr>
        <w:t>In particolare, è possibile desumere graficamente un’attività catalitica a 0.8 V di circa 354 mA/cm</w:t>
      </w:r>
      <w:r w:rsidRPr="000F764C">
        <w:rPr>
          <w:rFonts w:ascii="Times New Roman" w:hAnsi="Times New Roman" w:cs="Times New Roman"/>
          <w:sz w:val="24"/>
          <w:szCs w:val="24"/>
          <w:vertAlign w:val="superscript"/>
        </w:rPr>
        <w:t>2</w:t>
      </w:r>
      <w:r w:rsidRPr="000F764C">
        <w:rPr>
          <w:rFonts w:ascii="Times New Roman" w:hAnsi="Times New Roman" w:cs="Times New Roman"/>
          <w:sz w:val="24"/>
          <w:szCs w:val="24"/>
        </w:rPr>
        <w:t>, che soddisfa ampiamente il target DOE richiesto</w:t>
      </w:r>
      <w:r w:rsidR="007A37C2" w:rsidRPr="000F764C">
        <w:rPr>
          <w:rFonts w:ascii="Times New Roman" w:hAnsi="Times New Roman" w:cs="Times New Roman"/>
          <w:sz w:val="24"/>
          <w:szCs w:val="24"/>
        </w:rPr>
        <w:t xml:space="preserve"> (</w:t>
      </w:r>
      <w:r w:rsidR="007A37C2" w:rsidRPr="000F764C">
        <w:rPr>
          <w:rFonts w:ascii="Times New Roman" w:hAnsi="Times New Roman" w:cs="Times New Roman"/>
          <w:b/>
          <w:bCs/>
          <w:sz w:val="24"/>
          <w:szCs w:val="24"/>
        </w:rPr>
        <w:t>Tabella 2.3</w:t>
      </w:r>
      <w:r w:rsidR="007A37C2" w:rsidRPr="000F764C">
        <w:rPr>
          <w:rFonts w:ascii="Times New Roman" w:hAnsi="Times New Roman" w:cs="Times New Roman"/>
          <w:sz w:val="24"/>
          <w:szCs w:val="24"/>
        </w:rPr>
        <w:t>)</w:t>
      </w:r>
      <w:r w:rsidRPr="000F764C">
        <w:rPr>
          <w:rFonts w:ascii="Times New Roman" w:hAnsi="Times New Roman" w:cs="Times New Roman"/>
          <w:sz w:val="24"/>
          <w:szCs w:val="24"/>
        </w:rPr>
        <w:t>.</w:t>
      </w:r>
      <w:r w:rsidR="007A37C2" w:rsidRPr="000F764C">
        <w:rPr>
          <w:rFonts w:ascii="Times New Roman" w:hAnsi="Times New Roman" w:cs="Times New Roman"/>
          <w:sz w:val="24"/>
          <w:szCs w:val="24"/>
        </w:rPr>
        <w:t xml:space="preserve"> </w:t>
      </w:r>
      <w:r w:rsidRPr="000F764C">
        <w:rPr>
          <w:rFonts w:ascii="Times New Roman" w:hAnsi="Times New Roman" w:cs="Times New Roman"/>
          <w:sz w:val="24"/>
          <w:szCs w:val="24"/>
        </w:rPr>
        <w:t xml:space="preserve">La parte centrale della curva di polarizzazione risultante dal fitting presenta, invece, un miglioramento dal punto di vista del trasporto di ossigeno, come descritto più nel dettaglio nella </w:t>
      </w:r>
      <w:r w:rsidRPr="000F764C">
        <w:rPr>
          <w:rFonts w:ascii="Times New Roman" w:hAnsi="Times New Roman" w:cs="Times New Roman"/>
          <w:i/>
          <w:iCs/>
          <w:sz w:val="24"/>
          <w:szCs w:val="24"/>
        </w:rPr>
        <w:t>sezione 6.4</w:t>
      </w:r>
      <w:r w:rsidRPr="000F764C">
        <w:rPr>
          <w:rFonts w:ascii="Times New Roman" w:hAnsi="Times New Roman" w:cs="Times New Roman"/>
          <w:sz w:val="24"/>
          <w:szCs w:val="24"/>
        </w:rPr>
        <w:t>.</w:t>
      </w:r>
    </w:p>
    <w:p w14:paraId="3DB3A928" w14:textId="7CA1169B" w:rsidR="00EB18D3" w:rsidRPr="000F764C" w:rsidRDefault="00EB18D3" w:rsidP="00EB18D3">
      <w:pPr>
        <w:rPr>
          <w:rFonts w:ascii="Times New Roman" w:hAnsi="Times New Roman" w:cs="Times New Roman"/>
          <w:sz w:val="24"/>
          <w:szCs w:val="24"/>
        </w:rPr>
      </w:pPr>
      <w:r w:rsidRPr="000F764C">
        <w:rPr>
          <w:rFonts w:ascii="Times New Roman" w:hAnsi="Times New Roman" w:cs="Times New Roman"/>
          <w:sz w:val="24"/>
          <w:szCs w:val="24"/>
        </w:rPr>
        <w:t xml:space="preserve">Per quanto concerne la curva di potenza, riportata in </w:t>
      </w:r>
      <w:r w:rsidRPr="000F764C">
        <w:rPr>
          <w:rFonts w:ascii="Times New Roman" w:hAnsi="Times New Roman" w:cs="Times New Roman"/>
          <w:b/>
          <w:bCs/>
          <w:sz w:val="24"/>
          <w:szCs w:val="24"/>
        </w:rPr>
        <w:t xml:space="preserve">Figura </w:t>
      </w:r>
      <w:r w:rsidR="007A37C2" w:rsidRPr="000F764C">
        <w:rPr>
          <w:rFonts w:ascii="Times New Roman" w:hAnsi="Times New Roman" w:cs="Times New Roman"/>
          <w:b/>
          <w:bCs/>
          <w:sz w:val="24"/>
          <w:szCs w:val="24"/>
        </w:rPr>
        <w:t>6.7</w:t>
      </w:r>
      <w:r w:rsidRPr="000F764C">
        <w:rPr>
          <w:rFonts w:ascii="Times New Roman" w:hAnsi="Times New Roman" w:cs="Times New Roman"/>
          <w:sz w:val="24"/>
          <w:szCs w:val="24"/>
        </w:rPr>
        <w:t xml:space="preserve">, si osserva un picco massimo della potenza generata di 954 </w:t>
      </w:r>
      <w:proofErr w:type="spellStart"/>
      <w:r w:rsidRPr="000F764C">
        <w:rPr>
          <w:rFonts w:ascii="Times New Roman" w:hAnsi="Times New Roman" w:cs="Times New Roman"/>
          <w:sz w:val="24"/>
          <w:szCs w:val="24"/>
        </w:rPr>
        <w:t>mW</w:t>
      </w:r>
      <w:proofErr w:type="spellEnd"/>
      <w:r w:rsidRPr="000F764C">
        <w:rPr>
          <w:rFonts w:ascii="Times New Roman" w:hAnsi="Times New Roman" w:cs="Times New Roman"/>
          <w:sz w:val="24"/>
          <w:szCs w:val="24"/>
        </w:rPr>
        <w:t>/cm</w:t>
      </w:r>
      <w:r w:rsidRPr="000F764C">
        <w:rPr>
          <w:rFonts w:ascii="Times New Roman" w:hAnsi="Times New Roman" w:cs="Times New Roman"/>
          <w:sz w:val="24"/>
          <w:szCs w:val="24"/>
          <w:vertAlign w:val="superscript"/>
        </w:rPr>
        <w:t>2</w:t>
      </w:r>
      <w:r w:rsidRPr="000F764C">
        <w:rPr>
          <w:rFonts w:ascii="Times New Roman" w:hAnsi="Times New Roman" w:cs="Times New Roman"/>
          <w:sz w:val="24"/>
          <w:szCs w:val="24"/>
        </w:rPr>
        <w:t>, in corrispondenza di un voltaggio pari</w:t>
      </w:r>
      <w:r w:rsidR="00183C35" w:rsidRPr="000F764C">
        <w:rPr>
          <w:rFonts w:ascii="Times New Roman" w:hAnsi="Times New Roman" w:cs="Times New Roman"/>
          <w:sz w:val="24"/>
          <w:szCs w:val="24"/>
        </w:rPr>
        <w:t xml:space="preserve"> </w:t>
      </w:r>
      <w:r w:rsidRPr="000F764C">
        <w:rPr>
          <w:rFonts w:ascii="Times New Roman" w:hAnsi="Times New Roman" w:cs="Times New Roman"/>
          <w:sz w:val="24"/>
          <w:szCs w:val="24"/>
        </w:rPr>
        <w:t>a 0.5 V, che risulta inferiore al target DOE fissato. In particolare, il concetto di potenza è direttamente associato alla definizione di efficienza della cella; infatti, l'efficienza reale (</w:t>
      </w:r>
      <w:proofErr w:type="spellStart"/>
      <w:r w:rsidRPr="000F764C">
        <w:rPr>
          <w:rFonts w:ascii="Times New Roman" w:hAnsi="Times New Roman" w:cs="Times New Roman"/>
          <w:sz w:val="24"/>
          <w:szCs w:val="24"/>
        </w:rPr>
        <w:t>η</w:t>
      </w:r>
      <w:r w:rsidRPr="000F764C">
        <w:rPr>
          <w:rFonts w:ascii="Times New Roman" w:hAnsi="Times New Roman" w:cs="Times New Roman"/>
          <w:sz w:val="24"/>
          <w:szCs w:val="24"/>
          <w:vertAlign w:val="subscript"/>
        </w:rPr>
        <w:t>FC</w:t>
      </w:r>
      <w:proofErr w:type="spellEnd"/>
      <w:r w:rsidRPr="000F764C">
        <w:rPr>
          <w:rFonts w:ascii="Times New Roman" w:hAnsi="Times New Roman" w:cs="Times New Roman"/>
          <w:sz w:val="24"/>
          <w:szCs w:val="24"/>
        </w:rPr>
        <w:t>) è limitata superiormente dall'efficienza termodinamica (</w:t>
      </w:r>
      <w:proofErr w:type="spellStart"/>
      <w:r w:rsidRPr="000F764C">
        <w:rPr>
          <w:rFonts w:ascii="Times New Roman" w:hAnsi="Times New Roman" w:cs="Times New Roman"/>
          <w:sz w:val="24"/>
          <w:szCs w:val="24"/>
        </w:rPr>
        <w:t>η</w:t>
      </w:r>
      <w:r w:rsidRPr="000F764C">
        <w:rPr>
          <w:rFonts w:ascii="Times New Roman" w:hAnsi="Times New Roman" w:cs="Times New Roman"/>
          <w:sz w:val="24"/>
          <w:szCs w:val="24"/>
          <w:vertAlign w:val="subscript"/>
        </w:rPr>
        <w:t>th</w:t>
      </w:r>
      <w:proofErr w:type="spellEnd"/>
      <w:r w:rsidRPr="000F764C">
        <w:rPr>
          <w:rFonts w:ascii="Times New Roman" w:hAnsi="Times New Roman" w:cs="Times New Roman"/>
          <w:sz w:val="24"/>
          <w:szCs w:val="24"/>
        </w:rPr>
        <w:t>), e si valuta con la seguente espressione:</w:t>
      </w:r>
    </w:p>
    <w:p w14:paraId="306D26D1" w14:textId="77777777" w:rsidR="00EB18D3" w:rsidRPr="000F764C" w:rsidRDefault="00E36B5D" w:rsidP="00EB18D3">
      <w:pPr>
        <w:spacing w:before="120" w:after="120"/>
        <w:rPr>
          <w:rFonts w:ascii="Times New Roman" w:eastAsiaTheme="minorEastAsia" w:hAnsi="Times New Roman" w:cs="Times New Roman"/>
          <w:sz w:val="24"/>
          <w:szCs w:val="24"/>
        </w:rPr>
      </w:pPr>
      <m:oMathPara>
        <m:oMath>
          <m:sSub>
            <m:sSubPr>
              <m:ctrlPr>
                <w:rPr>
                  <w:rFonts w:ascii="Cambria Math" w:hAnsi="Cambria Math" w:cs="Times New Roman"/>
                  <w:i/>
                  <w:sz w:val="24"/>
                  <w:szCs w:val="24"/>
                </w:rPr>
              </m:ctrlPr>
            </m:sSubPr>
            <m:e>
              <m:r>
                <w:rPr>
                  <w:rFonts w:ascii="Cambria Math" w:hAnsi="Cambria Math" w:cs="Times New Roman"/>
                  <w:sz w:val="24"/>
                  <w:szCs w:val="24"/>
                </w:rPr>
                <m:t>η</m:t>
              </m:r>
            </m:e>
            <m:sub>
              <m:r>
                <w:rPr>
                  <w:rFonts w:ascii="Cambria Math" w:hAnsi="Cambria Math" w:cs="Times New Roman"/>
                  <w:sz w:val="24"/>
                  <w:szCs w:val="24"/>
                </w:rPr>
                <m:t>FC</m:t>
              </m:r>
            </m:sub>
          </m:sSub>
          <m:r>
            <w:rPr>
              <w:rFonts w:ascii="Cambria Math" w:hAnsi="Cambria Math" w:cs="Times New Roman"/>
              <w:sz w:val="24"/>
              <w:szCs w:val="24"/>
            </w:rPr>
            <m:t>=</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W</m:t>
                  </m:r>
                </m:e>
                <m:sub>
                  <m:r>
                    <w:rPr>
                      <w:rFonts w:ascii="Cambria Math" w:hAnsi="Cambria Math" w:cs="Times New Roman"/>
                      <w:sz w:val="24"/>
                      <w:szCs w:val="24"/>
                    </w:rPr>
                    <m:t>elec</m:t>
                  </m:r>
                </m:sub>
              </m:sSub>
            </m:num>
            <m:den>
              <m:r>
                <w:rPr>
                  <w:rFonts w:ascii="Cambria Math" w:hAnsi="Cambria Math" w:cs="Times New Roman"/>
                  <w:sz w:val="24"/>
                  <w:szCs w:val="24"/>
                </w:rPr>
                <m:t>∆H</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-2∙F∙V</m:t>
              </m:r>
            </m:num>
            <m:den>
              <m:r>
                <w:rPr>
                  <w:rFonts w:ascii="Cambria Math" w:hAnsi="Cambria Math" w:cs="Times New Roman"/>
                  <w:sz w:val="24"/>
                  <w:szCs w:val="24"/>
                </w:rPr>
                <m:t>∆H</m:t>
              </m:r>
            </m:den>
          </m:f>
          <m:r>
            <w:rPr>
              <w:rFonts w:ascii="Cambria Math" w:eastAsiaTheme="minorEastAsia"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η</m:t>
              </m:r>
            </m:e>
            <m:sub>
              <m:r>
                <w:rPr>
                  <w:rFonts w:ascii="Cambria Math" w:hAnsi="Cambria Math" w:cs="Times New Roman"/>
                  <w:sz w:val="24"/>
                  <w:szCs w:val="24"/>
                </w:rPr>
                <m:t>th</m:t>
              </m:r>
            </m:sub>
          </m:sSub>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-2∙F∙</m:t>
              </m:r>
              <m:sSup>
                <m:sSupPr>
                  <m:ctrlPr>
                    <w:rPr>
                      <w:rFonts w:ascii="Cambria Math" w:hAnsi="Cambria Math" w:cs="Times New Roman"/>
                      <w:i/>
                      <w:sz w:val="24"/>
                      <w:szCs w:val="24"/>
                    </w:rPr>
                  </m:ctrlPr>
                </m:sSupPr>
                <m:e>
                  <m:d>
                    <m:dPr>
                      <m:ctrlPr>
                        <w:rPr>
                          <w:rFonts w:ascii="Cambria Math" w:hAnsi="Cambria Math" w:cs="Times New Roman"/>
                          <w:i/>
                          <w:sz w:val="24"/>
                          <w:szCs w:val="24"/>
                        </w:rPr>
                      </m:ctrlPr>
                    </m:dPr>
                    <m:e>
                      <m:sSubSup>
                        <m:sSubSupPr>
                          <m:ctrlPr>
                            <w:rPr>
                              <w:rFonts w:ascii="Cambria Math" w:hAnsi="Cambria Math" w:cs="Times New Roman"/>
                              <w:i/>
                              <w:sz w:val="24"/>
                              <w:szCs w:val="24"/>
                            </w:rPr>
                          </m:ctrlPr>
                        </m:sSubSupPr>
                        <m:e>
                          <m:r>
                            <w:rPr>
                              <w:rFonts w:ascii="Cambria Math" w:hAnsi="Cambria Math" w:cs="Times New Roman"/>
                              <w:sz w:val="24"/>
                              <w:szCs w:val="24"/>
                            </w:rPr>
                            <m:t>V</m:t>
                          </m:r>
                        </m:e>
                        <m:sub>
                          <m:r>
                            <w:rPr>
                              <w:rFonts w:ascii="Cambria Math" w:hAnsi="Cambria Math" w:cs="Times New Roman"/>
                              <w:sz w:val="24"/>
                              <w:szCs w:val="24"/>
                            </w:rPr>
                            <m:t>th</m:t>
                          </m:r>
                        </m:sub>
                        <m:sup>
                          <m:r>
                            <w:rPr>
                              <w:rFonts w:ascii="Cambria Math" w:hAnsi="Cambria Math" w:cs="Times New Roman"/>
                              <w:sz w:val="24"/>
                              <w:szCs w:val="24"/>
                            </w:rPr>
                            <m:t>OCV</m:t>
                          </m:r>
                        </m:sup>
                      </m:sSubSup>
                    </m:e>
                  </m:d>
                </m:e>
                <m:sup>
                  <m:r>
                    <w:rPr>
                      <w:rFonts w:ascii="Cambria Math" w:hAnsi="Cambria Math" w:cs="Times New Roman"/>
                      <w:sz w:val="24"/>
                      <w:szCs w:val="24"/>
                    </w:rPr>
                    <m:t>0</m:t>
                  </m:r>
                </m:sup>
              </m:sSup>
            </m:num>
            <m:den>
              <m:sSup>
                <m:sSupPr>
                  <m:ctrlPr>
                    <w:rPr>
                      <w:rFonts w:ascii="Cambria Math" w:hAnsi="Cambria Math" w:cs="Times New Roman"/>
                      <w:i/>
                      <w:sz w:val="24"/>
                      <w:szCs w:val="24"/>
                    </w:rPr>
                  </m:ctrlPr>
                </m:sSupPr>
                <m:e>
                  <m:r>
                    <w:rPr>
                      <w:rFonts w:ascii="Cambria Math" w:hAnsi="Cambria Math" w:cs="Times New Roman"/>
                      <w:sz w:val="24"/>
                      <w:szCs w:val="24"/>
                    </w:rPr>
                    <m:t>∆H</m:t>
                  </m:r>
                </m:e>
                <m:sup>
                  <m:r>
                    <w:rPr>
                      <w:rFonts w:ascii="Cambria Math" w:hAnsi="Cambria Math" w:cs="Times New Roman"/>
                      <w:sz w:val="24"/>
                      <w:szCs w:val="24"/>
                    </w:rPr>
                    <m:t>0</m:t>
                  </m:r>
                </m:sup>
              </m:sSup>
            </m:den>
          </m:f>
          <m:r>
            <w:rPr>
              <w:rFonts w:ascii="Cambria Math" w:eastAsiaTheme="minorEastAsia" w:hAnsi="Cambria Math" w:cs="Times New Roman"/>
              <w:sz w:val="24"/>
              <w:szCs w:val="24"/>
            </w:rPr>
            <m:t>≅83%</m:t>
          </m:r>
        </m:oMath>
      </m:oMathPara>
    </w:p>
    <w:p w14:paraId="6676FE1C" w14:textId="77777777" w:rsidR="00EB18D3" w:rsidRPr="000F764C" w:rsidRDefault="00EB18D3" w:rsidP="00441A0E">
      <w:pPr>
        <w:spacing w:after="120"/>
        <w:rPr>
          <w:rFonts w:ascii="Times New Roman" w:eastAsiaTheme="minorEastAsia" w:hAnsi="Times New Roman" w:cs="Times New Roman"/>
          <w:sz w:val="24"/>
          <w:szCs w:val="24"/>
        </w:rPr>
      </w:pPr>
      <w:r w:rsidRPr="000F764C">
        <w:rPr>
          <w:rFonts w:ascii="Times New Roman" w:eastAsiaTheme="minorEastAsia" w:hAnsi="Times New Roman" w:cs="Times New Roman"/>
          <w:sz w:val="24"/>
          <w:szCs w:val="24"/>
        </w:rPr>
        <w:lastRenderedPageBreak/>
        <w:t>Dove:</w:t>
      </w:r>
    </w:p>
    <w:p w14:paraId="7DFF5E5F" w14:textId="77777777" w:rsidR="00EB18D3" w:rsidRPr="000F764C" w:rsidRDefault="00EB18D3" w:rsidP="00441A0E">
      <w:pPr>
        <w:pStyle w:val="Paragrafoelenco"/>
        <w:numPr>
          <w:ilvl w:val="0"/>
          <w:numId w:val="45"/>
        </w:numPr>
        <w:spacing w:after="120"/>
        <w:ind w:left="0" w:firstLine="0"/>
        <w:rPr>
          <w:rFonts w:ascii="Times New Roman" w:eastAsiaTheme="minorEastAsia" w:hAnsi="Times New Roman" w:cs="Times New Roman"/>
          <w:sz w:val="24"/>
          <w:szCs w:val="24"/>
        </w:rPr>
      </w:pPr>
      <w:r w:rsidRPr="000F764C">
        <w:rPr>
          <w:rFonts w:ascii="Times New Roman" w:eastAsiaTheme="minorEastAsia" w:hAnsi="Times New Roman" w:cs="Times New Roman"/>
          <w:sz w:val="24"/>
          <w:szCs w:val="24"/>
        </w:rPr>
        <w:t>2 è il numero di elettroni scambiati per una molecola di idrogeno consumata;</w:t>
      </w:r>
    </w:p>
    <w:p w14:paraId="48D4596C" w14:textId="77777777" w:rsidR="00EB18D3" w:rsidRPr="000F764C" w:rsidRDefault="00EB18D3" w:rsidP="00441A0E">
      <w:pPr>
        <w:pStyle w:val="Paragrafoelenco"/>
        <w:numPr>
          <w:ilvl w:val="0"/>
          <w:numId w:val="45"/>
        </w:numPr>
        <w:spacing w:after="120"/>
        <w:ind w:left="0" w:firstLine="0"/>
        <w:rPr>
          <w:rFonts w:ascii="Times New Roman" w:eastAsiaTheme="minorEastAsia" w:hAnsi="Times New Roman" w:cs="Times New Roman"/>
          <w:sz w:val="24"/>
          <w:szCs w:val="24"/>
        </w:rPr>
      </w:pPr>
      <w:r w:rsidRPr="000F764C">
        <w:rPr>
          <w:rFonts w:ascii="Times New Roman" w:eastAsiaTheme="minorEastAsia" w:hAnsi="Times New Roman" w:cs="Times New Roman"/>
          <w:sz w:val="24"/>
          <w:szCs w:val="24"/>
        </w:rPr>
        <w:t>F è la costante di Faraday (96485 C/mol);</w:t>
      </w:r>
    </w:p>
    <w:p w14:paraId="15776844" w14:textId="77777777" w:rsidR="00EB18D3" w:rsidRPr="000F764C" w:rsidRDefault="00E36B5D" w:rsidP="00441A0E">
      <w:pPr>
        <w:pStyle w:val="Paragrafoelenco"/>
        <w:numPr>
          <w:ilvl w:val="0"/>
          <w:numId w:val="45"/>
        </w:numPr>
        <w:spacing w:after="120"/>
        <w:ind w:left="0" w:firstLine="0"/>
        <w:rPr>
          <w:rFonts w:ascii="Times New Roman" w:eastAsiaTheme="minorEastAsia" w:hAnsi="Times New Roman" w:cs="Times New Roman"/>
          <w:sz w:val="24"/>
          <w:szCs w:val="24"/>
        </w:rPr>
      </w:pPr>
      <m:oMath>
        <m:sSup>
          <m:sSupPr>
            <m:ctrlPr>
              <w:rPr>
                <w:rFonts w:ascii="Cambria Math" w:hAnsi="Cambria Math" w:cs="Times New Roman"/>
                <w:i/>
                <w:sz w:val="24"/>
                <w:szCs w:val="24"/>
              </w:rPr>
            </m:ctrlPr>
          </m:sSupPr>
          <m:e>
            <m:d>
              <m:dPr>
                <m:ctrlPr>
                  <w:rPr>
                    <w:rFonts w:ascii="Cambria Math" w:hAnsi="Cambria Math" w:cs="Times New Roman"/>
                    <w:i/>
                    <w:sz w:val="24"/>
                    <w:szCs w:val="24"/>
                  </w:rPr>
                </m:ctrlPr>
              </m:dPr>
              <m:e>
                <m:sSubSup>
                  <m:sSubSupPr>
                    <m:ctrlPr>
                      <w:rPr>
                        <w:rFonts w:ascii="Cambria Math" w:hAnsi="Cambria Math" w:cs="Times New Roman"/>
                        <w:i/>
                        <w:sz w:val="24"/>
                        <w:szCs w:val="24"/>
                      </w:rPr>
                    </m:ctrlPr>
                  </m:sSubSupPr>
                  <m:e>
                    <m:r>
                      <w:rPr>
                        <w:rFonts w:ascii="Cambria Math" w:hAnsi="Cambria Math" w:cs="Times New Roman"/>
                        <w:sz w:val="24"/>
                        <w:szCs w:val="24"/>
                      </w:rPr>
                      <m:t>V</m:t>
                    </m:r>
                  </m:e>
                  <m:sub>
                    <m:r>
                      <w:rPr>
                        <w:rFonts w:ascii="Cambria Math" w:hAnsi="Cambria Math" w:cs="Times New Roman"/>
                        <w:sz w:val="24"/>
                        <w:szCs w:val="24"/>
                      </w:rPr>
                      <m:t>th</m:t>
                    </m:r>
                  </m:sub>
                  <m:sup>
                    <m:r>
                      <w:rPr>
                        <w:rFonts w:ascii="Cambria Math" w:hAnsi="Cambria Math" w:cs="Times New Roman"/>
                        <w:sz w:val="24"/>
                        <w:szCs w:val="24"/>
                      </w:rPr>
                      <m:t>OCV</m:t>
                    </m:r>
                  </m:sup>
                </m:sSubSup>
              </m:e>
            </m:d>
          </m:e>
          <m:sup>
            <m:r>
              <w:rPr>
                <w:rFonts w:ascii="Cambria Math" w:hAnsi="Cambria Math" w:cs="Times New Roman"/>
                <w:sz w:val="24"/>
                <w:szCs w:val="24"/>
              </w:rPr>
              <m:t>0</m:t>
            </m:r>
          </m:sup>
        </m:sSup>
      </m:oMath>
      <w:r w:rsidR="00EB18D3" w:rsidRPr="000F764C">
        <w:rPr>
          <w:rFonts w:ascii="Times New Roman" w:eastAsiaTheme="minorEastAsia" w:hAnsi="Times New Roman" w:cs="Times New Roman"/>
          <w:sz w:val="24"/>
          <w:szCs w:val="24"/>
        </w:rPr>
        <w:t xml:space="preserve"> rappresenta la tensione a circuito aperto di equilibrio termodinamico (1.23 V);</w:t>
      </w:r>
    </w:p>
    <w:p w14:paraId="20E7BEFD" w14:textId="77777777" w:rsidR="00EB18D3" w:rsidRPr="000F764C" w:rsidRDefault="00EB18D3" w:rsidP="00441A0E">
      <w:pPr>
        <w:pStyle w:val="Paragrafoelenco"/>
        <w:numPr>
          <w:ilvl w:val="0"/>
          <w:numId w:val="45"/>
        </w:numPr>
        <w:spacing w:after="120"/>
        <w:ind w:left="0" w:firstLine="0"/>
        <w:rPr>
          <w:rFonts w:ascii="Times New Roman" w:eastAsiaTheme="minorEastAsia" w:hAnsi="Times New Roman" w:cs="Times New Roman"/>
          <w:sz w:val="24"/>
          <w:szCs w:val="24"/>
        </w:rPr>
      </w:pPr>
      <w:r w:rsidRPr="000F764C">
        <w:rPr>
          <w:rFonts w:ascii="Times New Roman" w:eastAsiaTheme="minorEastAsia" w:hAnsi="Times New Roman" w:cs="Times New Roman"/>
          <w:sz w:val="24"/>
          <w:szCs w:val="24"/>
        </w:rPr>
        <w:t>ΔH</w:t>
      </w:r>
      <w:r w:rsidRPr="000F764C">
        <w:rPr>
          <w:rFonts w:ascii="Times New Roman" w:eastAsiaTheme="minorEastAsia" w:hAnsi="Times New Roman" w:cs="Times New Roman"/>
          <w:sz w:val="24"/>
          <w:szCs w:val="24"/>
          <w:vertAlign w:val="superscript"/>
        </w:rPr>
        <w:t>0</w:t>
      </w:r>
      <w:r w:rsidRPr="000F764C">
        <w:rPr>
          <w:rFonts w:ascii="Times New Roman" w:eastAsiaTheme="minorEastAsia" w:hAnsi="Times New Roman" w:cs="Times New Roman"/>
          <w:sz w:val="24"/>
          <w:szCs w:val="24"/>
        </w:rPr>
        <w:t xml:space="preserve"> è la variazione di entalpia della reazione in condizioni standard (-286 kJ/mol), nel caso si consideri soltanto la produzione di acqua liquida.</w:t>
      </w:r>
    </w:p>
    <w:p w14:paraId="7596B1EB" w14:textId="77777777" w:rsidR="00EB18D3" w:rsidRPr="00B14B78" w:rsidRDefault="00EB18D3" w:rsidP="00441A0E">
      <w:pPr>
        <w:spacing w:after="120"/>
        <w:rPr>
          <w:rFonts w:ascii="Times New Roman" w:eastAsiaTheme="minorEastAsia" w:hAnsi="Times New Roman" w:cs="Times New Roman"/>
          <w:sz w:val="24"/>
          <w:szCs w:val="24"/>
        </w:rPr>
      </w:pPr>
      <w:r w:rsidRPr="000F764C">
        <w:rPr>
          <w:rFonts w:ascii="Times New Roman" w:eastAsiaTheme="minorEastAsia" w:hAnsi="Times New Roman" w:cs="Times New Roman"/>
          <w:sz w:val="24"/>
          <w:szCs w:val="24"/>
        </w:rPr>
        <w:t xml:space="preserve">Per cui il valore effettivo della tensione V è sempre inferiore a </w:t>
      </w:r>
      <m:oMath>
        <m:sSup>
          <m:sSupPr>
            <m:ctrlPr>
              <w:rPr>
                <w:rFonts w:ascii="Cambria Math" w:hAnsi="Cambria Math" w:cs="Times New Roman"/>
                <w:i/>
                <w:sz w:val="24"/>
                <w:szCs w:val="24"/>
              </w:rPr>
            </m:ctrlPr>
          </m:sSupPr>
          <m:e>
            <m:d>
              <m:dPr>
                <m:ctrlPr>
                  <w:rPr>
                    <w:rFonts w:ascii="Cambria Math" w:hAnsi="Cambria Math" w:cs="Times New Roman"/>
                    <w:i/>
                    <w:sz w:val="24"/>
                    <w:szCs w:val="24"/>
                  </w:rPr>
                </m:ctrlPr>
              </m:dPr>
              <m:e>
                <m:sSubSup>
                  <m:sSubSupPr>
                    <m:ctrlPr>
                      <w:rPr>
                        <w:rFonts w:ascii="Cambria Math" w:hAnsi="Cambria Math" w:cs="Times New Roman"/>
                        <w:i/>
                        <w:sz w:val="24"/>
                        <w:szCs w:val="24"/>
                      </w:rPr>
                    </m:ctrlPr>
                  </m:sSubSupPr>
                  <m:e>
                    <m:r>
                      <w:rPr>
                        <w:rFonts w:ascii="Cambria Math" w:hAnsi="Cambria Math" w:cs="Times New Roman"/>
                        <w:sz w:val="24"/>
                        <w:szCs w:val="24"/>
                      </w:rPr>
                      <m:t>V</m:t>
                    </m:r>
                  </m:e>
                  <m:sub>
                    <m:r>
                      <w:rPr>
                        <w:rFonts w:ascii="Cambria Math" w:hAnsi="Cambria Math" w:cs="Times New Roman"/>
                        <w:sz w:val="24"/>
                        <w:szCs w:val="24"/>
                      </w:rPr>
                      <m:t>th</m:t>
                    </m:r>
                  </m:sub>
                  <m:sup>
                    <m:r>
                      <w:rPr>
                        <w:rFonts w:ascii="Cambria Math" w:hAnsi="Cambria Math" w:cs="Times New Roman"/>
                        <w:sz w:val="24"/>
                        <w:szCs w:val="24"/>
                      </w:rPr>
                      <m:t>OCV</m:t>
                    </m:r>
                  </m:sup>
                </m:sSubSup>
              </m:e>
            </m:d>
          </m:e>
          <m:sup>
            <m:r>
              <w:rPr>
                <w:rFonts w:ascii="Cambria Math" w:hAnsi="Cambria Math" w:cs="Times New Roman"/>
                <w:sz w:val="24"/>
                <w:szCs w:val="24"/>
              </w:rPr>
              <m:t>0</m:t>
            </m:r>
          </m:sup>
        </m:sSup>
      </m:oMath>
      <w:r w:rsidRPr="000F764C">
        <w:rPr>
          <w:rFonts w:ascii="Times New Roman" w:eastAsiaTheme="minorEastAsia" w:hAnsi="Times New Roman" w:cs="Times New Roman"/>
          <w:sz w:val="24"/>
          <w:szCs w:val="24"/>
        </w:rPr>
        <w:t xml:space="preserve"> e diminuisce all’aumentare della densità di corrente j dell'elettrodo. Per assegnare un ordine di grandezza relativo alla tecnologia PEMFC nel 2020, la potenza nominale è definita per una tensione di cella di 0.7 V, corrispondente nel</w:t>
      </w:r>
      <w:r w:rsidRPr="00B14B78">
        <w:rPr>
          <w:rFonts w:ascii="Times New Roman" w:eastAsiaTheme="minorEastAsia" w:hAnsi="Times New Roman" w:cs="Times New Roman"/>
          <w:sz w:val="24"/>
          <w:szCs w:val="24"/>
        </w:rPr>
        <w:t xml:space="preserve"> settore automobilistico a un trade-off prossimo a </w:t>
      </w:r>
      <w:proofErr w:type="spellStart"/>
      <w:r w:rsidRPr="00B14B78">
        <w:rPr>
          <w:rFonts w:ascii="Times New Roman" w:eastAsiaTheme="minorEastAsia" w:hAnsi="Times New Roman" w:cs="Times New Roman"/>
          <w:sz w:val="24"/>
          <w:szCs w:val="24"/>
        </w:rPr>
        <w:t>j</w:t>
      </w:r>
      <w:r w:rsidRPr="00B14B78">
        <w:rPr>
          <w:rFonts w:ascii="Times New Roman" w:eastAsiaTheme="minorEastAsia" w:hAnsi="Times New Roman" w:cs="Times New Roman"/>
          <w:sz w:val="24"/>
          <w:szCs w:val="24"/>
          <w:vertAlign w:val="superscript"/>
        </w:rPr>
        <w:t>nom</w:t>
      </w:r>
      <w:proofErr w:type="spellEnd"/>
      <w:r w:rsidRPr="00B14B78">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t xml:space="preserve"> pari a </w:t>
      </w:r>
      <w:r w:rsidRPr="00B14B78">
        <w:rPr>
          <w:rFonts w:ascii="Times New Roman" w:eastAsiaTheme="minorEastAsia" w:hAnsi="Times New Roman" w:cs="Times New Roman"/>
          <w:sz w:val="24"/>
          <w:szCs w:val="24"/>
        </w:rPr>
        <w:t>1</w:t>
      </w:r>
      <w:r>
        <w:rPr>
          <w:rFonts w:ascii="Times New Roman" w:eastAsiaTheme="minorEastAsia" w:hAnsi="Times New Roman" w:cs="Times New Roman"/>
          <w:sz w:val="24"/>
          <w:szCs w:val="24"/>
        </w:rPr>
        <w:t>.</w:t>
      </w:r>
      <w:r w:rsidRPr="00B14B78">
        <w:rPr>
          <w:rFonts w:ascii="Times New Roman" w:eastAsiaTheme="minorEastAsia" w:hAnsi="Times New Roman" w:cs="Times New Roman"/>
          <w:sz w:val="24"/>
          <w:szCs w:val="24"/>
        </w:rPr>
        <w:t>0 A</w:t>
      </w:r>
      <w:r>
        <w:rPr>
          <w:rFonts w:ascii="Times New Roman" w:eastAsiaTheme="minorEastAsia" w:hAnsi="Times New Roman" w:cs="Times New Roman"/>
          <w:sz w:val="24"/>
          <w:szCs w:val="24"/>
        </w:rPr>
        <w:t>/</w:t>
      </w:r>
      <w:r w:rsidRPr="00B14B78">
        <w:rPr>
          <w:rFonts w:ascii="Times New Roman" w:eastAsiaTheme="minorEastAsia" w:hAnsi="Times New Roman" w:cs="Times New Roman"/>
          <w:sz w:val="24"/>
          <w:szCs w:val="24"/>
        </w:rPr>
        <w:t>cm</w:t>
      </w:r>
      <w:r w:rsidRPr="00B14B78">
        <w:rPr>
          <w:rFonts w:ascii="Times New Roman" w:eastAsiaTheme="minorEastAsia" w:hAnsi="Times New Roman" w:cs="Times New Roman"/>
          <w:sz w:val="24"/>
          <w:szCs w:val="24"/>
          <w:vertAlign w:val="superscript"/>
        </w:rPr>
        <w:t>2</w:t>
      </w:r>
      <w:r w:rsidRPr="00B14B78">
        <w:rPr>
          <w:rFonts w:ascii="Times New Roman" w:eastAsiaTheme="minorEastAsia" w:hAnsi="Times New Roman" w:cs="Times New Roman"/>
          <w:sz w:val="24"/>
          <w:szCs w:val="24"/>
        </w:rPr>
        <w:t>.</w:t>
      </w:r>
    </w:p>
    <w:p w14:paraId="3134858C" w14:textId="074DA5FB" w:rsidR="00EB18D3" w:rsidRDefault="00EB18D3" w:rsidP="00441A0E">
      <w:pPr>
        <w:spacing w:after="120"/>
        <w:rPr>
          <w:rFonts w:ascii="Times New Roman" w:eastAsiaTheme="minorEastAsia" w:hAnsi="Times New Roman" w:cs="Times New Roman"/>
          <w:sz w:val="24"/>
          <w:szCs w:val="24"/>
        </w:rPr>
      </w:pPr>
      <w:r w:rsidRPr="00B14B78">
        <w:rPr>
          <w:rFonts w:ascii="Times New Roman" w:eastAsiaTheme="minorEastAsia" w:hAnsi="Times New Roman" w:cs="Times New Roman"/>
          <w:sz w:val="24"/>
          <w:szCs w:val="24"/>
        </w:rPr>
        <w:t>Considerando l'LCV (</w:t>
      </w:r>
      <w:r>
        <w:rPr>
          <w:rFonts w:ascii="Times New Roman" w:eastAsiaTheme="minorEastAsia" w:hAnsi="Times New Roman" w:cs="Times New Roman"/>
          <w:sz w:val="24"/>
          <w:szCs w:val="24"/>
        </w:rPr>
        <w:t xml:space="preserve">Lower </w:t>
      </w:r>
      <w:proofErr w:type="spellStart"/>
      <w:r>
        <w:rPr>
          <w:rFonts w:ascii="Times New Roman" w:eastAsiaTheme="minorEastAsia" w:hAnsi="Times New Roman" w:cs="Times New Roman"/>
          <w:sz w:val="24"/>
          <w:szCs w:val="24"/>
        </w:rPr>
        <w:t>Calorific</w:t>
      </w:r>
      <w:proofErr w:type="spellEnd"/>
      <w:r>
        <w:rPr>
          <w:rFonts w:ascii="Times New Roman" w:eastAsiaTheme="minorEastAsia" w:hAnsi="Times New Roman" w:cs="Times New Roman"/>
          <w:sz w:val="24"/>
          <w:szCs w:val="24"/>
        </w:rPr>
        <w:t xml:space="preserve"> Value</w:t>
      </w:r>
      <w:r w:rsidRPr="00B14B78">
        <w:rPr>
          <w:rFonts w:ascii="Times New Roman" w:eastAsiaTheme="minorEastAsia" w:hAnsi="Times New Roman" w:cs="Times New Roman"/>
          <w:sz w:val="24"/>
          <w:szCs w:val="24"/>
        </w:rPr>
        <w:t xml:space="preserve">) che corrisponde, per </w:t>
      </w:r>
      <w:r>
        <w:rPr>
          <w:rFonts w:ascii="Times New Roman" w:eastAsiaTheme="minorEastAsia" w:hAnsi="Times New Roman" w:cs="Times New Roman"/>
          <w:sz w:val="24"/>
          <w:szCs w:val="24"/>
        </w:rPr>
        <w:t>l’</w:t>
      </w:r>
      <w:r w:rsidRPr="00B14B78">
        <w:rPr>
          <w:rFonts w:ascii="Times New Roman" w:eastAsiaTheme="minorEastAsia" w:hAnsi="Times New Roman" w:cs="Times New Roman"/>
          <w:sz w:val="24"/>
          <w:szCs w:val="24"/>
        </w:rPr>
        <w:t xml:space="preserve">idrogeno, ad un </w:t>
      </w:r>
      <w:r>
        <w:rPr>
          <w:rFonts w:ascii="Times New Roman" w:eastAsiaTheme="minorEastAsia" w:hAnsi="Times New Roman" w:cs="Times New Roman"/>
          <w:sz w:val="24"/>
          <w:szCs w:val="24"/>
        </w:rPr>
        <w:t xml:space="preserve">voltaggio </w:t>
      </w:r>
      <w:r w:rsidRPr="00B14B78">
        <w:rPr>
          <w:rFonts w:ascii="Times New Roman" w:eastAsiaTheme="minorEastAsia" w:hAnsi="Times New Roman" w:cs="Times New Roman"/>
          <w:sz w:val="24"/>
          <w:szCs w:val="24"/>
        </w:rPr>
        <w:t>di 1</w:t>
      </w:r>
      <w:r w:rsidR="00183C35">
        <w:rPr>
          <w:rFonts w:ascii="Times New Roman" w:eastAsiaTheme="minorEastAsia" w:hAnsi="Times New Roman" w:cs="Times New Roman"/>
          <w:sz w:val="24"/>
          <w:szCs w:val="24"/>
        </w:rPr>
        <w:t>.</w:t>
      </w:r>
      <w:r w:rsidRPr="00B14B78">
        <w:rPr>
          <w:rFonts w:ascii="Times New Roman" w:eastAsiaTheme="minorEastAsia" w:hAnsi="Times New Roman" w:cs="Times New Roman"/>
          <w:sz w:val="24"/>
          <w:szCs w:val="24"/>
        </w:rPr>
        <w:t xml:space="preserve">25 V l'efficienza </w:t>
      </w:r>
      <w:r>
        <w:rPr>
          <w:rFonts w:ascii="Times New Roman" w:eastAsiaTheme="minorEastAsia" w:hAnsi="Times New Roman" w:cs="Times New Roman"/>
          <w:sz w:val="24"/>
          <w:szCs w:val="24"/>
        </w:rPr>
        <w:t>della cella a combustibile è calcolata come:</w:t>
      </w:r>
    </w:p>
    <w:p w14:paraId="46F42B65" w14:textId="77777777" w:rsidR="00EB18D3" w:rsidRDefault="00E36B5D" w:rsidP="00441A0E">
      <w:pPr>
        <w:spacing w:after="120"/>
        <w:rPr>
          <w:rFonts w:ascii="Times New Roman" w:eastAsiaTheme="minorEastAsia" w:hAnsi="Times New Roman" w:cs="Times New Roman"/>
          <w:sz w:val="24"/>
          <w:szCs w:val="24"/>
        </w:rPr>
      </w:pPr>
      <m:oMathPara>
        <m:oMath>
          <m:sSub>
            <m:sSubPr>
              <m:ctrlPr>
                <w:rPr>
                  <w:rFonts w:ascii="Cambria Math" w:hAnsi="Cambria Math" w:cs="Times New Roman"/>
                  <w:i/>
                  <w:sz w:val="24"/>
                  <w:szCs w:val="24"/>
                </w:rPr>
              </m:ctrlPr>
            </m:sSubPr>
            <m:e>
              <m:r>
                <w:rPr>
                  <w:rFonts w:ascii="Cambria Math" w:hAnsi="Cambria Math" w:cs="Times New Roman"/>
                  <w:sz w:val="24"/>
                  <w:szCs w:val="24"/>
                </w:rPr>
                <m:t>η</m:t>
              </m:r>
            </m:e>
            <m:sub>
              <m:r>
                <w:rPr>
                  <w:rFonts w:ascii="Cambria Math" w:hAnsi="Cambria Math" w:cs="Times New Roman"/>
                  <w:sz w:val="24"/>
                  <w:szCs w:val="24"/>
                </w:rPr>
                <m:t>FC</m:t>
              </m:r>
            </m:sub>
          </m:sSub>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0.7 V</m:t>
              </m:r>
            </m:num>
            <m:den>
              <m:r>
                <w:rPr>
                  <w:rFonts w:ascii="Cambria Math" w:hAnsi="Cambria Math" w:cs="Times New Roman"/>
                  <w:sz w:val="24"/>
                  <w:szCs w:val="24"/>
                </w:rPr>
                <m:t>1.25 V</m:t>
              </m:r>
            </m:den>
          </m:f>
          <m:r>
            <w:rPr>
              <w:rFonts w:ascii="Cambria Math" w:hAnsi="Cambria Math" w:cs="Times New Roman"/>
              <w:sz w:val="24"/>
              <w:szCs w:val="24"/>
            </w:rPr>
            <m:t>=56%</m:t>
          </m:r>
        </m:oMath>
      </m:oMathPara>
    </w:p>
    <w:p w14:paraId="27CFBD1C" w14:textId="56777BE3" w:rsidR="00EB18D3" w:rsidRDefault="00EB18D3" w:rsidP="00441A0E">
      <w:pPr>
        <w:spacing w:after="120"/>
        <w:rPr>
          <w:rFonts w:ascii="Times New Roman" w:eastAsiaTheme="minorEastAsia" w:hAnsi="Times New Roman" w:cs="Times New Roman"/>
          <w:sz w:val="24"/>
          <w:szCs w:val="24"/>
        </w:rPr>
      </w:pPr>
      <w:r w:rsidRPr="00B14B78">
        <w:rPr>
          <w:rFonts w:ascii="Times New Roman" w:eastAsiaTheme="minorEastAsia" w:hAnsi="Times New Roman" w:cs="Times New Roman"/>
          <w:sz w:val="24"/>
          <w:szCs w:val="24"/>
        </w:rPr>
        <w:t>La scelta di un</w:t>
      </w:r>
      <w:r>
        <w:rPr>
          <w:rFonts w:ascii="Times New Roman" w:eastAsiaTheme="minorEastAsia" w:hAnsi="Times New Roman" w:cs="Times New Roman"/>
          <w:sz w:val="24"/>
          <w:szCs w:val="24"/>
        </w:rPr>
        <w:t xml:space="preserve">a tensione di </w:t>
      </w:r>
      <w:r w:rsidRPr="00B14B78">
        <w:rPr>
          <w:rFonts w:ascii="Times New Roman" w:eastAsiaTheme="minorEastAsia" w:hAnsi="Times New Roman" w:cs="Times New Roman"/>
          <w:sz w:val="24"/>
          <w:szCs w:val="24"/>
        </w:rPr>
        <w:t>0</w:t>
      </w:r>
      <w:r>
        <w:rPr>
          <w:rFonts w:ascii="Times New Roman" w:eastAsiaTheme="minorEastAsia" w:hAnsi="Times New Roman" w:cs="Times New Roman"/>
          <w:sz w:val="24"/>
          <w:szCs w:val="24"/>
        </w:rPr>
        <w:t>.</w:t>
      </w:r>
      <w:r w:rsidRPr="00B14B78">
        <w:rPr>
          <w:rFonts w:ascii="Times New Roman" w:eastAsiaTheme="minorEastAsia" w:hAnsi="Times New Roman" w:cs="Times New Roman"/>
          <w:sz w:val="24"/>
          <w:szCs w:val="24"/>
        </w:rPr>
        <w:t>7 V</w:t>
      </w:r>
      <w:r>
        <w:rPr>
          <w:rFonts w:ascii="Times New Roman" w:eastAsiaTheme="minorEastAsia" w:hAnsi="Times New Roman" w:cs="Times New Roman"/>
          <w:sz w:val="24"/>
          <w:szCs w:val="24"/>
        </w:rPr>
        <w:t xml:space="preserve"> </w:t>
      </w:r>
      <w:r w:rsidRPr="00B14B78">
        <w:rPr>
          <w:rFonts w:ascii="Times New Roman" w:eastAsiaTheme="minorEastAsia" w:hAnsi="Times New Roman" w:cs="Times New Roman"/>
          <w:sz w:val="24"/>
          <w:szCs w:val="24"/>
        </w:rPr>
        <w:t>implica che poco più della metà dell'energia convertita è utile per la potenza di trazione</w:t>
      </w:r>
      <w:r>
        <w:rPr>
          <w:rFonts w:ascii="Times New Roman" w:eastAsiaTheme="minorEastAsia" w:hAnsi="Times New Roman" w:cs="Times New Roman"/>
          <w:sz w:val="24"/>
          <w:szCs w:val="24"/>
        </w:rPr>
        <w:t xml:space="preserve">, </w:t>
      </w:r>
      <w:r w:rsidRPr="00B14B78">
        <w:rPr>
          <w:rFonts w:ascii="Times New Roman" w:eastAsiaTheme="minorEastAsia" w:hAnsi="Times New Roman" w:cs="Times New Roman"/>
          <w:sz w:val="24"/>
          <w:szCs w:val="24"/>
        </w:rPr>
        <w:t>mentre la seconda parte (44%) deve essere estratta come calore. La scelta di una soglia più alta indurrebbe a</w:t>
      </w:r>
      <w:r>
        <w:rPr>
          <w:rFonts w:ascii="Times New Roman" w:eastAsiaTheme="minorEastAsia" w:hAnsi="Times New Roman" w:cs="Times New Roman"/>
          <w:sz w:val="24"/>
          <w:szCs w:val="24"/>
        </w:rPr>
        <w:t>d un’</w:t>
      </w:r>
      <w:r w:rsidRPr="00B14B78">
        <w:rPr>
          <w:rFonts w:ascii="Times New Roman" w:eastAsiaTheme="minorEastAsia" w:hAnsi="Times New Roman" w:cs="Times New Roman"/>
          <w:sz w:val="24"/>
          <w:szCs w:val="24"/>
        </w:rPr>
        <w:t xml:space="preserve">efficienza </w:t>
      </w:r>
      <w:r>
        <w:rPr>
          <w:rFonts w:ascii="Times New Roman" w:eastAsiaTheme="minorEastAsia" w:hAnsi="Times New Roman" w:cs="Times New Roman"/>
          <w:sz w:val="24"/>
          <w:szCs w:val="24"/>
        </w:rPr>
        <w:t xml:space="preserve">della </w:t>
      </w:r>
      <w:proofErr w:type="spellStart"/>
      <w:r>
        <w:rPr>
          <w:rFonts w:ascii="Times New Roman" w:eastAsiaTheme="minorEastAsia" w:hAnsi="Times New Roman" w:cs="Times New Roman"/>
          <w:sz w:val="24"/>
          <w:szCs w:val="24"/>
        </w:rPr>
        <w:t>fuel</w:t>
      </w:r>
      <w:proofErr w:type="spellEnd"/>
      <w:r>
        <w:rPr>
          <w:rFonts w:ascii="Times New Roman" w:eastAsiaTheme="minorEastAsia" w:hAnsi="Times New Roman" w:cs="Times New Roman"/>
          <w:sz w:val="24"/>
          <w:szCs w:val="24"/>
        </w:rPr>
        <w:t xml:space="preserve"> </w:t>
      </w:r>
      <w:proofErr w:type="spellStart"/>
      <w:r>
        <w:rPr>
          <w:rFonts w:ascii="Times New Roman" w:eastAsiaTheme="minorEastAsia" w:hAnsi="Times New Roman" w:cs="Times New Roman"/>
          <w:sz w:val="24"/>
          <w:szCs w:val="24"/>
        </w:rPr>
        <w:t>cell</w:t>
      </w:r>
      <w:proofErr w:type="spellEnd"/>
      <w:r>
        <w:rPr>
          <w:rFonts w:ascii="Times New Roman" w:eastAsiaTheme="minorEastAsia" w:hAnsi="Times New Roman" w:cs="Times New Roman"/>
          <w:sz w:val="24"/>
          <w:szCs w:val="24"/>
        </w:rPr>
        <w:t xml:space="preserve"> migliore,</w:t>
      </w:r>
      <w:r w:rsidRPr="00B14B78">
        <w:rPr>
          <w:rFonts w:ascii="Times New Roman" w:eastAsiaTheme="minorEastAsia" w:hAnsi="Times New Roman" w:cs="Times New Roman"/>
          <w:sz w:val="24"/>
          <w:szCs w:val="24"/>
        </w:rPr>
        <w:t xml:space="preserve"> ma una densità di corrente inferiore. Quest'ultim</w:t>
      </w:r>
      <w:r>
        <w:rPr>
          <w:rFonts w:ascii="Times New Roman" w:eastAsiaTheme="minorEastAsia" w:hAnsi="Times New Roman" w:cs="Times New Roman"/>
          <w:sz w:val="24"/>
          <w:szCs w:val="24"/>
        </w:rPr>
        <w:t>a configurazione</w:t>
      </w:r>
      <w:r w:rsidRPr="00B14B78">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t>condur</w:t>
      </w:r>
      <w:r w:rsidRPr="00B14B78">
        <w:rPr>
          <w:rFonts w:ascii="Times New Roman" w:eastAsiaTheme="minorEastAsia" w:hAnsi="Times New Roman" w:cs="Times New Roman"/>
          <w:sz w:val="24"/>
          <w:szCs w:val="24"/>
        </w:rPr>
        <w:t>rebbe a</w:t>
      </w:r>
      <w:r>
        <w:rPr>
          <w:rFonts w:ascii="Times New Roman" w:eastAsiaTheme="minorEastAsia" w:hAnsi="Times New Roman" w:cs="Times New Roman"/>
          <w:sz w:val="24"/>
          <w:szCs w:val="24"/>
        </w:rPr>
        <w:t>d</w:t>
      </w:r>
      <w:r w:rsidRPr="00B14B78">
        <w:rPr>
          <w:rFonts w:ascii="Times New Roman" w:eastAsiaTheme="minorEastAsia" w:hAnsi="Times New Roman" w:cs="Times New Roman"/>
          <w:sz w:val="24"/>
          <w:szCs w:val="24"/>
        </w:rPr>
        <w:t xml:space="preserve"> un </w:t>
      </w:r>
      <w:r>
        <w:rPr>
          <w:rFonts w:ascii="Times New Roman" w:eastAsiaTheme="minorEastAsia" w:hAnsi="Times New Roman" w:cs="Times New Roman"/>
          <w:sz w:val="24"/>
          <w:szCs w:val="24"/>
        </w:rPr>
        <w:t xml:space="preserve">sistema </w:t>
      </w:r>
      <w:r w:rsidRPr="00B14B78">
        <w:rPr>
          <w:rFonts w:ascii="Times New Roman" w:eastAsiaTheme="minorEastAsia" w:hAnsi="Times New Roman" w:cs="Times New Roman"/>
          <w:sz w:val="24"/>
          <w:szCs w:val="24"/>
        </w:rPr>
        <w:t xml:space="preserve">FC più ingombrante, poiché la stessa potenza richiederebbe una superficie </w:t>
      </w:r>
      <w:r>
        <w:rPr>
          <w:rFonts w:ascii="Times New Roman" w:eastAsiaTheme="minorEastAsia" w:hAnsi="Times New Roman" w:cs="Times New Roman"/>
          <w:sz w:val="24"/>
          <w:szCs w:val="24"/>
        </w:rPr>
        <w:t>della cella</w:t>
      </w:r>
      <w:r w:rsidRPr="00B14B78">
        <w:rPr>
          <w:rFonts w:ascii="Times New Roman" w:eastAsiaTheme="minorEastAsia" w:hAnsi="Times New Roman" w:cs="Times New Roman"/>
          <w:sz w:val="24"/>
          <w:szCs w:val="24"/>
        </w:rPr>
        <w:t xml:space="preserve"> maggiore. Ad esempio, una tensione nominale di 0</w:t>
      </w:r>
      <w:r>
        <w:rPr>
          <w:rFonts w:ascii="Times New Roman" w:eastAsiaTheme="minorEastAsia" w:hAnsi="Times New Roman" w:cs="Times New Roman"/>
          <w:sz w:val="24"/>
          <w:szCs w:val="24"/>
        </w:rPr>
        <w:t>.</w:t>
      </w:r>
      <w:r w:rsidRPr="00B14B78">
        <w:rPr>
          <w:rFonts w:ascii="Times New Roman" w:eastAsiaTheme="minorEastAsia" w:hAnsi="Times New Roman" w:cs="Times New Roman"/>
          <w:sz w:val="24"/>
          <w:szCs w:val="24"/>
        </w:rPr>
        <w:t>76 V porterebbe a</w:t>
      </w:r>
      <w:r>
        <w:rPr>
          <w:rFonts w:ascii="Times New Roman" w:eastAsiaTheme="minorEastAsia" w:hAnsi="Times New Roman" w:cs="Times New Roman"/>
          <w:sz w:val="24"/>
          <w:szCs w:val="24"/>
        </w:rPr>
        <w:t>d</w:t>
      </w:r>
      <w:r w:rsidRPr="00B14B78">
        <w:rPr>
          <w:rFonts w:ascii="Times New Roman" w:eastAsiaTheme="minorEastAsia" w:hAnsi="Times New Roman" w:cs="Times New Roman"/>
          <w:sz w:val="24"/>
          <w:szCs w:val="24"/>
        </w:rPr>
        <w:t xml:space="preserve"> un</w:t>
      </w:r>
      <w:r>
        <w:rPr>
          <w:rFonts w:ascii="Times New Roman" w:eastAsiaTheme="minorEastAsia" w:hAnsi="Times New Roman" w:cs="Times New Roman"/>
          <w:sz w:val="24"/>
          <w:szCs w:val="24"/>
        </w:rPr>
        <w:t>’e</w:t>
      </w:r>
      <w:r w:rsidRPr="00B14B78">
        <w:rPr>
          <w:rFonts w:ascii="Times New Roman" w:eastAsiaTheme="minorEastAsia" w:hAnsi="Times New Roman" w:cs="Times New Roman"/>
          <w:sz w:val="24"/>
          <w:szCs w:val="24"/>
        </w:rPr>
        <w:t>fficienza FC fino al 60</w:t>
      </w:r>
      <w:r>
        <w:rPr>
          <w:rFonts w:ascii="Times New Roman" w:eastAsiaTheme="minorEastAsia" w:hAnsi="Times New Roman" w:cs="Times New Roman"/>
          <w:sz w:val="24"/>
          <w:szCs w:val="24"/>
        </w:rPr>
        <w:t>.</w:t>
      </w:r>
      <w:r w:rsidRPr="00B14B78">
        <w:rPr>
          <w:rFonts w:ascii="Times New Roman" w:eastAsiaTheme="minorEastAsia" w:hAnsi="Times New Roman" w:cs="Times New Roman"/>
          <w:sz w:val="24"/>
          <w:szCs w:val="24"/>
        </w:rPr>
        <w:t xml:space="preserve">8 %, ma </w:t>
      </w:r>
      <w:r>
        <w:rPr>
          <w:rFonts w:ascii="Times New Roman" w:eastAsiaTheme="minorEastAsia" w:hAnsi="Times New Roman" w:cs="Times New Roman"/>
          <w:sz w:val="24"/>
          <w:szCs w:val="24"/>
        </w:rPr>
        <w:t xml:space="preserve">ciò corrisponderebbe ad una </w:t>
      </w:r>
      <w:r w:rsidRPr="00B14B78">
        <w:rPr>
          <w:rFonts w:ascii="Times New Roman" w:eastAsiaTheme="minorEastAsia" w:hAnsi="Times New Roman" w:cs="Times New Roman"/>
          <w:sz w:val="24"/>
          <w:szCs w:val="24"/>
        </w:rPr>
        <w:t xml:space="preserve">densità di potenza FC scarsa </w:t>
      </w:r>
      <w:r>
        <w:rPr>
          <w:rFonts w:ascii="Times New Roman" w:eastAsiaTheme="minorEastAsia" w:hAnsi="Times New Roman" w:cs="Times New Roman"/>
          <w:sz w:val="24"/>
          <w:szCs w:val="24"/>
        </w:rPr>
        <w:t>(</w:t>
      </w:r>
      <w:r w:rsidRPr="00B14B78">
        <w:rPr>
          <w:rFonts w:ascii="Times New Roman" w:eastAsiaTheme="minorEastAsia" w:hAnsi="Times New Roman" w:cs="Times New Roman"/>
          <w:sz w:val="24"/>
          <w:szCs w:val="24"/>
        </w:rPr>
        <w:t xml:space="preserve">&lt; 160 </w:t>
      </w:r>
      <w:proofErr w:type="spellStart"/>
      <w:r w:rsidRPr="00B14B78">
        <w:rPr>
          <w:rFonts w:ascii="Times New Roman" w:eastAsiaTheme="minorEastAsia" w:hAnsi="Times New Roman" w:cs="Times New Roman"/>
          <w:sz w:val="24"/>
          <w:szCs w:val="24"/>
        </w:rPr>
        <w:t>mW</w:t>
      </w:r>
      <w:proofErr w:type="spellEnd"/>
      <w:r>
        <w:rPr>
          <w:rFonts w:ascii="Times New Roman" w:eastAsiaTheme="minorEastAsia" w:hAnsi="Times New Roman" w:cs="Times New Roman"/>
          <w:sz w:val="24"/>
          <w:szCs w:val="24"/>
        </w:rPr>
        <w:t>/</w:t>
      </w:r>
      <w:r w:rsidRPr="00B14B78">
        <w:rPr>
          <w:rFonts w:ascii="Times New Roman" w:eastAsiaTheme="minorEastAsia" w:hAnsi="Times New Roman" w:cs="Times New Roman"/>
          <w:sz w:val="24"/>
          <w:szCs w:val="24"/>
        </w:rPr>
        <w:t>cm</w:t>
      </w:r>
      <w:r w:rsidRPr="00451446">
        <w:rPr>
          <w:rFonts w:ascii="Times New Roman" w:eastAsiaTheme="minorEastAsia" w:hAnsi="Times New Roman" w:cs="Times New Roman"/>
          <w:sz w:val="24"/>
          <w:szCs w:val="24"/>
          <w:vertAlign w:val="superscript"/>
        </w:rPr>
        <w:t>2</w:t>
      </w:r>
      <w:r>
        <w:rPr>
          <w:rFonts w:ascii="Times New Roman" w:eastAsiaTheme="minorEastAsia" w:hAnsi="Times New Roman" w:cs="Times New Roman"/>
          <w:sz w:val="24"/>
          <w:szCs w:val="24"/>
        </w:rPr>
        <w:t>).</w:t>
      </w:r>
      <w:r w:rsidR="007A37C2">
        <w:rPr>
          <w:rFonts w:ascii="Times New Roman" w:eastAsiaTheme="minorEastAsia" w:hAnsi="Times New Roman" w:cs="Times New Roman"/>
          <w:sz w:val="24"/>
          <w:szCs w:val="24"/>
        </w:rPr>
        <w:t xml:space="preserve"> [</w:t>
      </w:r>
      <w:r w:rsidR="00EE7537">
        <w:rPr>
          <w:rFonts w:ascii="Times New Roman" w:eastAsiaTheme="minorEastAsia" w:hAnsi="Times New Roman" w:cs="Times New Roman"/>
          <w:sz w:val="24"/>
          <w:szCs w:val="24"/>
        </w:rPr>
        <w:t>2</w:t>
      </w:r>
      <w:r w:rsidR="007A37C2">
        <w:rPr>
          <w:rFonts w:ascii="Times New Roman" w:eastAsiaTheme="minorEastAsia" w:hAnsi="Times New Roman" w:cs="Times New Roman"/>
          <w:sz w:val="24"/>
          <w:szCs w:val="24"/>
        </w:rPr>
        <w:t>1]</w:t>
      </w:r>
      <w:r>
        <w:rPr>
          <w:rFonts w:ascii="Times New Roman" w:eastAsiaTheme="minorEastAsia" w:hAnsi="Times New Roman" w:cs="Times New Roman"/>
          <w:sz w:val="24"/>
          <w:szCs w:val="24"/>
        </w:rPr>
        <w:t xml:space="preserve"> </w:t>
      </w:r>
    </w:p>
    <w:p w14:paraId="40D8A92D" w14:textId="77777777" w:rsidR="00441A0E" w:rsidRDefault="00441A0E" w:rsidP="00441A0E">
      <w:pPr>
        <w:spacing w:after="120"/>
        <w:rPr>
          <w:rFonts w:ascii="Times New Roman" w:eastAsiaTheme="minorEastAsia" w:hAnsi="Times New Roman" w:cs="Times New Roman"/>
          <w:sz w:val="24"/>
          <w:szCs w:val="24"/>
        </w:rPr>
      </w:pPr>
    </w:p>
    <w:p w14:paraId="67969F81" w14:textId="45A33646" w:rsidR="00EB18D3" w:rsidRDefault="00E36B5D" w:rsidP="00EB18D3">
      <w:pPr>
        <w:rPr>
          <w:rFonts w:ascii="Times New Roman" w:eastAsiaTheme="minorEastAsia" w:hAnsi="Times New Roman" w:cs="Times New Roman"/>
          <w:sz w:val="24"/>
          <w:szCs w:val="24"/>
        </w:rPr>
      </w:pPr>
      <w:r>
        <w:rPr>
          <w:noProof/>
        </w:rPr>
        <w:pict w14:anchorId="5740877C">
          <v:rect id="_x0000_s2071" style="position:absolute;left:0;text-align:left;margin-left:352.8pt;margin-top:5.45pt;width:87.8pt;height:41.25pt;z-index:251792384" strokecolor="#0070c0">
            <v:textbox style="mso-next-textbox:#_x0000_s2071">
              <w:txbxContent>
                <w:p w14:paraId="7C8F6F8D" w14:textId="77777777" w:rsidR="00EB18D3" w:rsidRPr="00A92CE8" w:rsidRDefault="00EB18D3" w:rsidP="00EB18D3">
                  <w:pPr>
                    <w:rPr>
                      <w:rFonts w:ascii="Times New Roman" w:hAnsi="Times New Roman" w:cs="Times New Roman"/>
                      <w:b/>
                      <w:bCs/>
                      <w:sz w:val="20"/>
                      <w:szCs w:val="20"/>
                    </w:rPr>
                  </w:pPr>
                  <w:r w:rsidRPr="00A92CE8">
                    <w:rPr>
                      <w:rFonts w:ascii="Times New Roman" w:hAnsi="Times New Roman" w:cs="Times New Roman"/>
                      <w:b/>
                      <w:bCs/>
                      <w:sz w:val="20"/>
                      <w:szCs w:val="20"/>
                    </w:rPr>
                    <w:t>Picco di potenza a 0.5 V di 0.954 W/cm</w:t>
                  </w:r>
                  <w:r w:rsidRPr="00A92CE8">
                    <w:rPr>
                      <w:rFonts w:ascii="Times New Roman" w:hAnsi="Times New Roman" w:cs="Times New Roman"/>
                      <w:b/>
                      <w:bCs/>
                      <w:sz w:val="20"/>
                      <w:szCs w:val="20"/>
                      <w:vertAlign w:val="superscript"/>
                    </w:rPr>
                    <w:t>2</w:t>
                  </w:r>
                </w:p>
              </w:txbxContent>
            </v:textbox>
          </v:rect>
        </w:pict>
      </w:r>
    </w:p>
    <w:p w14:paraId="18720AE2" w14:textId="77777777" w:rsidR="00EB18D3" w:rsidRPr="00E80EF4" w:rsidRDefault="00EB18D3" w:rsidP="00EB18D3">
      <w:pPr>
        <w:rPr>
          <w:rFonts w:ascii="Times New Roman" w:hAnsi="Times New Roman" w:cs="Times New Roman"/>
          <w:sz w:val="24"/>
          <w:szCs w:val="24"/>
        </w:rPr>
      </w:pPr>
    </w:p>
    <w:p w14:paraId="6A182C9B" w14:textId="77777777" w:rsidR="00EB18D3" w:rsidRPr="00614A22" w:rsidRDefault="00EB18D3" w:rsidP="00EB18D3">
      <w:pPr>
        <w:rPr>
          <w:rFonts w:ascii="Times New Roman" w:hAnsi="Times New Roman" w:cs="Times New Roman"/>
          <w:sz w:val="24"/>
          <w:szCs w:val="24"/>
        </w:rPr>
      </w:pPr>
    </w:p>
    <w:p w14:paraId="3C743277" w14:textId="450274F5" w:rsidR="00EB18D3" w:rsidRDefault="00E36B5D" w:rsidP="0030629E">
      <w:pPr>
        <w:spacing w:after="120"/>
        <w:rPr>
          <w:rFonts w:ascii="Times New Roman" w:hAnsi="Times New Roman" w:cs="Times New Roman"/>
          <w:sz w:val="24"/>
          <w:szCs w:val="24"/>
        </w:rPr>
      </w:pPr>
      <w:r>
        <w:rPr>
          <w:noProof/>
        </w:rPr>
        <w:pict w14:anchorId="619A814D">
          <v:shape id="_x0000_s2070" type="#_x0000_t32" style="position:absolute;left:0;text-align:left;margin-left:346.15pt;margin-top:15.05pt;width:.05pt;height:135.75pt;flip:y;z-index:251791360" o:connectortype="straight" strokecolor="#0070c0" strokeweight="1pt">
            <v:stroke dashstyle="dash" endarrow="open"/>
          </v:shape>
        </w:pict>
      </w:r>
      <w:r>
        <w:rPr>
          <w:noProof/>
        </w:rPr>
        <w:pict w14:anchorId="7F5F5E54">
          <v:shape id="_x0000_s2069" type="#_x0000_t32" style="position:absolute;left:0;text-align:left;margin-left:344.65pt;margin-top:15.05pt;width:98.2pt;height:3pt;z-index:251790336" o:connectortype="straight" strokecolor="#0070c0" strokeweight="1pt">
            <v:stroke dashstyle="dash" endarrow="open"/>
            <v:shadow color="#868686"/>
          </v:shape>
        </w:pict>
      </w:r>
      <w:r>
        <w:rPr>
          <w:noProof/>
        </w:rPr>
        <w:pict w14:anchorId="69756214">
          <v:shape id="_x0000_s2072" type="#_x0000_t32" style="position:absolute;left:0;text-align:left;margin-left:372.3pt;margin-top:204.4pt;width:0;height:9.75pt;z-index:251793408" o:connectortype="straight" strokecolor="#0070c0">
            <v:stroke dashstyle="dash"/>
          </v:shape>
        </w:pict>
      </w:r>
      <w:r w:rsidR="00EB18D3">
        <w:rPr>
          <w:noProof/>
        </w:rPr>
        <w:drawing>
          <wp:inline distT="0" distB="0" distL="0" distR="0" wp14:anchorId="01AC16D6" wp14:editId="5A916404">
            <wp:extent cx="5666740" cy="2886075"/>
            <wp:effectExtent l="0" t="0" r="0" b="0"/>
            <wp:docPr id="71" name="Immagin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0">
                      <a:extLst>
                        <a:ext uri="{28A0092B-C50C-407E-A947-70E740481C1C}">
                          <a14:useLocalDpi xmlns:a14="http://schemas.microsoft.com/office/drawing/2010/main" val="0"/>
                        </a:ext>
                      </a:extLst>
                    </a:blip>
                    <a:srcRect t="9589"/>
                    <a:stretch/>
                  </pic:blipFill>
                  <pic:spPr bwMode="auto">
                    <a:xfrm>
                      <a:off x="0" y="0"/>
                      <a:ext cx="5681937" cy="2893815"/>
                    </a:xfrm>
                    <a:prstGeom prst="rect">
                      <a:avLst/>
                    </a:prstGeom>
                    <a:noFill/>
                    <a:ln>
                      <a:noFill/>
                    </a:ln>
                    <a:extLst>
                      <a:ext uri="{53640926-AAD7-44D8-BBD7-CCE9431645EC}">
                        <a14:shadowObscured xmlns:a14="http://schemas.microsoft.com/office/drawing/2010/main"/>
                      </a:ext>
                    </a:extLst>
                  </pic:spPr>
                </pic:pic>
              </a:graphicData>
            </a:graphic>
          </wp:inline>
        </w:drawing>
      </w:r>
    </w:p>
    <w:p w14:paraId="50C0D83F" w14:textId="2065D317" w:rsidR="00EB18D3" w:rsidRDefault="007A37C2" w:rsidP="00EB18D3">
      <w:pPr>
        <w:jc w:val="center"/>
        <w:rPr>
          <w:rFonts w:ascii="Times New Roman" w:hAnsi="Times New Roman" w:cs="Times New Roman"/>
        </w:rPr>
      </w:pPr>
      <w:r w:rsidRPr="007A37C2">
        <w:rPr>
          <w:rFonts w:ascii="Times New Roman" w:hAnsi="Times New Roman" w:cs="Times New Roman"/>
          <w:b/>
          <w:bCs/>
        </w:rPr>
        <w:t>Figura 6.7</w:t>
      </w:r>
      <w:r>
        <w:rPr>
          <w:rFonts w:ascii="Times New Roman" w:hAnsi="Times New Roman" w:cs="Times New Roman"/>
          <w:b/>
          <w:bCs/>
          <w:sz w:val="24"/>
          <w:szCs w:val="24"/>
        </w:rPr>
        <w:t xml:space="preserve"> </w:t>
      </w:r>
      <w:r w:rsidR="00EB18D3">
        <w:rPr>
          <w:rFonts w:ascii="Times New Roman" w:hAnsi="Times New Roman" w:cs="Times New Roman"/>
        </w:rPr>
        <w:t>Confronto curva di potenza</w:t>
      </w:r>
      <w:r w:rsidR="00EB18D3" w:rsidRPr="007A24D4">
        <w:rPr>
          <w:rFonts w:ascii="Times New Roman" w:hAnsi="Times New Roman" w:cs="Times New Roman"/>
        </w:rPr>
        <w:t xml:space="preserve"> analizzat</w:t>
      </w:r>
      <w:r w:rsidR="00EB18D3">
        <w:rPr>
          <w:rFonts w:ascii="Times New Roman" w:hAnsi="Times New Roman" w:cs="Times New Roman"/>
        </w:rPr>
        <w:t>a</w:t>
      </w:r>
      <w:r w:rsidR="00EB18D3" w:rsidRPr="007A24D4">
        <w:rPr>
          <w:rFonts w:ascii="Times New Roman" w:hAnsi="Times New Roman" w:cs="Times New Roman"/>
        </w:rPr>
        <w:t xml:space="preserve"> in questo lavoro</w:t>
      </w:r>
      <w:r w:rsidR="00EB18D3">
        <w:rPr>
          <w:rFonts w:ascii="Times New Roman" w:hAnsi="Times New Roman" w:cs="Times New Roman"/>
        </w:rPr>
        <w:t xml:space="preserve"> (curva blu) e della prova sperimentale riportata nel paper di riferimento (curva rossa)</w:t>
      </w:r>
      <w:r w:rsidR="00EB18D3" w:rsidRPr="007A24D4">
        <w:rPr>
          <w:rFonts w:ascii="Times New Roman" w:hAnsi="Times New Roman" w:cs="Times New Roman"/>
        </w:rPr>
        <w:t>.</w:t>
      </w:r>
    </w:p>
    <w:p w14:paraId="1134BAA3" w14:textId="77777777" w:rsidR="00EB18D3" w:rsidRDefault="00EB18D3" w:rsidP="00EB18D3">
      <w:pPr>
        <w:rPr>
          <w:rFonts w:ascii="Times New Roman" w:hAnsi="Times New Roman" w:cs="Times New Roman"/>
          <w:sz w:val="24"/>
          <w:szCs w:val="24"/>
        </w:rPr>
      </w:pPr>
    </w:p>
    <w:p w14:paraId="2EE8B936" w14:textId="6217739E" w:rsidR="00EB18D3" w:rsidRDefault="00EB18D3" w:rsidP="001E337B">
      <w:pPr>
        <w:spacing w:after="120"/>
        <w:rPr>
          <w:rFonts w:ascii="Times New Roman" w:eastAsiaTheme="minorEastAsia" w:hAnsi="Times New Roman" w:cs="Times New Roman"/>
          <w:sz w:val="24"/>
          <w:szCs w:val="24"/>
        </w:rPr>
      </w:pPr>
      <w:r>
        <w:rPr>
          <w:rFonts w:ascii="Times New Roman" w:eastAsiaTheme="minorEastAsia" w:hAnsi="Times New Roman" w:cs="Times New Roman"/>
          <w:sz w:val="24"/>
          <w:szCs w:val="24"/>
        </w:rPr>
        <w:lastRenderedPageBreak/>
        <w:t xml:space="preserve">Nel caso in esame, dunque, per aumentare l’efficienza e raggiungere l’obiettivo posto del 65% occorrerebbe operare ad un voltaggio superiore, circa di 0.8 V; ciò però comporterebbe una diminuzione della densità di potenza (circa 283 </w:t>
      </w:r>
      <w:proofErr w:type="spellStart"/>
      <w:r>
        <w:rPr>
          <w:rFonts w:ascii="Times New Roman" w:eastAsiaTheme="minorEastAsia" w:hAnsi="Times New Roman" w:cs="Times New Roman"/>
          <w:sz w:val="24"/>
          <w:szCs w:val="24"/>
        </w:rPr>
        <w:t>mW</w:t>
      </w:r>
      <w:proofErr w:type="spellEnd"/>
      <w:r>
        <w:rPr>
          <w:rFonts w:ascii="Times New Roman" w:eastAsiaTheme="minorEastAsia" w:hAnsi="Times New Roman" w:cs="Times New Roman"/>
          <w:sz w:val="24"/>
          <w:szCs w:val="24"/>
        </w:rPr>
        <w:t>/</w:t>
      </w:r>
      <w:r w:rsidRPr="00B14B78">
        <w:rPr>
          <w:rFonts w:ascii="Times New Roman" w:eastAsiaTheme="minorEastAsia" w:hAnsi="Times New Roman" w:cs="Times New Roman"/>
          <w:sz w:val="24"/>
          <w:szCs w:val="24"/>
        </w:rPr>
        <w:t>cm</w:t>
      </w:r>
      <w:r w:rsidRPr="00451446">
        <w:rPr>
          <w:rFonts w:ascii="Times New Roman" w:eastAsiaTheme="minorEastAsia" w:hAnsi="Times New Roman" w:cs="Times New Roman"/>
          <w:sz w:val="24"/>
          <w:szCs w:val="24"/>
          <w:vertAlign w:val="superscript"/>
        </w:rPr>
        <w:t>2</w:t>
      </w:r>
      <w:r>
        <w:rPr>
          <w:rFonts w:ascii="Times New Roman" w:eastAsiaTheme="minorEastAsia" w:hAnsi="Times New Roman" w:cs="Times New Roman"/>
          <w:sz w:val="24"/>
          <w:szCs w:val="24"/>
        </w:rPr>
        <w:t>) e, come accennato in precedenza, una densità di corrente minore (354 mA/</w:t>
      </w:r>
      <w:r w:rsidRPr="00B14B78">
        <w:rPr>
          <w:rFonts w:ascii="Times New Roman" w:eastAsiaTheme="minorEastAsia" w:hAnsi="Times New Roman" w:cs="Times New Roman"/>
          <w:sz w:val="24"/>
          <w:szCs w:val="24"/>
        </w:rPr>
        <w:t>cm</w:t>
      </w:r>
      <w:r w:rsidRPr="00451446">
        <w:rPr>
          <w:rFonts w:ascii="Times New Roman" w:eastAsiaTheme="minorEastAsia" w:hAnsi="Times New Roman" w:cs="Times New Roman"/>
          <w:sz w:val="24"/>
          <w:szCs w:val="24"/>
          <w:vertAlign w:val="superscript"/>
        </w:rPr>
        <w:t>2</w:t>
      </w:r>
      <w:r>
        <w:rPr>
          <w:rFonts w:ascii="Times New Roman" w:eastAsiaTheme="minorEastAsia" w:hAnsi="Times New Roman" w:cs="Times New Roman"/>
          <w:sz w:val="24"/>
          <w:szCs w:val="24"/>
        </w:rPr>
        <w:t>).</w:t>
      </w:r>
    </w:p>
    <w:p w14:paraId="311616B9" w14:textId="77777777" w:rsidR="00EB18D3" w:rsidRDefault="00EB18D3" w:rsidP="00441A0E">
      <w:pPr>
        <w:spacing w:after="120"/>
        <w:rPr>
          <w:rFonts w:ascii="Times New Roman" w:hAnsi="Times New Roman" w:cs="Times New Roman"/>
          <w:sz w:val="24"/>
          <w:szCs w:val="24"/>
        </w:rPr>
      </w:pPr>
    </w:p>
    <w:p w14:paraId="3F2542B3" w14:textId="29A5D792" w:rsidR="00EB18D3" w:rsidRPr="00441A0E" w:rsidRDefault="00D02CF8" w:rsidP="00441A0E">
      <w:pPr>
        <w:pStyle w:val="Paragrafoelenco"/>
        <w:numPr>
          <w:ilvl w:val="1"/>
          <w:numId w:val="46"/>
        </w:numPr>
        <w:spacing w:after="120"/>
        <w:ind w:left="0" w:firstLine="0"/>
        <w:rPr>
          <w:rFonts w:ascii="Times New Roman" w:hAnsi="Times New Roman" w:cs="Times New Roman"/>
          <w:i/>
          <w:iCs/>
          <w:sz w:val="28"/>
          <w:szCs w:val="28"/>
        </w:rPr>
      </w:pPr>
      <w:r>
        <w:rPr>
          <w:rFonts w:ascii="Times New Roman" w:hAnsi="Times New Roman" w:cs="Times New Roman"/>
          <w:i/>
          <w:iCs/>
          <w:sz w:val="28"/>
          <w:szCs w:val="28"/>
        </w:rPr>
        <w:t xml:space="preserve"> </w:t>
      </w:r>
      <w:r w:rsidR="00EB18D3" w:rsidRPr="00DE6C45">
        <w:rPr>
          <w:rFonts w:ascii="Times New Roman" w:hAnsi="Times New Roman" w:cs="Times New Roman"/>
          <w:i/>
          <w:iCs/>
          <w:sz w:val="28"/>
          <w:szCs w:val="28"/>
        </w:rPr>
        <w:t>Analisi simulazioni</w:t>
      </w:r>
    </w:p>
    <w:p w14:paraId="0D71ABBF" w14:textId="20290D62" w:rsidR="00DE6C45" w:rsidRDefault="00CD67C2" w:rsidP="00441A0E">
      <w:pPr>
        <w:spacing w:after="120"/>
        <w:rPr>
          <w:rFonts w:ascii="Times New Roman" w:hAnsi="Times New Roman" w:cs="Times New Roman"/>
          <w:sz w:val="24"/>
          <w:szCs w:val="24"/>
        </w:rPr>
      </w:pPr>
      <w:r>
        <w:rPr>
          <w:rFonts w:ascii="Times New Roman" w:hAnsi="Times New Roman" w:cs="Times New Roman"/>
          <w:sz w:val="24"/>
          <w:szCs w:val="24"/>
        </w:rPr>
        <w:t>La comprensione dei fenomeni che hanno luogo</w:t>
      </w:r>
      <w:r w:rsidR="000C6072">
        <w:rPr>
          <w:rFonts w:ascii="Times New Roman" w:hAnsi="Times New Roman" w:cs="Times New Roman"/>
          <w:sz w:val="24"/>
          <w:szCs w:val="24"/>
        </w:rPr>
        <w:t xml:space="preserve"> all’interno della cella risulta fondamentale per stabilire quali parametri influiscano maggiormente sulle prestazioni globali della cella. Come discusso in precedenza, il modello fornisce numerosi risultati</w:t>
      </w:r>
      <w:r w:rsidR="00E43DB9">
        <w:rPr>
          <w:rFonts w:ascii="Times New Roman" w:hAnsi="Times New Roman" w:cs="Times New Roman"/>
          <w:sz w:val="24"/>
          <w:szCs w:val="24"/>
        </w:rPr>
        <w:t>, pertanto, in quest</w:t>
      </w:r>
      <w:r w:rsidR="00D37439">
        <w:rPr>
          <w:rFonts w:ascii="Times New Roman" w:hAnsi="Times New Roman" w:cs="Times New Roman"/>
          <w:sz w:val="24"/>
          <w:szCs w:val="24"/>
        </w:rPr>
        <w:t>a sezione</w:t>
      </w:r>
      <w:r w:rsidR="00E43DB9">
        <w:rPr>
          <w:rFonts w:ascii="Times New Roman" w:hAnsi="Times New Roman" w:cs="Times New Roman"/>
          <w:sz w:val="24"/>
          <w:szCs w:val="24"/>
        </w:rPr>
        <w:t xml:space="preserve"> si è scelto di </w:t>
      </w:r>
      <w:r w:rsidR="00493436">
        <w:rPr>
          <w:rFonts w:ascii="Times New Roman" w:hAnsi="Times New Roman" w:cs="Times New Roman"/>
          <w:sz w:val="24"/>
          <w:szCs w:val="24"/>
        </w:rPr>
        <w:t>focalizzarsi</w:t>
      </w:r>
      <w:r w:rsidR="00E43DB9">
        <w:rPr>
          <w:rFonts w:ascii="Times New Roman" w:hAnsi="Times New Roman" w:cs="Times New Roman"/>
          <w:sz w:val="24"/>
          <w:szCs w:val="24"/>
        </w:rPr>
        <w:t xml:space="preserve"> principalment</w:t>
      </w:r>
      <w:r w:rsidR="00DE6C45">
        <w:rPr>
          <w:rFonts w:ascii="Times New Roman" w:hAnsi="Times New Roman" w:cs="Times New Roman"/>
          <w:sz w:val="24"/>
          <w:szCs w:val="24"/>
        </w:rPr>
        <w:t>e sul</w:t>
      </w:r>
      <w:r w:rsidR="00D37439">
        <w:rPr>
          <w:rFonts w:ascii="Times New Roman" w:hAnsi="Times New Roman" w:cs="Times New Roman"/>
          <w:sz w:val="24"/>
          <w:szCs w:val="24"/>
        </w:rPr>
        <w:t>l’influenza della parametrizzazione sui meccanismi di trasporto di ossigeno.</w:t>
      </w:r>
    </w:p>
    <w:p w14:paraId="28478381" w14:textId="5889643A" w:rsidR="00FC12E2" w:rsidRDefault="00FC12E2" w:rsidP="00441A0E">
      <w:pPr>
        <w:spacing w:after="120"/>
        <w:rPr>
          <w:rFonts w:ascii="Times New Roman" w:hAnsi="Times New Roman" w:cs="Times New Roman"/>
          <w:sz w:val="24"/>
          <w:szCs w:val="24"/>
        </w:rPr>
      </w:pPr>
      <w:r>
        <w:rPr>
          <w:rFonts w:ascii="Times New Roman" w:hAnsi="Times New Roman" w:cs="Times New Roman"/>
          <w:sz w:val="24"/>
          <w:szCs w:val="24"/>
        </w:rPr>
        <w:t>In particolare,</w:t>
      </w:r>
      <w:r w:rsidR="00290D7F">
        <w:rPr>
          <w:rFonts w:ascii="Times New Roman" w:hAnsi="Times New Roman" w:cs="Times New Roman"/>
          <w:sz w:val="24"/>
          <w:szCs w:val="24"/>
        </w:rPr>
        <w:t xml:space="preserve"> </w:t>
      </w:r>
      <w:r w:rsidR="00161FE2">
        <w:rPr>
          <w:rFonts w:ascii="Times New Roman" w:hAnsi="Times New Roman" w:cs="Times New Roman"/>
          <w:sz w:val="24"/>
          <w:szCs w:val="24"/>
        </w:rPr>
        <w:t>si osserva come al di sotto di una tensione pari a 0.5 V vi siano fenomeni di degradazione</w:t>
      </w:r>
      <w:r w:rsidR="00D37439">
        <w:rPr>
          <w:rFonts w:ascii="Times New Roman" w:hAnsi="Times New Roman" w:cs="Times New Roman"/>
          <w:sz w:val="24"/>
          <w:szCs w:val="24"/>
        </w:rPr>
        <w:t xml:space="preserve">; poiché, </w:t>
      </w:r>
      <w:r w:rsidR="00F770C0">
        <w:rPr>
          <w:rFonts w:ascii="Times New Roman" w:hAnsi="Times New Roman" w:cs="Times New Roman"/>
          <w:sz w:val="24"/>
          <w:szCs w:val="24"/>
        </w:rPr>
        <w:t xml:space="preserve">come evidenziato in </w:t>
      </w:r>
      <w:r w:rsidR="00F770C0" w:rsidRPr="00027F20">
        <w:rPr>
          <w:rFonts w:ascii="Times New Roman" w:hAnsi="Times New Roman" w:cs="Times New Roman"/>
          <w:b/>
          <w:bCs/>
        </w:rPr>
        <w:t>Figura 6.6</w:t>
      </w:r>
      <w:r w:rsidR="00F770C0">
        <w:rPr>
          <w:rFonts w:ascii="Times New Roman" w:hAnsi="Times New Roman" w:cs="Times New Roman"/>
          <w:sz w:val="24"/>
          <w:szCs w:val="24"/>
        </w:rPr>
        <w:t xml:space="preserve">, </w:t>
      </w:r>
      <w:r w:rsidR="00161FE2">
        <w:rPr>
          <w:rFonts w:ascii="Times New Roman" w:hAnsi="Times New Roman" w:cs="Times New Roman"/>
          <w:sz w:val="24"/>
          <w:szCs w:val="24"/>
        </w:rPr>
        <w:t xml:space="preserve">l’andamento ottenuto </w:t>
      </w:r>
      <w:r w:rsidR="00F770C0">
        <w:rPr>
          <w:rFonts w:ascii="Times New Roman" w:hAnsi="Times New Roman" w:cs="Times New Roman"/>
          <w:sz w:val="24"/>
          <w:szCs w:val="24"/>
        </w:rPr>
        <w:t>tramite</w:t>
      </w:r>
      <w:r w:rsidR="00161FE2">
        <w:rPr>
          <w:rFonts w:ascii="Times New Roman" w:hAnsi="Times New Roman" w:cs="Times New Roman"/>
          <w:sz w:val="24"/>
          <w:szCs w:val="24"/>
        </w:rPr>
        <w:t xml:space="preserve"> il modello</w:t>
      </w:r>
      <w:r w:rsidR="00F770C0">
        <w:rPr>
          <w:rFonts w:ascii="Times New Roman" w:hAnsi="Times New Roman" w:cs="Times New Roman"/>
          <w:sz w:val="24"/>
          <w:szCs w:val="24"/>
        </w:rPr>
        <w:t xml:space="preserve"> non verifica correttamente i dati sperimentali sulla curva di polarizzazione. </w:t>
      </w:r>
      <w:r w:rsidR="00290D7F">
        <w:rPr>
          <w:rFonts w:ascii="Times New Roman" w:hAnsi="Times New Roman" w:cs="Times New Roman"/>
          <w:sz w:val="24"/>
          <w:szCs w:val="24"/>
        </w:rPr>
        <w:t xml:space="preserve"> </w:t>
      </w:r>
    </w:p>
    <w:p w14:paraId="29D6DE89" w14:textId="77777777" w:rsidR="00A92CE8" w:rsidRDefault="00A92CE8" w:rsidP="00441A0E">
      <w:pPr>
        <w:spacing w:after="120"/>
        <w:rPr>
          <w:rFonts w:ascii="Times New Roman" w:hAnsi="Times New Roman" w:cs="Times New Roman"/>
          <w:sz w:val="24"/>
          <w:szCs w:val="24"/>
        </w:rPr>
      </w:pPr>
    </w:p>
    <w:p w14:paraId="085B29E1" w14:textId="3C492173" w:rsidR="00A92CE8" w:rsidRPr="00441A0E" w:rsidRDefault="008329EA" w:rsidP="00441A0E">
      <w:pPr>
        <w:pStyle w:val="Paragrafoelenco"/>
        <w:numPr>
          <w:ilvl w:val="2"/>
          <w:numId w:val="46"/>
        </w:numPr>
        <w:spacing w:after="120"/>
        <w:ind w:left="0" w:firstLine="0"/>
        <w:rPr>
          <w:rFonts w:ascii="Times New Roman" w:hAnsi="Times New Roman" w:cs="Times New Roman"/>
          <w:i/>
          <w:iCs/>
          <w:sz w:val="24"/>
          <w:szCs w:val="24"/>
        </w:rPr>
      </w:pPr>
      <w:r w:rsidRPr="00A92CE8">
        <w:rPr>
          <w:rFonts w:ascii="Times New Roman" w:hAnsi="Times New Roman" w:cs="Times New Roman"/>
          <w:i/>
          <w:iCs/>
          <w:sz w:val="24"/>
          <w:szCs w:val="24"/>
        </w:rPr>
        <w:t xml:space="preserve">Meccanismi di trasporto </w:t>
      </w:r>
      <w:r w:rsidR="00D02CF8" w:rsidRPr="00A92CE8">
        <w:rPr>
          <w:rFonts w:ascii="Times New Roman" w:hAnsi="Times New Roman" w:cs="Times New Roman"/>
          <w:i/>
          <w:iCs/>
          <w:sz w:val="24"/>
          <w:szCs w:val="24"/>
        </w:rPr>
        <w:t>d</w:t>
      </w:r>
      <w:r w:rsidR="0090634C" w:rsidRPr="00A92CE8">
        <w:rPr>
          <w:rFonts w:ascii="Times New Roman" w:hAnsi="Times New Roman" w:cs="Times New Roman"/>
          <w:i/>
          <w:iCs/>
          <w:sz w:val="24"/>
          <w:szCs w:val="24"/>
        </w:rPr>
        <w:t>ell’</w:t>
      </w:r>
      <w:r w:rsidR="00D02CF8" w:rsidRPr="00A92CE8">
        <w:rPr>
          <w:rFonts w:ascii="Times New Roman" w:hAnsi="Times New Roman" w:cs="Times New Roman"/>
          <w:i/>
          <w:iCs/>
          <w:sz w:val="24"/>
          <w:szCs w:val="24"/>
        </w:rPr>
        <w:t>ossigeno</w:t>
      </w:r>
    </w:p>
    <w:p w14:paraId="12D38A3C" w14:textId="4A7EAFEC" w:rsidR="002913F1" w:rsidRDefault="00041612" w:rsidP="00441A0E">
      <w:pPr>
        <w:spacing w:after="120"/>
        <w:rPr>
          <w:rFonts w:ascii="Times New Roman" w:hAnsi="Times New Roman" w:cs="Times New Roman"/>
          <w:sz w:val="24"/>
          <w:szCs w:val="24"/>
        </w:rPr>
      </w:pPr>
      <w:r>
        <w:rPr>
          <w:rFonts w:ascii="Times New Roman" w:hAnsi="Times New Roman" w:cs="Times New Roman"/>
          <w:sz w:val="24"/>
          <w:szCs w:val="24"/>
        </w:rPr>
        <w:t xml:space="preserve">Tra i fattori chiave nell’analisi dell’ottimizzazione </w:t>
      </w:r>
      <w:r w:rsidR="00A96C09" w:rsidRPr="00A96C09">
        <w:rPr>
          <w:rFonts w:ascii="Times New Roman" w:hAnsi="Times New Roman" w:cs="Times New Roman"/>
          <w:sz w:val="24"/>
          <w:szCs w:val="24"/>
        </w:rPr>
        <w:t>delle prestazioni d</w:t>
      </w:r>
      <w:r>
        <w:rPr>
          <w:rFonts w:ascii="Times New Roman" w:hAnsi="Times New Roman" w:cs="Times New Roman"/>
          <w:sz w:val="24"/>
          <w:szCs w:val="24"/>
        </w:rPr>
        <w:t>i una</w:t>
      </w:r>
      <w:r w:rsidR="00A96C09" w:rsidRPr="00A96C09">
        <w:rPr>
          <w:rFonts w:ascii="Times New Roman" w:hAnsi="Times New Roman" w:cs="Times New Roman"/>
          <w:sz w:val="24"/>
          <w:szCs w:val="24"/>
        </w:rPr>
        <w:t xml:space="preserve"> cel</w:t>
      </w:r>
      <w:r>
        <w:rPr>
          <w:rFonts w:ascii="Times New Roman" w:hAnsi="Times New Roman" w:cs="Times New Roman"/>
          <w:sz w:val="24"/>
          <w:szCs w:val="24"/>
        </w:rPr>
        <w:t>l</w:t>
      </w:r>
      <w:r w:rsidR="00A96C09" w:rsidRPr="00A96C09">
        <w:rPr>
          <w:rFonts w:ascii="Times New Roman" w:hAnsi="Times New Roman" w:cs="Times New Roman"/>
          <w:sz w:val="24"/>
          <w:szCs w:val="24"/>
        </w:rPr>
        <w:t xml:space="preserve">a </w:t>
      </w:r>
      <w:r>
        <w:rPr>
          <w:rFonts w:ascii="Times New Roman" w:hAnsi="Times New Roman" w:cs="Times New Roman"/>
          <w:sz w:val="24"/>
          <w:szCs w:val="24"/>
        </w:rPr>
        <w:t>a scambio protonico vi è il traspo</w:t>
      </w:r>
      <w:r w:rsidR="00A96C09" w:rsidRPr="00A96C09">
        <w:rPr>
          <w:rFonts w:ascii="Times New Roman" w:hAnsi="Times New Roman" w:cs="Times New Roman"/>
          <w:sz w:val="24"/>
          <w:szCs w:val="24"/>
        </w:rPr>
        <w:t>rto dell'ossigeno e lo studio dei fenomeni che possono influenzarlo.</w:t>
      </w:r>
      <w:r w:rsidR="00091971">
        <w:rPr>
          <w:rFonts w:ascii="Times New Roman" w:hAnsi="Times New Roman" w:cs="Times New Roman"/>
          <w:sz w:val="24"/>
          <w:szCs w:val="24"/>
        </w:rPr>
        <w:t xml:space="preserve"> </w:t>
      </w:r>
      <w:r w:rsidR="00091971" w:rsidRPr="00091971">
        <w:rPr>
          <w:rFonts w:ascii="Times New Roman" w:hAnsi="Times New Roman" w:cs="Times New Roman"/>
          <w:sz w:val="24"/>
          <w:szCs w:val="24"/>
        </w:rPr>
        <w:t>È</w:t>
      </w:r>
      <w:r w:rsidR="00091971">
        <w:rPr>
          <w:rFonts w:ascii="Times New Roman" w:hAnsi="Times New Roman" w:cs="Times New Roman"/>
          <w:sz w:val="24"/>
          <w:szCs w:val="24"/>
        </w:rPr>
        <w:t xml:space="preserve"> </w:t>
      </w:r>
      <w:r w:rsidR="00091971" w:rsidRPr="00091971">
        <w:rPr>
          <w:rFonts w:ascii="Times New Roman" w:hAnsi="Times New Roman" w:cs="Times New Roman"/>
          <w:sz w:val="24"/>
          <w:szCs w:val="24"/>
        </w:rPr>
        <w:t>noto che le celle a combustibile a membrana a scambio protonico</w:t>
      </w:r>
      <w:r w:rsidR="00091971">
        <w:rPr>
          <w:rFonts w:ascii="Times New Roman" w:hAnsi="Times New Roman" w:cs="Times New Roman"/>
          <w:sz w:val="24"/>
          <w:szCs w:val="24"/>
        </w:rPr>
        <w:t xml:space="preserve"> </w:t>
      </w:r>
      <w:r w:rsidR="00091971" w:rsidRPr="00091971">
        <w:rPr>
          <w:rFonts w:ascii="Times New Roman" w:hAnsi="Times New Roman" w:cs="Times New Roman"/>
          <w:sz w:val="24"/>
          <w:szCs w:val="24"/>
        </w:rPr>
        <w:t>sono</w:t>
      </w:r>
      <w:r w:rsidR="00091971">
        <w:rPr>
          <w:rFonts w:ascii="Times New Roman" w:hAnsi="Times New Roman" w:cs="Times New Roman"/>
          <w:sz w:val="24"/>
          <w:szCs w:val="24"/>
        </w:rPr>
        <w:t xml:space="preserve"> caratterizzate</w:t>
      </w:r>
      <w:r w:rsidR="00091971" w:rsidRPr="00091971">
        <w:rPr>
          <w:rFonts w:ascii="Times New Roman" w:hAnsi="Times New Roman" w:cs="Times New Roman"/>
          <w:sz w:val="24"/>
          <w:szCs w:val="24"/>
        </w:rPr>
        <w:t xml:space="preserve"> d</w:t>
      </w:r>
      <w:r w:rsidR="00091971">
        <w:rPr>
          <w:rFonts w:ascii="Times New Roman" w:hAnsi="Times New Roman" w:cs="Times New Roman"/>
          <w:sz w:val="24"/>
          <w:szCs w:val="24"/>
        </w:rPr>
        <w:t>a</w:t>
      </w:r>
      <w:r w:rsidR="00091971" w:rsidRPr="00091971">
        <w:rPr>
          <w:rFonts w:ascii="Times New Roman" w:hAnsi="Times New Roman" w:cs="Times New Roman"/>
          <w:sz w:val="24"/>
          <w:szCs w:val="24"/>
        </w:rPr>
        <w:t xml:space="preserve"> una varietà di </w:t>
      </w:r>
      <w:proofErr w:type="spellStart"/>
      <w:r w:rsidR="00091971" w:rsidRPr="00091971">
        <w:rPr>
          <w:rFonts w:ascii="Times New Roman" w:hAnsi="Times New Roman" w:cs="Times New Roman"/>
          <w:sz w:val="24"/>
          <w:szCs w:val="24"/>
        </w:rPr>
        <w:t>sovrapotenziali</w:t>
      </w:r>
      <w:proofErr w:type="spellEnd"/>
      <w:r w:rsidR="00091971" w:rsidRPr="00091971">
        <w:rPr>
          <w:rFonts w:ascii="Times New Roman" w:hAnsi="Times New Roman" w:cs="Times New Roman"/>
          <w:sz w:val="24"/>
          <w:szCs w:val="24"/>
        </w:rPr>
        <w:t>.</w:t>
      </w:r>
      <w:r w:rsidR="00091971">
        <w:rPr>
          <w:rFonts w:ascii="Times New Roman" w:hAnsi="Times New Roman" w:cs="Times New Roman"/>
          <w:sz w:val="24"/>
          <w:szCs w:val="24"/>
        </w:rPr>
        <w:t xml:space="preserve"> </w:t>
      </w:r>
      <w:r w:rsidR="0095659A">
        <w:rPr>
          <w:rFonts w:ascii="Times New Roman" w:hAnsi="Times New Roman" w:cs="Times New Roman"/>
          <w:sz w:val="24"/>
          <w:szCs w:val="24"/>
        </w:rPr>
        <w:t>Nello specifico, il</w:t>
      </w:r>
      <w:r w:rsidR="00091971" w:rsidRPr="00091971">
        <w:rPr>
          <w:rFonts w:ascii="Times New Roman" w:hAnsi="Times New Roman" w:cs="Times New Roman"/>
          <w:sz w:val="24"/>
          <w:szCs w:val="24"/>
        </w:rPr>
        <w:t xml:space="preserve"> sovrapotenziale dovuto alla reazione di riduzione dell'ossigeno</w:t>
      </w:r>
      <w:r w:rsidR="0095659A">
        <w:rPr>
          <w:rFonts w:ascii="Times New Roman" w:hAnsi="Times New Roman" w:cs="Times New Roman"/>
          <w:sz w:val="24"/>
          <w:szCs w:val="24"/>
        </w:rPr>
        <w:t xml:space="preserve"> </w:t>
      </w:r>
      <w:r w:rsidR="00091971" w:rsidRPr="00091971">
        <w:rPr>
          <w:rFonts w:ascii="Times New Roman" w:hAnsi="Times New Roman" w:cs="Times New Roman"/>
          <w:sz w:val="24"/>
          <w:szCs w:val="24"/>
        </w:rPr>
        <w:t>nel</w:t>
      </w:r>
      <w:r w:rsidR="0095659A">
        <w:rPr>
          <w:rFonts w:ascii="Times New Roman" w:hAnsi="Times New Roman" w:cs="Times New Roman"/>
          <w:sz w:val="24"/>
          <w:szCs w:val="24"/>
        </w:rPr>
        <w:t>l’</w:t>
      </w:r>
      <w:r w:rsidR="00091971" w:rsidRPr="00091971">
        <w:rPr>
          <w:rFonts w:ascii="Times New Roman" w:hAnsi="Times New Roman" w:cs="Times New Roman"/>
          <w:sz w:val="24"/>
          <w:szCs w:val="24"/>
        </w:rPr>
        <w:t>elettrodo catodico</w:t>
      </w:r>
      <w:r w:rsidR="0095659A">
        <w:rPr>
          <w:rFonts w:ascii="Times New Roman" w:hAnsi="Times New Roman" w:cs="Times New Roman"/>
          <w:sz w:val="24"/>
          <w:szCs w:val="24"/>
        </w:rPr>
        <w:t xml:space="preserve"> è quello di maggior rilevanza; esso</w:t>
      </w:r>
      <w:r w:rsidR="00091971" w:rsidRPr="00091971">
        <w:rPr>
          <w:rFonts w:ascii="Times New Roman" w:hAnsi="Times New Roman" w:cs="Times New Roman"/>
          <w:sz w:val="24"/>
          <w:szCs w:val="24"/>
        </w:rPr>
        <w:t xml:space="preserve"> </w:t>
      </w:r>
      <w:r w:rsidR="0095659A">
        <w:rPr>
          <w:rFonts w:ascii="Times New Roman" w:hAnsi="Times New Roman" w:cs="Times New Roman"/>
          <w:sz w:val="24"/>
          <w:szCs w:val="24"/>
        </w:rPr>
        <w:t>è associato sia ad una cinetica</w:t>
      </w:r>
      <w:r w:rsidR="00091971" w:rsidRPr="00091971">
        <w:rPr>
          <w:rFonts w:ascii="Times New Roman" w:hAnsi="Times New Roman" w:cs="Times New Roman"/>
          <w:sz w:val="24"/>
          <w:szCs w:val="24"/>
        </w:rPr>
        <w:t xml:space="preserve"> intrinseca</w:t>
      </w:r>
      <w:r w:rsidR="0095659A">
        <w:rPr>
          <w:rFonts w:ascii="Times New Roman" w:hAnsi="Times New Roman" w:cs="Times New Roman"/>
          <w:sz w:val="24"/>
          <w:szCs w:val="24"/>
        </w:rPr>
        <w:t xml:space="preserve"> lenta che a </w:t>
      </w:r>
      <w:r w:rsidR="00091971" w:rsidRPr="00091971">
        <w:rPr>
          <w:rFonts w:ascii="Times New Roman" w:hAnsi="Times New Roman" w:cs="Times New Roman"/>
          <w:sz w:val="24"/>
          <w:szCs w:val="24"/>
        </w:rPr>
        <w:t xml:space="preserve">basse concentrazioni di ossigeno sulla superficie del catalizzatore Pt. Quest'ultimo effetto è particolarmente significativo a densità di corrente elevate, dove le perdite per trasferimento di massa sono dominanti. Per ridurre al minimo </w:t>
      </w:r>
      <w:r w:rsidR="0095659A">
        <w:rPr>
          <w:rFonts w:ascii="Times New Roman" w:hAnsi="Times New Roman" w:cs="Times New Roman"/>
          <w:sz w:val="24"/>
          <w:szCs w:val="24"/>
        </w:rPr>
        <w:t xml:space="preserve">la </w:t>
      </w:r>
      <w:r w:rsidR="00091971" w:rsidRPr="00091971">
        <w:rPr>
          <w:rFonts w:ascii="Times New Roman" w:hAnsi="Times New Roman" w:cs="Times New Roman"/>
          <w:sz w:val="24"/>
          <w:szCs w:val="24"/>
        </w:rPr>
        <w:t xml:space="preserve">perdita di sovrapotenziale è essenziale comprendere appieno </w:t>
      </w:r>
      <w:r w:rsidR="0095659A">
        <w:rPr>
          <w:rFonts w:ascii="Times New Roman" w:hAnsi="Times New Roman" w:cs="Times New Roman"/>
          <w:sz w:val="24"/>
          <w:szCs w:val="24"/>
        </w:rPr>
        <w:t xml:space="preserve">il </w:t>
      </w:r>
      <w:r w:rsidR="00091971" w:rsidRPr="00091971">
        <w:rPr>
          <w:rFonts w:ascii="Times New Roman" w:hAnsi="Times New Roman" w:cs="Times New Roman"/>
          <w:sz w:val="24"/>
          <w:szCs w:val="24"/>
        </w:rPr>
        <w:t xml:space="preserve">meccanismo di trasporto </w:t>
      </w:r>
      <w:r w:rsidR="0095659A">
        <w:rPr>
          <w:rFonts w:ascii="Times New Roman" w:hAnsi="Times New Roman" w:cs="Times New Roman"/>
          <w:sz w:val="24"/>
          <w:szCs w:val="24"/>
        </w:rPr>
        <w:t>del</w:t>
      </w:r>
      <w:r w:rsidR="0095659A" w:rsidRPr="00091971">
        <w:rPr>
          <w:rFonts w:ascii="Times New Roman" w:hAnsi="Times New Roman" w:cs="Times New Roman"/>
          <w:sz w:val="24"/>
          <w:szCs w:val="24"/>
        </w:rPr>
        <w:t>l'ossigeno</w:t>
      </w:r>
      <w:r w:rsidR="0095659A">
        <w:rPr>
          <w:rFonts w:ascii="Times New Roman" w:hAnsi="Times New Roman" w:cs="Times New Roman"/>
          <w:sz w:val="24"/>
          <w:szCs w:val="24"/>
        </w:rPr>
        <w:t>. Un</w:t>
      </w:r>
      <w:r w:rsidR="00A96C09" w:rsidRPr="00A96C09">
        <w:rPr>
          <w:rFonts w:ascii="Times New Roman" w:hAnsi="Times New Roman" w:cs="Times New Roman"/>
          <w:sz w:val="24"/>
          <w:szCs w:val="24"/>
        </w:rPr>
        <w:t xml:space="preserve"> trasporto inefficace dell'ossigeno rallenta la chiusura del ciclo</w:t>
      </w:r>
      <w:r w:rsidR="0095659A">
        <w:rPr>
          <w:rFonts w:ascii="Times New Roman" w:hAnsi="Times New Roman" w:cs="Times New Roman"/>
          <w:sz w:val="24"/>
          <w:szCs w:val="24"/>
        </w:rPr>
        <w:t xml:space="preserve"> di reazione</w:t>
      </w:r>
      <w:r w:rsidR="00A96C09" w:rsidRPr="00A96C09">
        <w:rPr>
          <w:rFonts w:ascii="Times New Roman" w:hAnsi="Times New Roman" w:cs="Times New Roman"/>
          <w:sz w:val="24"/>
          <w:szCs w:val="24"/>
        </w:rPr>
        <w:t>, peggiorando l</w:t>
      </w:r>
      <w:r w:rsidR="0095659A">
        <w:rPr>
          <w:rFonts w:ascii="Times New Roman" w:hAnsi="Times New Roman" w:cs="Times New Roman"/>
          <w:sz w:val="24"/>
          <w:szCs w:val="24"/>
        </w:rPr>
        <w:t xml:space="preserve">e </w:t>
      </w:r>
      <w:r w:rsidR="00A96C09" w:rsidRPr="00A96C09">
        <w:rPr>
          <w:rFonts w:ascii="Times New Roman" w:hAnsi="Times New Roman" w:cs="Times New Roman"/>
          <w:sz w:val="24"/>
          <w:szCs w:val="24"/>
        </w:rPr>
        <w:t>prestazioni della cella</w:t>
      </w:r>
      <w:r w:rsidR="00E572DD">
        <w:rPr>
          <w:rFonts w:ascii="Times New Roman" w:hAnsi="Times New Roman" w:cs="Times New Roman"/>
          <w:sz w:val="24"/>
          <w:szCs w:val="24"/>
        </w:rPr>
        <w:t>; i</w:t>
      </w:r>
      <w:r w:rsidR="00A96C09" w:rsidRPr="00A96C09">
        <w:rPr>
          <w:rFonts w:ascii="Times New Roman" w:hAnsi="Times New Roman" w:cs="Times New Roman"/>
          <w:sz w:val="24"/>
          <w:szCs w:val="24"/>
        </w:rPr>
        <w:t>nfatti,</w:t>
      </w:r>
      <w:r w:rsidR="00E572DD">
        <w:rPr>
          <w:rFonts w:ascii="Times New Roman" w:hAnsi="Times New Roman" w:cs="Times New Roman"/>
          <w:sz w:val="24"/>
          <w:szCs w:val="24"/>
        </w:rPr>
        <w:t xml:space="preserve"> la ORR</w:t>
      </w:r>
      <w:r w:rsidR="00A96C09" w:rsidRPr="00A96C09">
        <w:rPr>
          <w:rFonts w:ascii="Times New Roman" w:hAnsi="Times New Roman" w:cs="Times New Roman"/>
          <w:sz w:val="24"/>
          <w:szCs w:val="24"/>
        </w:rPr>
        <w:t xml:space="preserve"> è un</w:t>
      </w:r>
      <w:r w:rsidR="00E572DD">
        <w:rPr>
          <w:rFonts w:ascii="Times New Roman" w:hAnsi="Times New Roman" w:cs="Times New Roman"/>
          <w:sz w:val="24"/>
          <w:szCs w:val="24"/>
        </w:rPr>
        <w:t xml:space="preserve">o step fondamentale nella </w:t>
      </w:r>
      <w:r w:rsidR="00A96C09" w:rsidRPr="00A96C09">
        <w:rPr>
          <w:rFonts w:ascii="Times New Roman" w:hAnsi="Times New Roman" w:cs="Times New Roman"/>
          <w:sz w:val="24"/>
          <w:szCs w:val="24"/>
        </w:rPr>
        <w:t xml:space="preserve">produzione di </w:t>
      </w:r>
      <w:r w:rsidR="00E572DD">
        <w:rPr>
          <w:rFonts w:ascii="Times New Roman" w:hAnsi="Times New Roman" w:cs="Times New Roman"/>
          <w:sz w:val="24"/>
          <w:szCs w:val="24"/>
        </w:rPr>
        <w:t>molecole d’</w:t>
      </w:r>
      <w:r w:rsidR="00A96C09" w:rsidRPr="00A96C09">
        <w:rPr>
          <w:rFonts w:ascii="Times New Roman" w:hAnsi="Times New Roman" w:cs="Times New Roman"/>
          <w:sz w:val="24"/>
          <w:szCs w:val="24"/>
        </w:rPr>
        <w:t>acqua</w:t>
      </w:r>
      <w:r w:rsidR="00E572DD">
        <w:rPr>
          <w:rFonts w:ascii="Times New Roman" w:hAnsi="Times New Roman" w:cs="Times New Roman"/>
          <w:sz w:val="24"/>
          <w:szCs w:val="24"/>
        </w:rPr>
        <w:t xml:space="preserve"> a partire</w:t>
      </w:r>
      <w:r w:rsidR="00A96C09" w:rsidRPr="00A96C09">
        <w:rPr>
          <w:rFonts w:ascii="Times New Roman" w:hAnsi="Times New Roman" w:cs="Times New Roman"/>
          <w:sz w:val="24"/>
          <w:szCs w:val="24"/>
        </w:rPr>
        <w:t xml:space="preserve"> dall'idrogeno ossidato all'anodo</w:t>
      </w:r>
      <w:r w:rsidR="00E572DD">
        <w:rPr>
          <w:rFonts w:ascii="Times New Roman" w:hAnsi="Times New Roman" w:cs="Times New Roman"/>
          <w:sz w:val="24"/>
          <w:szCs w:val="24"/>
        </w:rPr>
        <w:t>. Tali</w:t>
      </w:r>
      <w:r w:rsidR="00A96C09" w:rsidRPr="00A96C09">
        <w:rPr>
          <w:rFonts w:ascii="Times New Roman" w:hAnsi="Times New Roman" w:cs="Times New Roman"/>
          <w:sz w:val="24"/>
          <w:szCs w:val="24"/>
        </w:rPr>
        <w:t xml:space="preserve"> reazioni </w:t>
      </w:r>
      <w:r w:rsidR="00E572DD">
        <w:rPr>
          <w:rFonts w:ascii="Times New Roman" w:hAnsi="Times New Roman" w:cs="Times New Roman"/>
          <w:sz w:val="24"/>
          <w:szCs w:val="24"/>
        </w:rPr>
        <w:t>risultano</w:t>
      </w:r>
      <w:r w:rsidR="00A96C09" w:rsidRPr="00A96C09">
        <w:rPr>
          <w:rFonts w:ascii="Times New Roman" w:hAnsi="Times New Roman" w:cs="Times New Roman"/>
          <w:sz w:val="24"/>
          <w:szCs w:val="24"/>
        </w:rPr>
        <w:t xml:space="preserve"> cruciali </w:t>
      </w:r>
      <w:r w:rsidR="00E572DD">
        <w:rPr>
          <w:rFonts w:ascii="Times New Roman" w:hAnsi="Times New Roman" w:cs="Times New Roman"/>
          <w:sz w:val="24"/>
          <w:szCs w:val="24"/>
        </w:rPr>
        <w:t xml:space="preserve">perché </w:t>
      </w:r>
      <w:r w:rsidR="00A96C09" w:rsidRPr="00A96C09">
        <w:rPr>
          <w:rFonts w:ascii="Times New Roman" w:hAnsi="Times New Roman" w:cs="Times New Roman"/>
          <w:sz w:val="24"/>
          <w:szCs w:val="24"/>
        </w:rPr>
        <w:t>consent</w:t>
      </w:r>
      <w:r w:rsidR="00E572DD">
        <w:rPr>
          <w:rFonts w:ascii="Times New Roman" w:hAnsi="Times New Roman" w:cs="Times New Roman"/>
          <w:sz w:val="24"/>
          <w:szCs w:val="24"/>
        </w:rPr>
        <w:t>ono</w:t>
      </w:r>
      <w:r w:rsidR="00A96C09" w:rsidRPr="00A96C09">
        <w:rPr>
          <w:rFonts w:ascii="Times New Roman" w:hAnsi="Times New Roman" w:cs="Times New Roman"/>
          <w:sz w:val="24"/>
          <w:szCs w:val="24"/>
        </w:rPr>
        <w:t xml:space="preserve"> la produzione di energia elettrica</w:t>
      </w:r>
      <w:r w:rsidR="00E572DD">
        <w:rPr>
          <w:rFonts w:ascii="Times New Roman" w:hAnsi="Times New Roman" w:cs="Times New Roman"/>
          <w:sz w:val="24"/>
          <w:szCs w:val="24"/>
        </w:rPr>
        <w:t>.</w:t>
      </w:r>
      <w:r w:rsidR="002913F1">
        <w:rPr>
          <w:rFonts w:ascii="Times New Roman" w:hAnsi="Times New Roman" w:cs="Times New Roman"/>
          <w:sz w:val="24"/>
          <w:szCs w:val="24"/>
        </w:rPr>
        <w:t xml:space="preserve"> In </w:t>
      </w:r>
      <w:r w:rsidR="002913F1" w:rsidRPr="002913F1">
        <w:rPr>
          <w:rFonts w:ascii="Times New Roman" w:hAnsi="Times New Roman" w:cs="Times New Roman"/>
          <w:b/>
          <w:bCs/>
          <w:sz w:val="24"/>
          <w:szCs w:val="24"/>
        </w:rPr>
        <w:t>Figura 6.8</w:t>
      </w:r>
      <w:r w:rsidR="002913F1">
        <w:rPr>
          <w:rFonts w:ascii="Times New Roman" w:hAnsi="Times New Roman" w:cs="Times New Roman"/>
          <w:sz w:val="24"/>
          <w:szCs w:val="24"/>
        </w:rPr>
        <w:t xml:space="preserve"> è rappresentato </w:t>
      </w:r>
      <w:r w:rsidR="005F2DB3">
        <w:rPr>
          <w:rFonts w:ascii="Times New Roman" w:hAnsi="Times New Roman" w:cs="Times New Roman"/>
          <w:sz w:val="24"/>
          <w:szCs w:val="24"/>
        </w:rPr>
        <w:t>uno schema del</w:t>
      </w:r>
      <w:r w:rsidR="002913F1" w:rsidRPr="002913F1">
        <w:rPr>
          <w:rFonts w:ascii="Times New Roman" w:hAnsi="Times New Roman" w:cs="Times New Roman"/>
          <w:sz w:val="24"/>
          <w:szCs w:val="24"/>
        </w:rPr>
        <w:t xml:space="preserve"> trasporto di ossigeno</w:t>
      </w:r>
      <w:r w:rsidR="005F2DB3">
        <w:rPr>
          <w:rFonts w:ascii="Times New Roman" w:hAnsi="Times New Roman" w:cs="Times New Roman"/>
          <w:sz w:val="24"/>
          <w:szCs w:val="24"/>
        </w:rPr>
        <w:t xml:space="preserve"> </w:t>
      </w:r>
      <w:r w:rsidR="002913F1" w:rsidRPr="002913F1">
        <w:rPr>
          <w:rFonts w:ascii="Times New Roman" w:hAnsi="Times New Roman" w:cs="Times New Roman"/>
          <w:sz w:val="24"/>
          <w:szCs w:val="24"/>
        </w:rPr>
        <w:t>nel catodo, dove</w:t>
      </w:r>
      <w:r w:rsidR="005F2DB3">
        <w:rPr>
          <w:rFonts w:ascii="Times New Roman" w:hAnsi="Times New Roman" w:cs="Times New Roman"/>
          <w:sz w:val="24"/>
          <w:szCs w:val="24"/>
        </w:rPr>
        <w:t xml:space="preserve"> si osserva come</w:t>
      </w:r>
      <w:r w:rsidR="002913F1" w:rsidRPr="002913F1">
        <w:rPr>
          <w:rFonts w:ascii="Times New Roman" w:hAnsi="Times New Roman" w:cs="Times New Roman"/>
          <w:sz w:val="24"/>
          <w:szCs w:val="24"/>
        </w:rPr>
        <w:t xml:space="preserve"> l'ossigeno si spost</w:t>
      </w:r>
      <w:r w:rsidR="005F2DB3">
        <w:rPr>
          <w:rFonts w:ascii="Times New Roman" w:hAnsi="Times New Roman" w:cs="Times New Roman"/>
          <w:sz w:val="24"/>
          <w:szCs w:val="24"/>
        </w:rPr>
        <w:t>i</w:t>
      </w:r>
      <w:r w:rsidR="002913F1" w:rsidRPr="002913F1">
        <w:rPr>
          <w:rFonts w:ascii="Times New Roman" w:hAnsi="Times New Roman" w:cs="Times New Roman"/>
          <w:sz w:val="24"/>
          <w:szCs w:val="24"/>
        </w:rPr>
        <w:t xml:space="preserve"> dal canale del gas al </w:t>
      </w:r>
      <w:r w:rsidR="005F2DB3">
        <w:rPr>
          <w:rFonts w:ascii="Times New Roman" w:hAnsi="Times New Roman" w:cs="Times New Roman"/>
          <w:sz w:val="24"/>
          <w:szCs w:val="24"/>
        </w:rPr>
        <w:t xml:space="preserve">sito </w:t>
      </w:r>
      <w:r w:rsidR="00763DCB">
        <w:rPr>
          <w:rFonts w:ascii="Times New Roman" w:hAnsi="Times New Roman" w:cs="Times New Roman"/>
          <w:sz w:val="24"/>
          <w:szCs w:val="24"/>
        </w:rPr>
        <w:t xml:space="preserve">attivo </w:t>
      </w:r>
      <w:r w:rsidR="005F2DB3">
        <w:rPr>
          <w:rFonts w:ascii="Times New Roman" w:hAnsi="Times New Roman" w:cs="Times New Roman"/>
          <w:sz w:val="24"/>
          <w:szCs w:val="24"/>
        </w:rPr>
        <w:t xml:space="preserve">di </w:t>
      </w:r>
      <w:r w:rsidR="002913F1" w:rsidRPr="002913F1">
        <w:rPr>
          <w:rFonts w:ascii="Times New Roman" w:hAnsi="Times New Roman" w:cs="Times New Roman"/>
          <w:sz w:val="24"/>
          <w:szCs w:val="24"/>
        </w:rPr>
        <w:t>reazione</w:t>
      </w:r>
      <w:r w:rsidR="005F2DB3">
        <w:rPr>
          <w:rFonts w:ascii="Times New Roman" w:hAnsi="Times New Roman" w:cs="Times New Roman"/>
          <w:sz w:val="24"/>
          <w:szCs w:val="24"/>
        </w:rPr>
        <w:t xml:space="preserve"> del Pt,</w:t>
      </w:r>
      <w:r w:rsidR="002913F1" w:rsidRPr="002913F1">
        <w:rPr>
          <w:rFonts w:ascii="Times New Roman" w:hAnsi="Times New Roman" w:cs="Times New Roman"/>
          <w:sz w:val="24"/>
          <w:szCs w:val="24"/>
        </w:rPr>
        <w:t xml:space="preserve"> mediante diffusione in fase gassosa attraverso il </w:t>
      </w:r>
      <w:r w:rsidR="005F2DB3">
        <w:rPr>
          <w:rFonts w:ascii="Times New Roman" w:hAnsi="Times New Roman" w:cs="Times New Roman"/>
          <w:sz w:val="24"/>
          <w:szCs w:val="24"/>
        </w:rPr>
        <w:t>GDL</w:t>
      </w:r>
      <w:r w:rsidR="00763DCB">
        <w:rPr>
          <w:rFonts w:ascii="Times New Roman" w:hAnsi="Times New Roman" w:cs="Times New Roman"/>
          <w:sz w:val="24"/>
          <w:szCs w:val="24"/>
        </w:rPr>
        <w:t>, poi nel MPL</w:t>
      </w:r>
      <w:r w:rsidR="002913F1" w:rsidRPr="002913F1">
        <w:rPr>
          <w:rFonts w:ascii="Times New Roman" w:hAnsi="Times New Roman" w:cs="Times New Roman"/>
          <w:sz w:val="24"/>
          <w:szCs w:val="24"/>
        </w:rPr>
        <w:t xml:space="preserve"> e</w:t>
      </w:r>
      <w:r w:rsidR="00763DCB">
        <w:rPr>
          <w:rFonts w:ascii="Times New Roman" w:hAnsi="Times New Roman" w:cs="Times New Roman"/>
          <w:sz w:val="24"/>
          <w:szCs w:val="24"/>
        </w:rPr>
        <w:t>d infine attraverso</w:t>
      </w:r>
      <w:r w:rsidR="002913F1" w:rsidRPr="002913F1">
        <w:rPr>
          <w:rFonts w:ascii="Times New Roman" w:hAnsi="Times New Roman" w:cs="Times New Roman"/>
          <w:sz w:val="24"/>
          <w:szCs w:val="24"/>
        </w:rPr>
        <w:t xml:space="preserve"> il CL</w:t>
      </w:r>
      <w:r w:rsidR="00A36EBD">
        <w:rPr>
          <w:rFonts w:ascii="Times New Roman" w:hAnsi="Times New Roman" w:cs="Times New Roman"/>
          <w:sz w:val="24"/>
          <w:szCs w:val="24"/>
        </w:rPr>
        <w:t>.</w:t>
      </w:r>
      <w:r w:rsidR="00015625">
        <w:rPr>
          <w:rFonts w:ascii="Times New Roman" w:hAnsi="Times New Roman" w:cs="Times New Roman"/>
          <w:sz w:val="24"/>
          <w:szCs w:val="24"/>
        </w:rPr>
        <w:t xml:space="preserve"> [40]</w:t>
      </w:r>
    </w:p>
    <w:p w14:paraId="3038EC87" w14:textId="77777777" w:rsidR="002913F1" w:rsidRPr="002913F1" w:rsidRDefault="002913F1" w:rsidP="00441A0E">
      <w:pPr>
        <w:spacing w:after="120"/>
        <w:rPr>
          <w:rFonts w:ascii="Times New Roman" w:hAnsi="Times New Roman" w:cs="Times New Roman"/>
          <w:sz w:val="24"/>
          <w:szCs w:val="24"/>
        </w:rPr>
      </w:pPr>
    </w:p>
    <w:p w14:paraId="07BE98F9" w14:textId="06D279E3" w:rsidR="00EB18D3" w:rsidRPr="00A96C09" w:rsidRDefault="002913F1" w:rsidP="0030629E">
      <w:pPr>
        <w:spacing w:after="120"/>
        <w:jc w:val="center"/>
        <w:rPr>
          <w:rFonts w:ascii="Times New Roman" w:hAnsi="Times New Roman" w:cs="Times New Roman"/>
          <w:sz w:val="24"/>
          <w:szCs w:val="24"/>
        </w:rPr>
      </w:pPr>
      <w:r w:rsidRPr="002913F1">
        <w:rPr>
          <w:rFonts w:ascii="Times New Roman" w:hAnsi="Times New Roman" w:cs="Times New Roman"/>
          <w:noProof/>
          <w:sz w:val="24"/>
          <w:szCs w:val="24"/>
        </w:rPr>
        <w:lastRenderedPageBreak/>
        <w:drawing>
          <wp:inline distT="0" distB="0" distL="0" distR="0" wp14:anchorId="74E84548" wp14:editId="44442F2C">
            <wp:extent cx="3587587" cy="3352800"/>
            <wp:effectExtent l="0" t="0" r="0" b="0"/>
            <wp:docPr id="79" name="Immagin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1"/>
                    <a:srcRect t="2036"/>
                    <a:stretch/>
                  </pic:blipFill>
                  <pic:spPr bwMode="auto">
                    <a:xfrm>
                      <a:off x="0" y="0"/>
                      <a:ext cx="3629084" cy="3391582"/>
                    </a:xfrm>
                    <a:prstGeom prst="rect">
                      <a:avLst/>
                    </a:prstGeom>
                    <a:ln>
                      <a:noFill/>
                    </a:ln>
                    <a:extLst>
                      <a:ext uri="{53640926-AAD7-44D8-BBD7-CCE9431645EC}">
                        <a14:shadowObscured xmlns:a14="http://schemas.microsoft.com/office/drawing/2010/main"/>
                      </a:ext>
                    </a:extLst>
                  </pic:spPr>
                </pic:pic>
              </a:graphicData>
            </a:graphic>
          </wp:inline>
        </w:drawing>
      </w:r>
    </w:p>
    <w:p w14:paraId="35FF393C" w14:textId="3CD2123E" w:rsidR="00EB18D3" w:rsidRPr="00A36EBD" w:rsidRDefault="00A36EBD" w:rsidP="00A36EBD">
      <w:pPr>
        <w:jc w:val="center"/>
        <w:rPr>
          <w:rFonts w:ascii="Times New Roman" w:hAnsi="Times New Roman" w:cs="Times New Roman"/>
        </w:rPr>
      </w:pPr>
      <w:r w:rsidRPr="00A36EBD">
        <w:rPr>
          <w:rFonts w:ascii="Times New Roman" w:hAnsi="Times New Roman" w:cs="Times New Roman"/>
          <w:b/>
          <w:bCs/>
        </w:rPr>
        <w:t>Figura 6.8</w:t>
      </w:r>
      <w:r w:rsidRPr="00A36EBD">
        <w:rPr>
          <w:rFonts w:ascii="Times New Roman" w:hAnsi="Times New Roman" w:cs="Times New Roman"/>
        </w:rPr>
        <w:t xml:space="preserve"> Schema del trasporto di ossigeno nel catodo.</w:t>
      </w:r>
      <w:r w:rsidR="00015625">
        <w:rPr>
          <w:rFonts w:ascii="Times New Roman" w:hAnsi="Times New Roman" w:cs="Times New Roman"/>
        </w:rPr>
        <w:t xml:space="preserve"> [40]</w:t>
      </w:r>
    </w:p>
    <w:p w14:paraId="3CCCEB48" w14:textId="10F62F86" w:rsidR="00A36EBD" w:rsidRDefault="00A36EBD" w:rsidP="00A36EBD">
      <w:pPr>
        <w:ind w:left="360"/>
        <w:rPr>
          <w:rFonts w:ascii="Times New Roman" w:hAnsi="Times New Roman" w:cs="Times New Roman"/>
          <w:sz w:val="24"/>
          <w:szCs w:val="24"/>
        </w:rPr>
      </w:pPr>
    </w:p>
    <w:p w14:paraId="49F229AE" w14:textId="77777777" w:rsidR="001113E9" w:rsidRDefault="001113E9" w:rsidP="0030629E">
      <w:pPr>
        <w:spacing w:after="120"/>
        <w:rPr>
          <w:rFonts w:ascii="Times New Roman" w:hAnsi="Times New Roman" w:cs="Times New Roman"/>
          <w:sz w:val="24"/>
          <w:szCs w:val="24"/>
        </w:rPr>
      </w:pPr>
      <w:r>
        <w:rPr>
          <w:rFonts w:ascii="Times New Roman" w:hAnsi="Times New Roman" w:cs="Times New Roman"/>
          <w:sz w:val="24"/>
          <w:szCs w:val="24"/>
        </w:rPr>
        <w:t>In particolare, si possono distinguere principalmente due tipi di resistenze:</w:t>
      </w:r>
    </w:p>
    <w:p w14:paraId="6A35DE1C" w14:textId="77777777" w:rsidR="001113E9" w:rsidRDefault="001113E9" w:rsidP="0030629E">
      <w:pPr>
        <w:pStyle w:val="Paragrafoelenco"/>
        <w:numPr>
          <w:ilvl w:val="0"/>
          <w:numId w:val="47"/>
        </w:numPr>
        <w:spacing w:after="120"/>
        <w:ind w:left="0" w:firstLine="0"/>
        <w:rPr>
          <w:rFonts w:ascii="Times New Roman" w:hAnsi="Times New Roman" w:cs="Times New Roman"/>
          <w:sz w:val="24"/>
          <w:szCs w:val="24"/>
        </w:rPr>
      </w:pPr>
      <w:r w:rsidRPr="001113E9">
        <w:rPr>
          <w:rFonts w:ascii="Times New Roman" w:hAnsi="Times New Roman" w:cs="Times New Roman"/>
          <w:sz w:val="24"/>
          <w:szCs w:val="24"/>
        </w:rPr>
        <w:t>Resistenza di Fick;</w:t>
      </w:r>
    </w:p>
    <w:p w14:paraId="2F96D993" w14:textId="77777777" w:rsidR="001113E9" w:rsidRPr="001113E9" w:rsidRDefault="001113E9" w:rsidP="0030629E">
      <w:pPr>
        <w:pStyle w:val="Paragrafoelenco"/>
        <w:numPr>
          <w:ilvl w:val="0"/>
          <w:numId w:val="47"/>
        </w:numPr>
        <w:spacing w:after="120"/>
        <w:ind w:left="0" w:firstLine="0"/>
        <w:rPr>
          <w:rFonts w:ascii="Times New Roman" w:hAnsi="Times New Roman" w:cs="Times New Roman"/>
          <w:sz w:val="24"/>
          <w:szCs w:val="24"/>
        </w:rPr>
      </w:pPr>
      <w:r w:rsidRPr="001113E9">
        <w:rPr>
          <w:rFonts w:ascii="Times New Roman" w:hAnsi="Times New Roman" w:cs="Times New Roman"/>
          <w:sz w:val="24"/>
          <w:szCs w:val="24"/>
        </w:rPr>
        <w:t>Resistenza non di Fick.</w:t>
      </w:r>
    </w:p>
    <w:p w14:paraId="26A00DCC" w14:textId="77777777" w:rsidR="0030629E" w:rsidRDefault="001113E9" w:rsidP="0030629E">
      <w:pPr>
        <w:spacing w:after="120"/>
        <w:rPr>
          <w:rFonts w:ascii="Times New Roman" w:hAnsi="Times New Roman" w:cs="Times New Roman"/>
          <w:sz w:val="24"/>
          <w:szCs w:val="24"/>
        </w:rPr>
      </w:pPr>
      <w:r>
        <w:rPr>
          <w:rFonts w:ascii="Times New Roman" w:hAnsi="Times New Roman" w:cs="Times New Roman"/>
          <w:sz w:val="24"/>
          <w:szCs w:val="24"/>
        </w:rPr>
        <w:t>Le resistenze di Fick sono riferite ai processi di diffusione che</w:t>
      </w:r>
      <w:r w:rsidR="00CC6824">
        <w:rPr>
          <w:rFonts w:ascii="Times New Roman" w:hAnsi="Times New Roman" w:cs="Times New Roman"/>
          <w:sz w:val="24"/>
          <w:szCs w:val="24"/>
        </w:rPr>
        <w:t xml:space="preserve"> </w:t>
      </w:r>
      <w:r w:rsidR="006B57A3">
        <w:rPr>
          <w:rFonts w:ascii="Times New Roman" w:hAnsi="Times New Roman" w:cs="Times New Roman"/>
          <w:sz w:val="24"/>
          <w:szCs w:val="24"/>
        </w:rPr>
        <w:t>possono occludere i pori del mezzo poroso; mentre, le componenti non di Fick</w:t>
      </w:r>
      <w:r w:rsidR="00441177">
        <w:rPr>
          <w:rFonts w:ascii="Times New Roman" w:hAnsi="Times New Roman" w:cs="Times New Roman"/>
          <w:sz w:val="24"/>
          <w:szCs w:val="24"/>
        </w:rPr>
        <w:t xml:space="preserve"> includono fenomeni </w:t>
      </w:r>
      <w:r w:rsidR="006E138C" w:rsidRPr="006E138C">
        <w:rPr>
          <w:rFonts w:ascii="Times New Roman" w:hAnsi="Times New Roman" w:cs="Times New Roman"/>
          <w:sz w:val="24"/>
          <w:szCs w:val="24"/>
        </w:rPr>
        <w:t>che possono</w:t>
      </w:r>
      <w:r w:rsidR="006E138C">
        <w:rPr>
          <w:rFonts w:ascii="Times New Roman" w:hAnsi="Times New Roman" w:cs="Times New Roman"/>
          <w:sz w:val="24"/>
          <w:szCs w:val="24"/>
        </w:rPr>
        <w:t xml:space="preserve"> </w:t>
      </w:r>
      <w:r w:rsidR="006E138C" w:rsidRPr="006E138C">
        <w:rPr>
          <w:rFonts w:ascii="Times New Roman" w:hAnsi="Times New Roman" w:cs="Times New Roman"/>
          <w:sz w:val="24"/>
          <w:szCs w:val="24"/>
        </w:rPr>
        <w:t xml:space="preserve">influenzare direttamente le prestazioni della cella, </w:t>
      </w:r>
      <w:r w:rsidR="006E138C">
        <w:rPr>
          <w:rFonts w:ascii="Times New Roman" w:hAnsi="Times New Roman" w:cs="Times New Roman"/>
          <w:sz w:val="24"/>
          <w:szCs w:val="24"/>
        </w:rPr>
        <w:t>tra cui il</w:t>
      </w:r>
      <w:r w:rsidR="006E138C" w:rsidRPr="006E138C">
        <w:rPr>
          <w:rFonts w:ascii="Times New Roman" w:hAnsi="Times New Roman" w:cs="Times New Roman"/>
          <w:sz w:val="24"/>
          <w:szCs w:val="24"/>
        </w:rPr>
        <w:t xml:space="preserve"> quantit</w:t>
      </w:r>
      <w:r w:rsidR="006E138C">
        <w:rPr>
          <w:rFonts w:ascii="Times New Roman" w:hAnsi="Times New Roman" w:cs="Times New Roman"/>
          <w:sz w:val="24"/>
          <w:szCs w:val="24"/>
        </w:rPr>
        <w:t>ativo</w:t>
      </w:r>
      <w:r w:rsidR="006E138C" w:rsidRPr="006E138C">
        <w:rPr>
          <w:rFonts w:ascii="Times New Roman" w:hAnsi="Times New Roman" w:cs="Times New Roman"/>
          <w:sz w:val="24"/>
          <w:szCs w:val="24"/>
        </w:rPr>
        <w:t xml:space="preserve"> di platino</w:t>
      </w:r>
      <w:r w:rsidR="006E138C">
        <w:rPr>
          <w:rFonts w:ascii="Times New Roman" w:hAnsi="Times New Roman" w:cs="Times New Roman"/>
          <w:sz w:val="24"/>
          <w:szCs w:val="24"/>
        </w:rPr>
        <w:t xml:space="preserve"> disperso </w:t>
      </w:r>
      <w:r w:rsidR="006E138C" w:rsidRPr="006E138C">
        <w:rPr>
          <w:rFonts w:ascii="Times New Roman" w:hAnsi="Times New Roman" w:cs="Times New Roman"/>
          <w:sz w:val="24"/>
          <w:szCs w:val="24"/>
        </w:rPr>
        <w:t>nella cella.</w:t>
      </w:r>
      <w:r w:rsidR="00F23061">
        <w:rPr>
          <w:rFonts w:ascii="Times New Roman" w:hAnsi="Times New Roman" w:cs="Times New Roman"/>
          <w:sz w:val="24"/>
          <w:szCs w:val="24"/>
        </w:rPr>
        <w:t xml:space="preserve"> Si</w:t>
      </w:r>
      <w:r w:rsidR="00F23061" w:rsidRPr="00F23061">
        <w:rPr>
          <w:rFonts w:ascii="Times New Roman" w:hAnsi="Times New Roman" w:cs="Times New Roman"/>
          <w:sz w:val="24"/>
          <w:szCs w:val="24"/>
        </w:rPr>
        <w:t xml:space="preserve"> è dimostrato</w:t>
      </w:r>
      <w:r w:rsidR="000A01F0">
        <w:rPr>
          <w:rFonts w:ascii="Times New Roman" w:hAnsi="Times New Roman" w:cs="Times New Roman"/>
          <w:sz w:val="24"/>
          <w:szCs w:val="24"/>
        </w:rPr>
        <w:t>, infatti,</w:t>
      </w:r>
      <w:r w:rsidR="00F23061" w:rsidRPr="00F23061">
        <w:rPr>
          <w:rFonts w:ascii="Times New Roman" w:hAnsi="Times New Roman" w:cs="Times New Roman"/>
          <w:sz w:val="24"/>
          <w:szCs w:val="24"/>
        </w:rPr>
        <w:t xml:space="preserve"> che una diminuzione del contenuto di </w:t>
      </w:r>
      <w:r w:rsidR="00F23061">
        <w:rPr>
          <w:rFonts w:ascii="Times New Roman" w:hAnsi="Times New Roman" w:cs="Times New Roman"/>
          <w:sz w:val="24"/>
          <w:szCs w:val="24"/>
        </w:rPr>
        <w:t xml:space="preserve">Pt </w:t>
      </w:r>
      <w:r w:rsidR="00F23061" w:rsidRPr="00F23061">
        <w:rPr>
          <w:rFonts w:ascii="Times New Roman" w:hAnsi="Times New Roman" w:cs="Times New Roman"/>
          <w:sz w:val="24"/>
          <w:szCs w:val="24"/>
        </w:rPr>
        <w:t>induce un aumento della resistenza al trasporto di ossigeno.</w:t>
      </w:r>
      <w:r w:rsidR="00F63D04">
        <w:rPr>
          <w:rFonts w:ascii="Times New Roman" w:hAnsi="Times New Roman" w:cs="Times New Roman"/>
          <w:sz w:val="24"/>
          <w:szCs w:val="24"/>
        </w:rPr>
        <w:t xml:space="preserve"> [7] </w:t>
      </w:r>
    </w:p>
    <w:p w14:paraId="1D9709EC" w14:textId="77777777" w:rsidR="0030629E" w:rsidRDefault="00910B5A" w:rsidP="0030629E">
      <w:pPr>
        <w:spacing w:after="120"/>
        <w:rPr>
          <w:rFonts w:ascii="Times New Roman" w:hAnsi="Times New Roman" w:cs="Times New Roman"/>
          <w:sz w:val="24"/>
          <w:szCs w:val="24"/>
        </w:rPr>
      </w:pPr>
      <w:r w:rsidRPr="00627CBD">
        <w:rPr>
          <w:rFonts w:ascii="Times New Roman" w:hAnsi="Times New Roman" w:cs="Times New Roman"/>
          <w:sz w:val="24"/>
          <w:szCs w:val="24"/>
        </w:rPr>
        <w:t>L'in</w:t>
      </w:r>
      <w:r w:rsidR="000A01F0">
        <w:rPr>
          <w:rFonts w:ascii="Times New Roman" w:hAnsi="Times New Roman" w:cs="Times New Roman"/>
          <w:sz w:val="24"/>
          <w:szCs w:val="24"/>
        </w:rPr>
        <w:t xml:space="preserve">terazione tra </w:t>
      </w:r>
      <w:r w:rsidRPr="00627CBD">
        <w:rPr>
          <w:rFonts w:ascii="Times New Roman" w:hAnsi="Times New Roman" w:cs="Times New Roman"/>
          <w:sz w:val="24"/>
          <w:szCs w:val="24"/>
        </w:rPr>
        <w:t>le particelle di Pt/C e lo ionomero</w:t>
      </w:r>
      <w:r w:rsidR="000A01F0">
        <w:rPr>
          <w:rFonts w:ascii="Times New Roman" w:hAnsi="Times New Roman" w:cs="Times New Roman"/>
          <w:sz w:val="24"/>
          <w:szCs w:val="24"/>
        </w:rPr>
        <w:t xml:space="preserve"> è un ulteriore aspetto da considerare</w:t>
      </w:r>
      <w:r w:rsidR="00B05A83">
        <w:rPr>
          <w:rFonts w:ascii="Times New Roman" w:hAnsi="Times New Roman" w:cs="Times New Roman"/>
          <w:sz w:val="24"/>
          <w:szCs w:val="24"/>
        </w:rPr>
        <w:t xml:space="preserve">; </w:t>
      </w:r>
      <w:r w:rsidR="000A01F0">
        <w:rPr>
          <w:rFonts w:ascii="Times New Roman" w:hAnsi="Times New Roman" w:cs="Times New Roman"/>
          <w:sz w:val="24"/>
          <w:szCs w:val="24"/>
        </w:rPr>
        <w:t>l</w:t>
      </w:r>
      <w:r w:rsidRPr="00627CBD">
        <w:rPr>
          <w:rFonts w:ascii="Times New Roman" w:hAnsi="Times New Roman" w:cs="Times New Roman"/>
          <w:sz w:val="24"/>
          <w:szCs w:val="24"/>
        </w:rPr>
        <w:t xml:space="preserve">'ossigeno </w:t>
      </w:r>
      <w:r w:rsidR="000A01F0">
        <w:rPr>
          <w:rFonts w:ascii="Times New Roman" w:hAnsi="Times New Roman" w:cs="Times New Roman"/>
          <w:sz w:val="24"/>
          <w:szCs w:val="24"/>
        </w:rPr>
        <w:t xml:space="preserve">che </w:t>
      </w:r>
      <w:r w:rsidRPr="00627CBD">
        <w:rPr>
          <w:rFonts w:ascii="Times New Roman" w:hAnsi="Times New Roman" w:cs="Times New Roman"/>
          <w:sz w:val="24"/>
          <w:szCs w:val="24"/>
        </w:rPr>
        <w:t>scorre nei pori</w:t>
      </w:r>
      <w:r>
        <w:rPr>
          <w:rFonts w:ascii="Times New Roman" w:hAnsi="Times New Roman" w:cs="Times New Roman"/>
          <w:sz w:val="24"/>
          <w:szCs w:val="24"/>
        </w:rPr>
        <w:t xml:space="preserve"> </w:t>
      </w:r>
      <w:r w:rsidRPr="00627CBD">
        <w:rPr>
          <w:rFonts w:ascii="Times New Roman" w:hAnsi="Times New Roman" w:cs="Times New Roman"/>
          <w:sz w:val="24"/>
          <w:szCs w:val="24"/>
        </w:rPr>
        <w:t>d</w:t>
      </w:r>
      <w:r w:rsidR="000A01F0">
        <w:rPr>
          <w:rFonts w:ascii="Times New Roman" w:hAnsi="Times New Roman" w:cs="Times New Roman"/>
          <w:sz w:val="24"/>
          <w:szCs w:val="24"/>
        </w:rPr>
        <w:t>el</w:t>
      </w:r>
      <w:r w:rsidRPr="00627CBD">
        <w:rPr>
          <w:rFonts w:ascii="Times New Roman" w:hAnsi="Times New Roman" w:cs="Times New Roman"/>
          <w:sz w:val="24"/>
          <w:szCs w:val="24"/>
        </w:rPr>
        <w:t xml:space="preserve"> </w:t>
      </w:r>
      <w:proofErr w:type="spellStart"/>
      <w:r w:rsidR="000A01F0">
        <w:rPr>
          <w:rFonts w:ascii="Times New Roman" w:hAnsi="Times New Roman" w:cs="Times New Roman"/>
          <w:sz w:val="24"/>
          <w:szCs w:val="24"/>
        </w:rPr>
        <w:t>layer</w:t>
      </w:r>
      <w:proofErr w:type="spellEnd"/>
      <w:r w:rsidRPr="00627CBD">
        <w:rPr>
          <w:rFonts w:ascii="Times New Roman" w:hAnsi="Times New Roman" w:cs="Times New Roman"/>
          <w:sz w:val="24"/>
          <w:szCs w:val="24"/>
        </w:rPr>
        <w:t xml:space="preserve"> catali</w:t>
      </w:r>
      <w:r w:rsidR="000A01F0">
        <w:rPr>
          <w:rFonts w:ascii="Times New Roman" w:hAnsi="Times New Roman" w:cs="Times New Roman"/>
          <w:sz w:val="24"/>
          <w:szCs w:val="24"/>
        </w:rPr>
        <w:t>tico</w:t>
      </w:r>
      <w:r w:rsidRPr="00627CBD">
        <w:rPr>
          <w:rFonts w:ascii="Times New Roman" w:hAnsi="Times New Roman" w:cs="Times New Roman"/>
          <w:sz w:val="24"/>
          <w:szCs w:val="24"/>
        </w:rPr>
        <w:t xml:space="preserve"> e il modo in cui questo </w:t>
      </w:r>
      <w:r w:rsidR="000A01F0">
        <w:rPr>
          <w:rFonts w:ascii="Times New Roman" w:hAnsi="Times New Roman" w:cs="Times New Roman"/>
          <w:sz w:val="24"/>
          <w:szCs w:val="24"/>
        </w:rPr>
        <w:t xml:space="preserve">forma degli </w:t>
      </w:r>
      <w:r w:rsidRPr="00627CBD">
        <w:rPr>
          <w:rFonts w:ascii="Times New Roman" w:hAnsi="Times New Roman" w:cs="Times New Roman"/>
          <w:sz w:val="24"/>
          <w:szCs w:val="24"/>
        </w:rPr>
        <w:t>agglomerat</w:t>
      </w:r>
      <w:r w:rsidR="000A01F0">
        <w:rPr>
          <w:rFonts w:ascii="Times New Roman" w:hAnsi="Times New Roman" w:cs="Times New Roman"/>
          <w:sz w:val="24"/>
          <w:szCs w:val="24"/>
        </w:rPr>
        <w:t>i</w:t>
      </w:r>
      <w:r w:rsidRPr="00627CBD">
        <w:rPr>
          <w:rFonts w:ascii="Times New Roman" w:hAnsi="Times New Roman" w:cs="Times New Roman"/>
          <w:sz w:val="24"/>
          <w:szCs w:val="24"/>
        </w:rPr>
        <w:t xml:space="preserve"> influenza direttamente </w:t>
      </w:r>
      <w:r>
        <w:rPr>
          <w:rFonts w:ascii="Times New Roman" w:hAnsi="Times New Roman" w:cs="Times New Roman"/>
          <w:sz w:val="24"/>
          <w:szCs w:val="24"/>
        </w:rPr>
        <w:t xml:space="preserve">le </w:t>
      </w:r>
      <w:r w:rsidRPr="00627CBD">
        <w:rPr>
          <w:rFonts w:ascii="Times New Roman" w:hAnsi="Times New Roman" w:cs="Times New Roman"/>
          <w:sz w:val="24"/>
          <w:szCs w:val="24"/>
        </w:rPr>
        <w:t>proprietà di trasporto dell'ossigeno</w:t>
      </w:r>
      <w:r w:rsidR="00142FE2">
        <w:rPr>
          <w:rFonts w:ascii="Times New Roman" w:hAnsi="Times New Roman" w:cs="Times New Roman"/>
          <w:sz w:val="24"/>
          <w:szCs w:val="24"/>
        </w:rPr>
        <w:t xml:space="preserve">. </w:t>
      </w:r>
      <w:r w:rsidR="00990A1F">
        <w:rPr>
          <w:rFonts w:ascii="Times New Roman" w:hAnsi="Times New Roman" w:cs="Times New Roman"/>
          <w:sz w:val="24"/>
          <w:szCs w:val="24"/>
        </w:rPr>
        <w:t xml:space="preserve">Inoltre, la scelta del </w:t>
      </w:r>
      <w:r w:rsidR="00B05A83">
        <w:rPr>
          <w:rFonts w:ascii="Times New Roman" w:hAnsi="Times New Roman" w:cs="Times New Roman"/>
          <w:sz w:val="24"/>
          <w:szCs w:val="24"/>
        </w:rPr>
        <w:t>diametro dei</w:t>
      </w:r>
      <w:r w:rsidRPr="00627CBD">
        <w:rPr>
          <w:rFonts w:ascii="Times New Roman" w:hAnsi="Times New Roman" w:cs="Times New Roman"/>
          <w:sz w:val="24"/>
          <w:szCs w:val="24"/>
        </w:rPr>
        <w:t xml:space="preserve"> pori </w:t>
      </w:r>
      <w:r w:rsidR="00B05A83">
        <w:rPr>
          <w:rFonts w:ascii="Times New Roman" w:hAnsi="Times New Roman" w:cs="Times New Roman"/>
          <w:sz w:val="24"/>
          <w:szCs w:val="24"/>
        </w:rPr>
        <w:t xml:space="preserve">è </w:t>
      </w:r>
      <w:r w:rsidRPr="00627CBD">
        <w:rPr>
          <w:rFonts w:ascii="Times New Roman" w:hAnsi="Times New Roman" w:cs="Times New Roman"/>
          <w:sz w:val="24"/>
          <w:szCs w:val="24"/>
        </w:rPr>
        <w:t>cruciale,</w:t>
      </w:r>
      <w:r w:rsidR="00990A1F">
        <w:rPr>
          <w:rFonts w:ascii="Times New Roman" w:hAnsi="Times New Roman" w:cs="Times New Roman"/>
          <w:sz w:val="24"/>
          <w:szCs w:val="24"/>
        </w:rPr>
        <w:t xml:space="preserve"> in quanto</w:t>
      </w:r>
      <w:r w:rsidRPr="00627CBD">
        <w:rPr>
          <w:rFonts w:ascii="Times New Roman" w:hAnsi="Times New Roman" w:cs="Times New Roman"/>
          <w:sz w:val="24"/>
          <w:szCs w:val="24"/>
        </w:rPr>
        <w:t xml:space="preserve"> </w:t>
      </w:r>
      <w:r w:rsidR="00990A1F">
        <w:rPr>
          <w:rFonts w:ascii="Times New Roman" w:hAnsi="Times New Roman" w:cs="Times New Roman"/>
          <w:sz w:val="24"/>
          <w:szCs w:val="24"/>
        </w:rPr>
        <w:t>la sua variazione</w:t>
      </w:r>
      <w:r w:rsidRPr="00627CBD">
        <w:rPr>
          <w:rFonts w:ascii="Times New Roman" w:hAnsi="Times New Roman" w:cs="Times New Roman"/>
          <w:sz w:val="24"/>
          <w:szCs w:val="24"/>
        </w:rPr>
        <w:t xml:space="preserve"> ha </w:t>
      </w:r>
      <w:r w:rsidR="00990A1F">
        <w:rPr>
          <w:rFonts w:ascii="Times New Roman" w:hAnsi="Times New Roman" w:cs="Times New Roman"/>
          <w:sz w:val="24"/>
          <w:szCs w:val="24"/>
        </w:rPr>
        <w:t xml:space="preserve">un </w:t>
      </w:r>
      <w:r w:rsidRPr="00627CBD">
        <w:rPr>
          <w:rFonts w:ascii="Times New Roman" w:hAnsi="Times New Roman" w:cs="Times New Roman"/>
          <w:sz w:val="24"/>
          <w:szCs w:val="24"/>
        </w:rPr>
        <w:t>enorme impatto sulle proprietà di trasporto del gas e anche sui meccanismi di diffusione.</w:t>
      </w:r>
      <w:r w:rsidR="00763DCB">
        <w:rPr>
          <w:rFonts w:ascii="Times New Roman" w:hAnsi="Times New Roman" w:cs="Times New Roman"/>
          <w:sz w:val="24"/>
          <w:szCs w:val="24"/>
        </w:rPr>
        <w:t xml:space="preserve"> </w:t>
      </w:r>
    </w:p>
    <w:p w14:paraId="539DFD38" w14:textId="0D7A0824" w:rsidR="002F2B0D" w:rsidRDefault="005B68E0" w:rsidP="0030629E">
      <w:pPr>
        <w:spacing w:after="120"/>
        <w:rPr>
          <w:rFonts w:ascii="Times New Roman" w:hAnsi="Times New Roman" w:cs="Times New Roman"/>
          <w:sz w:val="24"/>
          <w:szCs w:val="24"/>
        </w:rPr>
      </w:pPr>
      <w:r w:rsidRPr="005B68E0">
        <w:rPr>
          <w:rFonts w:ascii="Times New Roman" w:hAnsi="Times New Roman" w:cs="Times New Roman"/>
          <w:sz w:val="24"/>
          <w:szCs w:val="24"/>
        </w:rPr>
        <w:t>La modalità di diffusione dipende fortemente dal</w:t>
      </w:r>
      <w:r w:rsidR="00763DCB">
        <w:rPr>
          <w:rFonts w:ascii="Times New Roman" w:hAnsi="Times New Roman" w:cs="Times New Roman"/>
          <w:sz w:val="24"/>
          <w:szCs w:val="24"/>
        </w:rPr>
        <w:t xml:space="preserve">le </w:t>
      </w:r>
      <w:r w:rsidRPr="005B68E0">
        <w:rPr>
          <w:rFonts w:ascii="Times New Roman" w:hAnsi="Times New Roman" w:cs="Times New Roman"/>
          <w:sz w:val="24"/>
          <w:szCs w:val="24"/>
        </w:rPr>
        <w:t xml:space="preserve">proprietà strutturali di tutti i componenti </w:t>
      </w:r>
      <w:r w:rsidR="00763DCB">
        <w:rPr>
          <w:rFonts w:ascii="Times New Roman" w:hAnsi="Times New Roman" w:cs="Times New Roman"/>
          <w:sz w:val="24"/>
          <w:szCs w:val="24"/>
        </w:rPr>
        <w:t xml:space="preserve">del </w:t>
      </w:r>
      <w:r w:rsidRPr="005B68E0">
        <w:rPr>
          <w:rFonts w:ascii="Times New Roman" w:hAnsi="Times New Roman" w:cs="Times New Roman"/>
          <w:sz w:val="24"/>
          <w:szCs w:val="24"/>
        </w:rPr>
        <w:t xml:space="preserve">MEA. </w:t>
      </w:r>
      <w:r w:rsidR="00763DCB">
        <w:rPr>
          <w:rFonts w:ascii="Times New Roman" w:hAnsi="Times New Roman" w:cs="Times New Roman"/>
          <w:sz w:val="24"/>
          <w:szCs w:val="24"/>
        </w:rPr>
        <w:t xml:space="preserve">Tipicamente, il GDL </w:t>
      </w:r>
      <w:r w:rsidRPr="005B68E0">
        <w:rPr>
          <w:rFonts w:ascii="Times New Roman" w:hAnsi="Times New Roman" w:cs="Times New Roman"/>
          <w:sz w:val="24"/>
          <w:szCs w:val="24"/>
        </w:rPr>
        <w:t>è caratterizzat</w:t>
      </w:r>
      <w:r w:rsidR="00095CD0">
        <w:rPr>
          <w:rFonts w:ascii="Times New Roman" w:hAnsi="Times New Roman" w:cs="Times New Roman"/>
          <w:sz w:val="24"/>
          <w:szCs w:val="24"/>
        </w:rPr>
        <w:t>o</w:t>
      </w:r>
      <w:r w:rsidRPr="005B68E0">
        <w:rPr>
          <w:rFonts w:ascii="Times New Roman" w:hAnsi="Times New Roman" w:cs="Times New Roman"/>
          <w:sz w:val="24"/>
          <w:szCs w:val="24"/>
        </w:rPr>
        <w:t xml:space="preserve"> da pori dilatati</w:t>
      </w:r>
      <w:r w:rsidR="0030629E">
        <w:rPr>
          <w:rFonts w:ascii="Times New Roman" w:hAnsi="Times New Roman" w:cs="Times New Roman"/>
          <w:sz w:val="24"/>
          <w:szCs w:val="24"/>
        </w:rPr>
        <w:t xml:space="preserve"> </w:t>
      </w:r>
      <w:r w:rsidRPr="005B68E0">
        <w:rPr>
          <w:rFonts w:ascii="Times New Roman" w:hAnsi="Times New Roman" w:cs="Times New Roman"/>
          <w:sz w:val="24"/>
          <w:szCs w:val="24"/>
        </w:rPr>
        <w:t>di 10</w:t>
      </w:r>
      <w:r w:rsidR="0030629E">
        <w:rPr>
          <w:rFonts w:ascii="Times New Roman" w:hAnsi="Times New Roman" w:cs="Times New Roman"/>
          <w:sz w:val="24"/>
          <w:szCs w:val="24"/>
        </w:rPr>
        <w:t>-</w:t>
      </w:r>
      <w:r w:rsidRPr="005B68E0">
        <w:rPr>
          <w:rFonts w:ascii="Times New Roman" w:hAnsi="Times New Roman" w:cs="Times New Roman"/>
          <w:sz w:val="24"/>
          <w:szCs w:val="24"/>
        </w:rPr>
        <w:t xml:space="preserve">100 </w:t>
      </w:r>
      <w:proofErr w:type="spellStart"/>
      <w:r w:rsidRPr="005B68E0">
        <w:rPr>
          <w:rFonts w:ascii="Times New Roman" w:hAnsi="Times New Roman" w:cs="Times New Roman"/>
          <w:sz w:val="24"/>
          <w:szCs w:val="24"/>
        </w:rPr>
        <w:t>μm</w:t>
      </w:r>
      <w:proofErr w:type="spellEnd"/>
      <w:r w:rsidRPr="005B68E0">
        <w:rPr>
          <w:rFonts w:ascii="Times New Roman" w:hAnsi="Times New Roman" w:cs="Times New Roman"/>
          <w:sz w:val="24"/>
          <w:szCs w:val="24"/>
        </w:rPr>
        <w:t xml:space="preserve"> ed elevata porosità, </w:t>
      </w:r>
      <w:r w:rsidR="00095CD0">
        <w:rPr>
          <w:rFonts w:ascii="Times New Roman" w:hAnsi="Times New Roman" w:cs="Times New Roman"/>
          <w:sz w:val="24"/>
          <w:szCs w:val="24"/>
        </w:rPr>
        <w:t>per cui</w:t>
      </w:r>
      <w:r w:rsidRPr="005B68E0">
        <w:rPr>
          <w:rFonts w:ascii="Times New Roman" w:hAnsi="Times New Roman" w:cs="Times New Roman"/>
          <w:sz w:val="24"/>
          <w:szCs w:val="24"/>
        </w:rPr>
        <w:t xml:space="preserve"> il trasporto di ossigeno avviene </w:t>
      </w:r>
      <w:r w:rsidR="00095CD0">
        <w:rPr>
          <w:rFonts w:ascii="Times New Roman" w:hAnsi="Times New Roman" w:cs="Times New Roman"/>
          <w:sz w:val="24"/>
          <w:szCs w:val="24"/>
        </w:rPr>
        <w:t xml:space="preserve">mediante </w:t>
      </w:r>
      <w:r w:rsidRPr="005B68E0">
        <w:rPr>
          <w:rFonts w:ascii="Times New Roman" w:hAnsi="Times New Roman" w:cs="Times New Roman"/>
          <w:sz w:val="24"/>
          <w:szCs w:val="24"/>
        </w:rPr>
        <w:t>diffusione molecolare</w:t>
      </w:r>
      <w:r w:rsidR="004B4CA1">
        <w:rPr>
          <w:rFonts w:ascii="Times New Roman" w:hAnsi="Times New Roman" w:cs="Times New Roman"/>
          <w:sz w:val="24"/>
          <w:szCs w:val="24"/>
        </w:rPr>
        <w:t xml:space="preserve">, come evidenziato in </w:t>
      </w:r>
      <w:r w:rsidR="004B4CA1" w:rsidRPr="004B4CA1">
        <w:rPr>
          <w:rFonts w:ascii="Times New Roman" w:hAnsi="Times New Roman" w:cs="Times New Roman"/>
          <w:b/>
          <w:bCs/>
          <w:sz w:val="24"/>
          <w:szCs w:val="24"/>
        </w:rPr>
        <w:t>Figura 6.9</w:t>
      </w:r>
      <w:r w:rsidRPr="005B68E0">
        <w:rPr>
          <w:rFonts w:ascii="Times New Roman" w:hAnsi="Times New Roman" w:cs="Times New Roman"/>
          <w:sz w:val="24"/>
          <w:szCs w:val="24"/>
        </w:rPr>
        <w:t>. Nei pori più piccoli del</w:t>
      </w:r>
      <w:r w:rsidR="00095CD0">
        <w:rPr>
          <w:rFonts w:ascii="Times New Roman" w:hAnsi="Times New Roman" w:cs="Times New Roman"/>
          <w:sz w:val="24"/>
          <w:szCs w:val="24"/>
        </w:rPr>
        <w:t xml:space="preserve"> </w:t>
      </w:r>
      <w:r w:rsidRPr="005B68E0">
        <w:rPr>
          <w:rFonts w:ascii="Times New Roman" w:hAnsi="Times New Roman" w:cs="Times New Roman"/>
          <w:sz w:val="24"/>
          <w:szCs w:val="24"/>
        </w:rPr>
        <w:t>MPL e del</w:t>
      </w:r>
      <w:r w:rsidR="00095CD0">
        <w:rPr>
          <w:rFonts w:ascii="Times New Roman" w:hAnsi="Times New Roman" w:cs="Times New Roman"/>
          <w:sz w:val="24"/>
          <w:szCs w:val="24"/>
        </w:rPr>
        <w:t>lo strato</w:t>
      </w:r>
      <w:r w:rsidRPr="005B68E0">
        <w:rPr>
          <w:rFonts w:ascii="Times New Roman" w:hAnsi="Times New Roman" w:cs="Times New Roman"/>
          <w:sz w:val="24"/>
          <w:szCs w:val="24"/>
        </w:rPr>
        <w:t xml:space="preserve"> catali</w:t>
      </w:r>
      <w:r w:rsidR="00095CD0">
        <w:rPr>
          <w:rFonts w:ascii="Times New Roman" w:hAnsi="Times New Roman" w:cs="Times New Roman"/>
          <w:sz w:val="24"/>
          <w:szCs w:val="24"/>
        </w:rPr>
        <w:t>tic</w:t>
      </w:r>
      <w:r w:rsidRPr="005B68E0">
        <w:rPr>
          <w:rFonts w:ascii="Times New Roman" w:hAnsi="Times New Roman" w:cs="Times New Roman"/>
          <w:sz w:val="24"/>
          <w:szCs w:val="24"/>
        </w:rPr>
        <w:t>o,</w:t>
      </w:r>
      <w:r w:rsidR="00095CD0">
        <w:rPr>
          <w:rFonts w:ascii="Times New Roman" w:hAnsi="Times New Roman" w:cs="Times New Roman"/>
          <w:sz w:val="24"/>
          <w:szCs w:val="24"/>
        </w:rPr>
        <w:t xml:space="preserve"> invece,</w:t>
      </w:r>
      <w:r w:rsidRPr="005B68E0">
        <w:rPr>
          <w:rFonts w:ascii="Times New Roman" w:hAnsi="Times New Roman" w:cs="Times New Roman"/>
          <w:sz w:val="24"/>
          <w:szCs w:val="24"/>
        </w:rPr>
        <w:t xml:space="preserve"> la diffusione di Knudsen diventa dominante. Inoltre, l'elettrodo è una struttura molto complessa dove si trovano gli agglomerati di catalizzatore</w:t>
      </w:r>
      <w:r w:rsidR="00095CD0">
        <w:rPr>
          <w:rFonts w:ascii="Times New Roman" w:hAnsi="Times New Roman" w:cs="Times New Roman"/>
          <w:sz w:val="24"/>
          <w:szCs w:val="24"/>
        </w:rPr>
        <w:t xml:space="preserve"> </w:t>
      </w:r>
      <w:r w:rsidRPr="005B68E0">
        <w:rPr>
          <w:rFonts w:ascii="Times New Roman" w:hAnsi="Times New Roman" w:cs="Times New Roman"/>
          <w:sz w:val="24"/>
          <w:szCs w:val="24"/>
        </w:rPr>
        <w:t xml:space="preserve">parzialmente ricoperto da ionomeri o film di acqua liquida; quindi, </w:t>
      </w:r>
      <w:r w:rsidR="00095CD0">
        <w:rPr>
          <w:rFonts w:ascii="Times New Roman" w:hAnsi="Times New Roman" w:cs="Times New Roman"/>
          <w:sz w:val="24"/>
          <w:szCs w:val="24"/>
        </w:rPr>
        <w:t xml:space="preserve">nel CL del catodo avviene </w:t>
      </w:r>
      <w:r w:rsidRPr="005B68E0">
        <w:rPr>
          <w:rFonts w:ascii="Times New Roman" w:hAnsi="Times New Roman" w:cs="Times New Roman"/>
          <w:sz w:val="24"/>
          <w:szCs w:val="24"/>
        </w:rPr>
        <w:t>un terzo</w:t>
      </w:r>
      <w:r w:rsidR="00095CD0">
        <w:rPr>
          <w:rFonts w:ascii="Times New Roman" w:hAnsi="Times New Roman" w:cs="Times New Roman"/>
          <w:sz w:val="24"/>
          <w:szCs w:val="24"/>
        </w:rPr>
        <w:t xml:space="preserve"> </w:t>
      </w:r>
      <w:r w:rsidRPr="005B68E0">
        <w:rPr>
          <w:rFonts w:ascii="Times New Roman" w:hAnsi="Times New Roman" w:cs="Times New Roman"/>
          <w:sz w:val="24"/>
          <w:szCs w:val="24"/>
        </w:rPr>
        <w:t>tipo di diffusione dell'ossigeno attraverso</w:t>
      </w:r>
      <w:r w:rsidR="00095CD0">
        <w:rPr>
          <w:rFonts w:ascii="Times New Roman" w:hAnsi="Times New Roman" w:cs="Times New Roman"/>
          <w:sz w:val="24"/>
          <w:szCs w:val="24"/>
        </w:rPr>
        <w:t xml:space="preserve"> il</w:t>
      </w:r>
      <w:r w:rsidRPr="005B68E0">
        <w:rPr>
          <w:rFonts w:ascii="Times New Roman" w:hAnsi="Times New Roman" w:cs="Times New Roman"/>
          <w:sz w:val="24"/>
          <w:szCs w:val="24"/>
        </w:rPr>
        <w:t xml:space="preserve"> film di ionomero/acqua</w:t>
      </w:r>
      <w:r w:rsidR="00095CD0">
        <w:rPr>
          <w:rFonts w:ascii="Times New Roman" w:hAnsi="Times New Roman" w:cs="Times New Roman"/>
          <w:sz w:val="24"/>
          <w:szCs w:val="24"/>
        </w:rPr>
        <w:t>.</w:t>
      </w:r>
      <w:r w:rsidR="00F63D04">
        <w:rPr>
          <w:rFonts w:ascii="Times New Roman" w:hAnsi="Times New Roman" w:cs="Times New Roman"/>
          <w:sz w:val="24"/>
          <w:szCs w:val="24"/>
        </w:rPr>
        <w:t xml:space="preserve"> [41]</w:t>
      </w:r>
    </w:p>
    <w:p w14:paraId="28A86502" w14:textId="77777777" w:rsidR="004B4CA1" w:rsidRDefault="004B4CA1" w:rsidP="0030629E">
      <w:pPr>
        <w:spacing w:after="120"/>
        <w:rPr>
          <w:rFonts w:ascii="Times New Roman" w:hAnsi="Times New Roman" w:cs="Times New Roman"/>
          <w:sz w:val="24"/>
          <w:szCs w:val="24"/>
        </w:rPr>
      </w:pPr>
    </w:p>
    <w:p w14:paraId="2610908B" w14:textId="6642470B" w:rsidR="002F2B0D" w:rsidRDefault="002F2B0D" w:rsidP="0030629E">
      <w:pPr>
        <w:spacing w:after="120"/>
        <w:jc w:val="center"/>
        <w:rPr>
          <w:rFonts w:ascii="Times New Roman" w:hAnsi="Times New Roman" w:cs="Times New Roman"/>
          <w:sz w:val="24"/>
          <w:szCs w:val="24"/>
        </w:rPr>
      </w:pPr>
      <w:r w:rsidRPr="002F2B0D">
        <w:rPr>
          <w:rFonts w:ascii="Times New Roman" w:hAnsi="Times New Roman" w:cs="Times New Roman"/>
          <w:noProof/>
          <w:sz w:val="24"/>
          <w:szCs w:val="24"/>
        </w:rPr>
        <w:lastRenderedPageBreak/>
        <w:drawing>
          <wp:inline distT="0" distB="0" distL="0" distR="0" wp14:anchorId="5DB80BB9" wp14:editId="5DE49381">
            <wp:extent cx="3332480" cy="2201866"/>
            <wp:effectExtent l="0" t="0" r="0" b="0"/>
            <wp:docPr id="80" name="Immagin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2"/>
                    <a:srcRect l="1949" t="6428" r="1493"/>
                    <a:stretch/>
                  </pic:blipFill>
                  <pic:spPr bwMode="auto">
                    <a:xfrm>
                      <a:off x="0" y="0"/>
                      <a:ext cx="3340145" cy="2206931"/>
                    </a:xfrm>
                    <a:prstGeom prst="rect">
                      <a:avLst/>
                    </a:prstGeom>
                    <a:ln>
                      <a:noFill/>
                    </a:ln>
                    <a:extLst>
                      <a:ext uri="{53640926-AAD7-44D8-BBD7-CCE9431645EC}">
                        <a14:shadowObscured xmlns:a14="http://schemas.microsoft.com/office/drawing/2010/main"/>
                      </a:ext>
                    </a:extLst>
                  </pic:spPr>
                </pic:pic>
              </a:graphicData>
            </a:graphic>
          </wp:inline>
        </w:drawing>
      </w:r>
    </w:p>
    <w:p w14:paraId="17AC4C90" w14:textId="021322C5" w:rsidR="002F2B0D" w:rsidRPr="00421EE4" w:rsidRDefault="002F2B0D" w:rsidP="001E337B">
      <w:pPr>
        <w:spacing w:after="120"/>
        <w:jc w:val="center"/>
        <w:rPr>
          <w:rFonts w:ascii="Times New Roman" w:hAnsi="Times New Roman" w:cs="Times New Roman"/>
        </w:rPr>
      </w:pPr>
      <w:r w:rsidRPr="00421EE4">
        <w:rPr>
          <w:rFonts w:ascii="Times New Roman" w:hAnsi="Times New Roman" w:cs="Times New Roman"/>
          <w:b/>
          <w:bCs/>
        </w:rPr>
        <w:t>Figura 6.9</w:t>
      </w:r>
      <w:r w:rsidRPr="00421EE4">
        <w:rPr>
          <w:rFonts w:ascii="Times New Roman" w:hAnsi="Times New Roman" w:cs="Times New Roman"/>
        </w:rPr>
        <w:t xml:space="preserve"> Dipendenza dei meccanismi di diffusione da</w:t>
      </w:r>
      <w:r w:rsidR="00810E35" w:rsidRPr="00421EE4">
        <w:rPr>
          <w:rFonts w:ascii="Times New Roman" w:hAnsi="Times New Roman" w:cs="Times New Roman"/>
        </w:rPr>
        <w:t>lla dime</w:t>
      </w:r>
      <w:r w:rsidR="004B4CA1" w:rsidRPr="00421EE4">
        <w:rPr>
          <w:rFonts w:ascii="Times New Roman" w:hAnsi="Times New Roman" w:cs="Times New Roman"/>
        </w:rPr>
        <w:t>nsione dei pori</w:t>
      </w:r>
      <w:r w:rsidRPr="00421EE4">
        <w:rPr>
          <w:rFonts w:ascii="Times New Roman" w:hAnsi="Times New Roman" w:cs="Times New Roman"/>
        </w:rPr>
        <w:t xml:space="preserve">. </w:t>
      </w:r>
      <w:r w:rsidR="00F63D04">
        <w:rPr>
          <w:rFonts w:ascii="Times New Roman" w:hAnsi="Times New Roman" w:cs="Times New Roman"/>
        </w:rPr>
        <w:t>[40]</w:t>
      </w:r>
    </w:p>
    <w:p w14:paraId="2E54793A" w14:textId="77777777" w:rsidR="004B4CA1" w:rsidRDefault="004B4CA1" w:rsidP="001E337B">
      <w:pPr>
        <w:spacing w:after="120"/>
        <w:rPr>
          <w:rFonts w:ascii="Times New Roman" w:hAnsi="Times New Roman" w:cs="Times New Roman"/>
          <w:sz w:val="24"/>
          <w:szCs w:val="24"/>
        </w:rPr>
      </w:pPr>
    </w:p>
    <w:p w14:paraId="13508930" w14:textId="6F082216" w:rsidR="00910B5A" w:rsidRDefault="0021226C" w:rsidP="001E337B">
      <w:pPr>
        <w:spacing w:after="120"/>
        <w:rPr>
          <w:rFonts w:ascii="Times New Roman" w:hAnsi="Times New Roman" w:cs="Times New Roman"/>
          <w:sz w:val="24"/>
          <w:szCs w:val="24"/>
        </w:rPr>
      </w:pPr>
      <w:r>
        <w:rPr>
          <w:rFonts w:ascii="Times New Roman" w:hAnsi="Times New Roman" w:cs="Times New Roman"/>
          <w:sz w:val="24"/>
          <w:szCs w:val="24"/>
        </w:rPr>
        <w:t>La completa comprensione del</w:t>
      </w:r>
      <w:r w:rsidR="008329EA">
        <w:rPr>
          <w:rFonts w:ascii="Times New Roman" w:hAnsi="Times New Roman" w:cs="Times New Roman"/>
          <w:sz w:val="24"/>
          <w:szCs w:val="24"/>
        </w:rPr>
        <w:t xml:space="preserve"> trasporto </w:t>
      </w:r>
      <w:r w:rsidR="00910B5A" w:rsidRPr="00627CBD">
        <w:rPr>
          <w:rFonts w:ascii="Times New Roman" w:hAnsi="Times New Roman" w:cs="Times New Roman"/>
          <w:sz w:val="24"/>
          <w:szCs w:val="24"/>
        </w:rPr>
        <w:t>di ossigeno</w:t>
      </w:r>
      <w:r w:rsidR="008329EA">
        <w:rPr>
          <w:rFonts w:ascii="Times New Roman" w:hAnsi="Times New Roman" w:cs="Times New Roman"/>
          <w:sz w:val="24"/>
          <w:szCs w:val="24"/>
        </w:rPr>
        <w:t xml:space="preserve"> risulta </w:t>
      </w:r>
      <w:r>
        <w:rPr>
          <w:rFonts w:ascii="Times New Roman" w:hAnsi="Times New Roman" w:cs="Times New Roman"/>
          <w:sz w:val="24"/>
          <w:szCs w:val="24"/>
        </w:rPr>
        <w:t>dunque molto complessa</w:t>
      </w:r>
      <w:r w:rsidR="00910B5A" w:rsidRPr="00627CBD">
        <w:rPr>
          <w:rFonts w:ascii="Times New Roman" w:hAnsi="Times New Roman" w:cs="Times New Roman"/>
          <w:sz w:val="24"/>
          <w:szCs w:val="24"/>
        </w:rPr>
        <w:t>,</w:t>
      </w:r>
      <w:r>
        <w:rPr>
          <w:rFonts w:ascii="Times New Roman" w:hAnsi="Times New Roman" w:cs="Times New Roman"/>
          <w:sz w:val="24"/>
          <w:szCs w:val="24"/>
        </w:rPr>
        <w:t xml:space="preserve"> di seguito si elencano i</w:t>
      </w:r>
      <w:r w:rsidR="00910B5A" w:rsidRPr="00627CBD">
        <w:rPr>
          <w:rFonts w:ascii="Times New Roman" w:hAnsi="Times New Roman" w:cs="Times New Roman"/>
          <w:sz w:val="24"/>
          <w:szCs w:val="24"/>
        </w:rPr>
        <w:t xml:space="preserve"> principal</w:t>
      </w:r>
      <w:r>
        <w:rPr>
          <w:rFonts w:ascii="Times New Roman" w:hAnsi="Times New Roman" w:cs="Times New Roman"/>
          <w:sz w:val="24"/>
          <w:szCs w:val="24"/>
        </w:rPr>
        <w:t>i meccanismi possibili per il</w:t>
      </w:r>
      <w:r w:rsidR="00910B5A" w:rsidRPr="00627CBD">
        <w:rPr>
          <w:rFonts w:ascii="Times New Roman" w:hAnsi="Times New Roman" w:cs="Times New Roman"/>
          <w:sz w:val="24"/>
          <w:szCs w:val="24"/>
        </w:rPr>
        <w:t xml:space="preserve"> trasporto</w:t>
      </w:r>
      <w:r>
        <w:rPr>
          <w:rFonts w:ascii="Times New Roman" w:hAnsi="Times New Roman" w:cs="Times New Roman"/>
          <w:sz w:val="24"/>
          <w:szCs w:val="24"/>
        </w:rPr>
        <w:t xml:space="preserve"> dell’ossigeno</w:t>
      </w:r>
      <w:r w:rsidR="00910B5A">
        <w:rPr>
          <w:rFonts w:ascii="Times New Roman" w:hAnsi="Times New Roman" w:cs="Times New Roman"/>
          <w:sz w:val="24"/>
          <w:szCs w:val="24"/>
        </w:rPr>
        <w:t>:</w:t>
      </w:r>
    </w:p>
    <w:p w14:paraId="101C5ADC" w14:textId="1810414B" w:rsidR="0021226C" w:rsidRDefault="0021226C" w:rsidP="001E337B">
      <w:pPr>
        <w:pStyle w:val="Paragrafoelenco"/>
        <w:numPr>
          <w:ilvl w:val="0"/>
          <w:numId w:val="48"/>
        </w:numPr>
        <w:spacing w:after="120"/>
        <w:ind w:left="0" w:firstLine="0"/>
        <w:rPr>
          <w:rFonts w:ascii="Times New Roman" w:hAnsi="Times New Roman" w:cs="Times New Roman"/>
          <w:sz w:val="24"/>
          <w:szCs w:val="24"/>
        </w:rPr>
      </w:pPr>
      <w:r w:rsidRPr="0021226C">
        <w:rPr>
          <w:rFonts w:ascii="Times New Roman" w:hAnsi="Times New Roman" w:cs="Times New Roman"/>
          <w:sz w:val="24"/>
          <w:szCs w:val="24"/>
        </w:rPr>
        <w:t>Dissoluzione dell’O</w:t>
      </w:r>
      <w:r w:rsidRPr="00F66625">
        <w:rPr>
          <w:rFonts w:ascii="Times New Roman" w:hAnsi="Times New Roman" w:cs="Times New Roman"/>
          <w:sz w:val="24"/>
          <w:szCs w:val="24"/>
          <w:vertAlign w:val="subscript"/>
        </w:rPr>
        <w:t>2</w:t>
      </w:r>
      <w:r w:rsidRPr="0021226C">
        <w:rPr>
          <w:rFonts w:ascii="Times New Roman" w:hAnsi="Times New Roman" w:cs="Times New Roman"/>
          <w:sz w:val="24"/>
          <w:szCs w:val="24"/>
        </w:rPr>
        <w:t xml:space="preserve"> dai pori de</w:t>
      </w:r>
      <w:r>
        <w:rPr>
          <w:rFonts w:ascii="Times New Roman" w:hAnsi="Times New Roman" w:cs="Times New Roman"/>
          <w:sz w:val="24"/>
          <w:szCs w:val="24"/>
        </w:rPr>
        <w:t>l gas nell’acqua;</w:t>
      </w:r>
    </w:p>
    <w:p w14:paraId="42A5AA45" w14:textId="2F7B569E" w:rsidR="0021226C" w:rsidRDefault="0021226C" w:rsidP="001E337B">
      <w:pPr>
        <w:pStyle w:val="Paragrafoelenco"/>
        <w:numPr>
          <w:ilvl w:val="0"/>
          <w:numId w:val="48"/>
        </w:numPr>
        <w:spacing w:after="120"/>
        <w:ind w:left="0" w:firstLine="0"/>
        <w:rPr>
          <w:rFonts w:ascii="Times New Roman" w:hAnsi="Times New Roman" w:cs="Times New Roman"/>
          <w:sz w:val="24"/>
          <w:szCs w:val="24"/>
        </w:rPr>
      </w:pPr>
      <w:r>
        <w:rPr>
          <w:rFonts w:ascii="Times New Roman" w:hAnsi="Times New Roman" w:cs="Times New Roman"/>
          <w:sz w:val="24"/>
          <w:szCs w:val="24"/>
        </w:rPr>
        <w:t xml:space="preserve">Diffusione di </w:t>
      </w:r>
      <w:r w:rsidR="00F66625" w:rsidRPr="0021226C">
        <w:rPr>
          <w:rFonts w:ascii="Times New Roman" w:hAnsi="Times New Roman" w:cs="Times New Roman"/>
          <w:sz w:val="24"/>
          <w:szCs w:val="24"/>
        </w:rPr>
        <w:t>O</w:t>
      </w:r>
      <w:r w:rsidR="00F66625" w:rsidRPr="00F66625">
        <w:rPr>
          <w:rFonts w:ascii="Times New Roman" w:hAnsi="Times New Roman" w:cs="Times New Roman"/>
          <w:sz w:val="24"/>
          <w:szCs w:val="24"/>
          <w:vertAlign w:val="subscript"/>
        </w:rPr>
        <w:t>2</w:t>
      </w:r>
      <w:r w:rsidR="00F66625">
        <w:rPr>
          <w:rFonts w:ascii="Times New Roman" w:hAnsi="Times New Roman" w:cs="Times New Roman"/>
          <w:sz w:val="24"/>
          <w:szCs w:val="24"/>
        </w:rPr>
        <w:t xml:space="preserve"> nell’acqua;</w:t>
      </w:r>
    </w:p>
    <w:p w14:paraId="29B6B581" w14:textId="1A3EB24E" w:rsidR="00F66625" w:rsidRDefault="00F66625" w:rsidP="001E337B">
      <w:pPr>
        <w:pStyle w:val="Paragrafoelenco"/>
        <w:numPr>
          <w:ilvl w:val="0"/>
          <w:numId w:val="48"/>
        </w:numPr>
        <w:spacing w:after="120"/>
        <w:ind w:left="0" w:firstLine="0"/>
        <w:rPr>
          <w:rFonts w:ascii="Times New Roman" w:hAnsi="Times New Roman" w:cs="Times New Roman"/>
          <w:sz w:val="24"/>
          <w:szCs w:val="24"/>
        </w:rPr>
      </w:pPr>
      <w:r w:rsidRPr="0021226C">
        <w:rPr>
          <w:rFonts w:ascii="Times New Roman" w:hAnsi="Times New Roman" w:cs="Times New Roman"/>
          <w:sz w:val="24"/>
          <w:szCs w:val="24"/>
        </w:rPr>
        <w:t>Dissoluzione dell’O</w:t>
      </w:r>
      <w:r w:rsidRPr="00F66625">
        <w:rPr>
          <w:rFonts w:ascii="Times New Roman" w:hAnsi="Times New Roman" w:cs="Times New Roman"/>
          <w:sz w:val="24"/>
          <w:szCs w:val="24"/>
          <w:vertAlign w:val="subscript"/>
        </w:rPr>
        <w:t>2</w:t>
      </w:r>
      <w:r w:rsidRPr="0021226C">
        <w:rPr>
          <w:rFonts w:ascii="Times New Roman" w:hAnsi="Times New Roman" w:cs="Times New Roman"/>
          <w:sz w:val="24"/>
          <w:szCs w:val="24"/>
        </w:rPr>
        <w:t xml:space="preserve"> da</w:t>
      </w:r>
      <w:r>
        <w:rPr>
          <w:rFonts w:ascii="Times New Roman" w:hAnsi="Times New Roman" w:cs="Times New Roman"/>
          <w:sz w:val="24"/>
          <w:szCs w:val="24"/>
        </w:rPr>
        <w:t>ll’acqua nello ionomero;</w:t>
      </w:r>
    </w:p>
    <w:p w14:paraId="724B16E0" w14:textId="1C3542AA" w:rsidR="00F66625" w:rsidRDefault="00F66625" w:rsidP="001E337B">
      <w:pPr>
        <w:pStyle w:val="Paragrafoelenco"/>
        <w:numPr>
          <w:ilvl w:val="0"/>
          <w:numId w:val="48"/>
        </w:numPr>
        <w:spacing w:after="120"/>
        <w:ind w:left="0" w:firstLine="0"/>
        <w:rPr>
          <w:rFonts w:ascii="Times New Roman" w:hAnsi="Times New Roman" w:cs="Times New Roman"/>
          <w:sz w:val="24"/>
          <w:szCs w:val="24"/>
        </w:rPr>
      </w:pPr>
      <w:r>
        <w:rPr>
          <w:rFonts w:ascii="Times New Roman" w:hAnsi="Times New Roman" w:cs="Times New Roman"/>
          <w:sz w:val="24"/>
          <w:szCs w:val="24"/>
        </w:rPr>
        <w:t xml:space="preserve">Adsorbimento di </w:t>
      </w:r>
      <w:r w:rsidRPr="0021226C">
        <w:rPr>
          <w:rFonts w:ascii="Times New Roman" w:hAnsi="Times New Roman" w:cs="Times New Roman"/>
          <w:sz w:val="24"/>
          <w:szCs w:val="24"/>
        </w:rPr>
        <w:t>O</w:t>
      </w:r>
      <w:r w:rsidRPr="00F66625">
        <w:rPr>
          <w:rFonts w:ascii="Times New Roman" w:hAnsi="Times New Roman" w:cs="Times New Roman"/>
          <w:sz w:val="24"/>
          <w:szCs w:val="24"/>
          <w:vertAlign w:val="subscript"/>
        </w:rPr>
        <w:t>2</w:t>
      </w:r>
      <w:r w:rsidRPr="0021226C">
        <w:rPr>
          <w:rFonts w:ascii="Times New Roman" w:hAnsi="Times New Roman" w:cs="Times New Roman"/>
          <w:sz w:val="24"/>
          <w:szCs w:val="24"/>
        </w:rPr>
        <w:t xml:space="preserve"> </w:t>
      </w:r>
      <w:r>
        <w:rPr>
          <w:rFonts w:ascii="Times New Roman" w:hAnsi="Times New Roman" w:cs="Times New Roman"/>
          <w:sz w:val="24"/>
          <w:szCs w:val="24"/>
        </w:rPr>
        <w:t>nello ionomero;</w:t>
      </w:r>
    </w:p>
    <w:p w14:paraId="290F78B9" w14:textId="1F3443E0" w:rsidR="001113E9" w:rsidRPr="002F2B0D" w:rsidRDefault="002E7263" w:rsidP="001E337B">
      <w:pPr>
        <w:pStyle w:val="Paragrafoelenco"/>
        <w:numPr>
          <w:ilvl w:val="0"/>
          <w:numId w:val="48"/>
        </w:numPr>
        <w:spacing w:after="120"/>
        <w:ind w:left="0" w:firstLine="0"/>
        <w:rPr>
          <w:rFonts w:ascii="Times New Roman" w:hAnsi="Times New Roman" w:cs="Times New Roman"/>
          <w:sz w:val="24"/>
          <w:szCs w:val="24"/>
        </w:rPr>
      </w:pPr>
      <w:r w:rsidRPr="002F2B0D">
        <w:rPr>
          <w:rFonts w:ascii="Times New Roman" w:hAnsi="Times New Roman" w:cs="Times New Roman"/>
          <w:sz w:val="24"/>
          <w:szCs w:val="24"/>
        </w:rPr>
        <w:t>Adsorbimento di O</w:t>
      </w:r>
      <w:r w:rsidRPr="002F2B0D">
        <w:rPr>
          <w:rFonts w:ascii="Times New Roman" w:hAnsi="Times New Roman" w:cs="Times New Roman"/>
          <w:sz w:val="24"/>
          <w:szCs w:val="24"/>
          <w:vertAlign w:val="subscript"/>
        </w:rPr>
        <w:t>2</w:t>
      </w:r>
      <w:r w:rsidRPr="002F2B0D">
        <w:rPr>
          <w:rFonts w:ascii="Times New Roman" w:hAnsi="Times New Roman" w:cs="Times New Roman"/>
          <w:sz w:val="24"/>
          <w:szCs w:val="24"/>
        </w:rPr>
        <w:t xml:space="preserve"> sulla superficie dei siti attivi di Pt. </w:t>
      </w:r>
      <w:r w:rsidR="004D0003">
        <w:rPr>
          <w:rFonts w:ascii="Times New Roman" w:hAnsi="Times New Roman" w:cs="Times New Roman"/>
          <w:sz w:val="24"/>
          <w:szCs w:val="24"/>
        </w:rPr>
        <w:t>[42]</w:t>
      </w:r>
    </w:p>
    <w:p w14:paraId="1E4E69AF" w14:textId="585BA350" w:rsidR="00066788" w:rsidRDefault="00066788" w:rsidP="001E337B">
      <w:pPr>
        <w:spacing w:after="120"/>
        <w:rPr>
          <w:rFonts w:ascii="Times New Roman" w:hAnsi="Times New Roman" w:cs="Times New Roman"/>
          <w:sz w:val="24"/>
          <w:szCs w:val="24"/>
        </w:rPr>
      </w:pPr>
      <w:r w:rsidRPr="00066788">
        <w:rPr>
          <w:rFonts w:ascii="Times New Roman" w:hAnsi="Times New Roman" w:cs="Times New Roman"/>
          <w:sz w:val="24"/>
          <w:szCs w:val="24"/>
        </w:rPr>
        <w:t>Il flusso di ossigeno</w:t>
      </w:r>
      <w:r>
        <w:rPr>
          <w:rFonts w:ascii="Times New Roman" w:hAnsi="Times New Roman" w:cs="Times New Roman"/>
          <w:sz w:val="24"/>
          <w:szCs w:val="24"/>
        </w:rPr>
        <w:t xml:space="preserve"> (</w:t>
      </w:r>
      <w:r w:rsidRPr="00066788">
        <w:rPr>
          <w:rFonts w:ascii="Times New Roman" w:hAnsi="Times New Roman" w:cs="Times New Roman"/>
          <w:sz w:val="24"/>
          <w:szCs w:val="24"/>
        </w:rPr>
        <w:t>N</w:t>
      </w:r>
      <w:r w:rsidRPr="00066788">
        <w:rPr>
          <w:rFonts w:ascii="Times New Roman" w:hAnsi="Times New Roman" w:cs="Times New Roman"/>
          <w:sz w:val="24"/>
          <w:szCs w:val="24"/>
          <w:vertAlign w:val="subscript"/>
        </w:rPr>
        <w:t>O2</w:t>
      </w:r>
      <w:r>
        <w:rPr>
          <w:rFonts w:ascii="Times New Roman" w:hAnsi="Times New Roman" w:cs="Times New Roman"/>
          <w:sz w:val="24"/>
          <w:szCs w:val="24"/>
        </w:rPr>
        <w:t>)</w:t>
      </w:r>
      <w:r w:rsidRPr="00066788">
        <w:rPr>
          <w:rFonts w:ascii="Times New Roman" w:hAnsi="Times New Roman" w:cs="Times New Roman"/>
          <w:sz w:val="24"/>
          <w:szCs w:val="24"/>
        </w:rPr>
        <w:t xml:space="preserve"> è proporzionale alla differenza di concentrazione di ossigeno nel canale del gas </w:t>
      </w:r>
      <w:r w:rsidR="001E601B">
        <w:rPr>
          <w:rFonts w:ascii="Times New Roman" w:hAnsi="Times New Roman" w:cs="Times New Roman"/>
          <w:sz w:val="24"/>
          <w:szCs w:val="24"/>
        </w:rPr>
        <w:t>(</w:t>
      </w:r>
      <w:r w:rsidRPr="00066788">
        <w:rPr>
          <w:rFonts w:ascii="Times New Roman" w:hAnsi="Times New Roman" w:cs="Times New Roman"/>
          <w:sz w:val="24"/>
          <w:szCs w:val="24"/>
        </w:rPr>
        <w:t>C</w:t>
      </w:r>
      <w:r w:rsidRPr="00066788">
        <w:rPr>
          <w:rFonts w:ascii="Times New Roman" w:hAnsi="Times New Roman" w:cs="Times New Roman"/>
          <w:sz w:val="24"/>
          <w:szCs w:val="24"/>
          <w:vertAlign w:val="subscript"/>
        </w:rPr>
        <w:t>O2</w:t>
      </w:r>
      <w:r w:rsidR="001E601B">
        <w:rPr>
          <w:rFonts w:ascii="Times New Roman" w:hAnsi="Times New Roman" w:cs="Times New Roman"/>
          <w:sz w:val="24"/>
          <w:szCs w:val="24"/>
        </w:rPr>
        <w:t>,</w:t>
      </w:r>
      <w:r w:rsidRPr="00066788">
        <w:rPr>
          <w:rFonts w:ascii="Times New Roman" w:hAnsi="Times New Roman" w:cs="Times New Roman"/>
          <w:sz w:val="24"/>
          <w:szCs w:val="24"/>
          <w:vertAlign w:val="subscript"/>
        </w:rPr>
        <w:t>GC</w:t>
      </w:r>
      <w:r w:rsidR="001E601B">
        <w:rPr>
          <w:rFonts w:ascii="Times New Roman" w:hAnsi="Times New Roman" w:cs="Times New Roman"/>
          <w:sz w:val="24"/>
          <w:szCs w:val="24"/>
        </w:rPr>
        <w:t>)</w:t>
      </w:r>
      <w:r w:rsidRPr="00066788">
        <w:rPr>
          <w:rFonts w:ascii="Times New Roman" w:hAnsi="Times New Roman" w:cs="Times New Roman"/>
          <w:sz w:val="24"/>
          <w:szCs w:val="24"/>
        </w:rPr>
        <w:t xml:space="preserve"> e alla superficie di reazione </w:t>
      </w:r>
      <w:r w:rsidR="001E601B">
        <w:rPr>
          <w:rFonts w:ascii="Times New Roman" w:hAnsi="Times New Roman" w:cs="Times New Roman"/>
          <w:sz w:val="24"/>
          <w:szCs w:val="24"/>
        </w:rPr>
        <w:t xml:space="preserve">del </w:t>
      </w:r>
      <w:r w:rsidRPr="00066788">
        <w:rPr>
          <w:rFonts w:ascii="Times New Roman" w:hAnsi="Times New Roman" w:cs="Times New Roman"/>
          <w:sz w:val="24"/>
          <w:szCs w:val="24"/>
        </w:rPr>
        <w:t xml:space="preserve">Pt </w:t>
      </w:r>
      <w:r w:rsidR="001E601B">
        <w:rPr>
          <w:rFonts w:ascii="Times New Roman" w:hAnsi="Times New Roman" w:cs="Times New Roman"/>
          <w:sz w:val="24"/>
          <w:szCs w:val="24"/>
        </w:rPr>
        <w:t>(</w:t>
      </w:r>
      <w:r w:rsidRPr="00066788">
        <w:rPr>
          <w:rFonts w:ascii="Times New Roman" w:hAnsi="Times New Roman" w:cs="Times New Roman"/>
          <w:sz w:val="24"/>
          <w:szCs w:val="24"/>
        </w:rPr>
        <w:t>C</w:t>
      </w:r>
      <w:r w:rsidRPr="00066788">
        <w:rPr>
          <w:rFonts w:ascii="Times New Roman" w:hAnsi="Times New Roman" w:cs="Times New Roman"/>
          <w:sz w:val="24"/>
          <w:szCs w:val="24"/>
          <w:vertAlign w:val="subscript"/>
        </w:rPr>
        <w:t>O2</w:t>
      </w:r>
      <w:r w:rsidR="001E601B" w:rsidRPr="001E601B">
        <w:rPr>
          <w:rFonts w:ascii="Times New Roman" w:hAnsi="Times New Roman" w:cs="Times New Roman"/>
          <w:sz w:val="24"/>
          <w:szCs w:val="24"/>
          <w:vertAlign w:val="subscript"/>
        </w:rPr>
        <w:t>,</w:t>
      </w:r>
      <w:r w:rsidRPr="00066788">
        <w:rPr>
          <w:rFonts w:ascii="Times New Roman" w:hAnsi="Times New Roman" w:cs="Times New Roman"/>
          <w:sz w:val="24"/>
          <w:szCs w:val="24"/>
          <w:vertAlign w:val="subscript"/>
        </w:rPr>
        <w:t>Pt</w:t>
      </w:r>
      <w:r w:rsidR="001E601B">
        <w:rPr>
          <w:rFonts w:ascii="Times New Roman" w:hAnsi="Times New Roman" w:cs="Times New Roman"/>
          <w:sz w:val="24"/>
          <w:szCs w:val="24"/>
        </w:rPr>
        <w:t>)</w:t>
      </w:r>
      <w:r w:rsidRPr="00066788">
        <w:rPr>
          <w:rFonts w:ascii="Times New Roman" w:hAnsi="Times New Roman" w:cs="Times New Roman"/>
          <w:sz w:val="24"/>
          <w:szCs w:val="24"/>
        </w:rPr>
        <w:t xml:space="preserve"> e </w:t>
      </w:r>
      <w:r w:rsidR="001E601B">
        <w:rPr>
          <w:rFonts w:ascii="Times New Roman" w:hAnsi="Times New Roman" w:cs="Times New Roman"/>
          <w:sz w:val="24"/>
          <w:szCs w:val="24"/>
        </w:rPr>
        <w:t>sfrutt</w:t>
      </w:r>
      <w:r w:rsidRPr="00066788">
        <w:rPr>
          <w:rFonts w:ascii="Times New Roman" w:hAnsi="Times New Roman" w:cs="Times New Roman"/>
          <w:sz w:val="24"/>
          <w:szCs w:val="24"/>
        </w:rPr>
        <w:t>ando la legge di Faraday può essere correlato alla densità</w:t>
      </w:r>
      <w:r w:rsidR="001E601B">
        <w:rPr>
          <w:rFonts w:ascii="Times New Roman" w:hAnsi="Times New Roman" w:cs="Times New Roman"/>
          <w:sz w:val="24"/>
          <w:szCs w:val="24"/>
        </w:rPr>
        <w:t xml:space="preserve"> di corrente:</w:t>
      </w:r>
    </w:p>
    <w:p w14:paraId="13FCFC10" w14:textId="7074B047" w:rsidR="001E601B" w:rsidRPr="00066788" w:rsidRDefault="00E36B5D" w:rsidP="001E337B">
      <w:pPr>
        <w:spacing w:after="120"/>
        <w:rPr>
          <w:rFonts w:ascii="Times New Roman" w:hAnsi="Times New Roman" w:cs="Times New Roman"/>
          <w:sz w:val="24"/>
          <w:szCs w:val="24"/>
        </w:rPr>
      </w:pPr>
      <m:oMathPara>
        <m:oMath>
          <m:sSub>
            <m:sSubPr>
              <m:ctrlPr>
                <w:rPr>
                  <w:rFonts w:ascii="Cambria Math" w:hAnsi="Cambria Math" w:cs="Times New Roman"/>
                  <w:i/>
                  <w:sz w:val="24"/>
                  <w:szCs w:val="24"/>
                </w:rPr>
              </m:ctrlPr>
            </m:sSubPr>
            <m:e>
              <m:r>
                <w:rPr>
                  <w:rFonts w:ascii="Cambria Math" w:hAnsi="Cambria Math" w:cs="Times New Roman"/>
                  <w:sz w:val="24"/>
                  <w:szCs w:val="24"/>
                </w:rPr>
                <m:t>N</m:t>
              </m:r>
            </m:e>
            <m:sub>
              <m:r>
                <w:rPr>
                  <w:rFonts w:ascii="Cambria Math" w:hAnsi="Cambria Math" w:cs="Times New Roman"/>
                  <w:sz w:val="24"/>
                  <w:szCs w:val="24"/>
                </w:rPr>
                <m:t>O2</m:t>
              </m:r>
            </m:sub>
          </m:sSub>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i</m:t>
              </m:r>
            </m:num>
            <m:den>
              <m:r>
                <w:rPr>
                  <w:rFonts w:ascii="Cambria Math" w:hAnsi="Cambria Math" w:cs="Times New Roman"/>
                  <w:sz w:val="24"/>
                  <w:szCs w:val="24"/>
                </w:rPr>
                <m:t>4F</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1</m:t>
              </m:r>
            </m:num>
            <m:den>
              <m:sSub>
                <m:sSubPr>
                  <m:ctrlPr>
                    <w:rPr>
                      <w:rFonts w:ascii="Cambria Math" w:hAnsi="Cambria Math" w:cs="Times New Roman"/>
                      <w:i/>
                      <w:sz w:val="24"/>
                      <w:szCs w:val="24"/>
                    </w:rPr>
                  </m:ctrlPr>
                </m:sSubPr>
                <m:e>
                  <m:r>
                    <w:rPr>
                      <w:rFonts w:ascii="Cambria Math" w:hAnsi="Cambria Math" w:cs="Times New Roman"/>
                      <w:sz w:val="24"/>
                      <w:szCs w:val="24"/>
                    </w:rPr>
                    <m:t>R</m:t>
                  </m:r>
                </m:e>
                <m:sub>
                  <m:r>
                    <w:rPr>
                      <w:rFonts w:ascii="Cambria Math" w:hAnsi="Cambria Math" w:cs="Times New Roman"/>
                      <w:sz w:val="24"/>
                      <w:szCs w:val="24"/>
                    </w:rPr>
                    <m:t>tot</m:t>
                  </m:r>
                </m:sub>
              </m:sSub>
            </m:den>
          </m:f>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O2,GC</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O2,Pt</m:t>
              </m:r>
            </m:sub>
          </m:sSub>
          <m:r>
            <w:rPr>
              <w:rFonts w:ascii="Cambria Math" w:hAnsi="Cambria Math" w:cs="Times New Roman"/>
              <w:sz w:val="24"/>
              <w:szCs w:val="24"/>
            </w:rPr>
            <m:t>)</m:t>
          </m:r>
        </m:oMath>
      </m:oMathPara>
    </w:p>
    <w:p w14:paraId="4F89F2FB" w14:textId="7277C220" w:rsidR="00066788" w:rsidRDefault="00471D4C" w:rsidP="001E337B">
      <w:pPr>
        <w:spacing w:after="120"/>
        <w:rPr>
          <w:rFonts w:ascii="Times New Roman" w:hAnsi="Times New Roman" w:cs="Times New Roman"/>
          <w:sz w:val="24"/>
          <w:szCs w:val="24"/>
        </w:rPr>
      </w:pPr>
      <w:r>
        <w:rPr>
          <w:rFonts w:ascii="Times New Roman" w:hAnsi="Times New Roman" w:cs="Times New Roman"/>
          <w:sz w:val="24"/>
          <w:szCs w:val="24"/>
        </w:rPr>
        <w:t xml:space="preserve">Dove </w:t>
      </w:r>
      <w:proofErr w:type="spellStart"/>
      <w:r>
        <w:rPr>
          <w:rFonts w:ascii="Times New Roman" w:hAnsi="Times New Roman" w:cs="Times New Roman"/>
          <w:sz w:val="24"/>
          <w:szCs w:val="24"/>
        </w:rPr>
        <w:t>R</w:t>
      </w:r>
      <w:r w:rsidRPr="00471D4C">
        <w:rPr>
          <w:rFonts w:ascii="Times New Roman" w:hAnsi="Times New Roman" w:cs="Times New Roman"/>
          <w:sz w:val="24"/>
          <w:szCs w:val="24"/>
          <w:vertAlign w:val="subscript"/>
        </w:rPr>
        <w:t>tot</w:t>
      </w:r>
      <w:proofErr w:type="spellEnd"/>
      <w:r>
        <w:rPr>
          <w:rFonts w:ascii="Times New Roman" w:hAnsi="Times New Roman" w:cs="Times New Roman"/>
          <w:sz w:val="24"/>
          <w:szCs w:val="24"/>
        </w:rPr>
        <w:t xml:space="preserve"> è la resistenza totale e dipende da diverse condizioni operative. </w:t>
      </w:r>
    </w:p>
    <w:p w14:paraId="5C7F1A4F" w14:textId="6B08B4A4" w:rsidR="00471D4C" w:rsidRDefault="00471D4C" w:rsidP="001E337B">
      <w:pPr>
        <w:spacing w:after="120"/>
        <w:rPr>
          <w:rFonts w:ascii="Times New Roman" w:hAnsi="Times New Roman" w:cs="Times New Roman"/>
          <w:sz w:val="24"/>
          <w:szCs w:val="24"/>
        </w:rPr>
      </w:pPr>
      <w:r>
        <w:rPr>
          <w:rFonts w:ascii="Times New Roman" w:hAnsi="Times New Roman" w:cs="Times New Roman"/>
          <w:sz w:val="24"/>
          <w:szCs w:val="24"/>
        </w:rPr>
        <w:t>Al limite della</w:t>
      </w:r>
      <w:r w:rsidRPr="00471D4C">
        <w:rPr>
          <w:rFonts w:ascii="Times New Roman" w:hAnsi="Times New Roman" w:cs="Times New Roman"/>
          <w:sz w:val="24"/>
          <w:szCs w:val="24"/>
        </w:rPr>
        <w:t xml:space="preserve"> densità di corrente la concentrazione di ossigeno sulla superficie del Pt diventa zero</w:t>
      </w:r>
      <w:r>
        <w:rPr>
          <w:rFonts w:ascii="Times New Roman" w:hAnsi="Times New Roman" w:cs="Times New Roman"/>
          <w:sz w:val="24"/>
          <w:szCs w:val="24"/>
        </w:rPr>
        <w:t>, d</w:t>
      </w:r>
      <w:r w:rsidRPr="00471D4C">
        <w:rPr>
          <w:rFonts w:ascii="Times New Roman" w:hAnsi="Times New Roman" w:cs="Times New Roman"/>
          <w:sz w:val="24"/>
          <w:szCs w:val="24"/>
        </w:rPr>
        <w:t>i conseguenza</w:t>
      </w:r>
      <w:r>
        <w:rPr>
          <w:rFonts w:ascii="Times New Roman" w:hAnsi="Times New Roman" w:cs="Times New Roman"/>
          <w:sz w:val="24"/>
          <w:szCs w:val="24"/>
        </w:rPr>
        <w:t xml:space="preserve"> </w:t>
      </w:r>
      <w:proofErr w:type="spellStart"/>
      <w:r>
        <w:rPr>
          <w:rFonts w:ascii="Times New Roman" w:hAnsi="Times New Roman" w:cs="Times New Roman"/>
          <w:sz w:val="24"/>
          <w:szCs w:val="24"/>
        </w:rPr>
        <w:t>R</w:t>
      </w:r>
      <w:r w:rsidRPr="00471D4C">
        <w:rPr>
          <w:rFonts w:ascii="Times New Roman" w:hAnsi="Times New Roman" w:cs="Times New Roman"/>
          <w:sz w:val="24"/>
          <w:szCs w:val="24"/>
          <w:vertAlign w:val="subscript"/>
        </w:rPr>
        <w:t>tot</w:t>
      </w:r>
      <w:proofErr w:type="spellEnd"/>
      <w:r w:rsidRPr="00471D4C">
        <w:rPr>
          <w:rFonts w:ascii="Times New Roman" w:hAnsi="Times New Roman" w:cs="Times New Roman"/>
          <w:sz w:val="24"/>
          <w:szCs w:val="24"/>
        </w:rPr>
        <w:t xml:space="preserve"> può essere calcolat</w:t>
      </w:r>
      <w:r>
        <w:rPr>
          <w:rFonts w:ascii="Times New Roman" w:hAnsi="Times New Roman" w:cs="Times New Roman"/>
          <w:sz w:val="24"/>
          <w:szCs w:val="24"/>
        </w:rPr>
        <w:t>a</w:t>
      </w:r>
      <w:r w:rsidRPr="00471D4C">
        <w:rPr>
          <w:rFonts w:ascii="Times New Roman" w:hAnsi="Times New Roman" w:cs="Times New Roman"/>
          <w:sz w:val="24"/>
          <w:szCs w:val="24"/>
        </w:rPr>
        <w:t xml:space="preserve"> </w:t>
      </w:r>
      <w:r>
        <w:rPr>
          <w:rFonts w:ascii="Times New Roman" w:hAnsi="Times New Roman" w:cs="Times New Roman"/>
          <w:sz w:val="24"/>
          <w:szCs w:val="24"/>
        </w:rPr>
        <w:t>dalla</w:t>
      </w:r>
      <w:r w:rsidRPr="00471D4C">
        <w:rPr>
          <w:rFonts w:ascii="Times New Roman" w:hAnsi="Times New Roman" w:cs="Times New Roman"/>
          <w:sz w:val="24"/>
          <w:szCs w:val="24"/>
        </w:rPr>
        <w:t xml:space="preserve"> densità di corrente</w:t>
      </w:r>
      <w:r>
        <w:rPr>
          <w:rFonts w:ascii="Times New Roman" w:hAnsi="Times New Roman" w:cs="Times New Roman"/>
          <w:sz w:val="24"/>
          <w:szCs w:val="24"/>
        </w:rPr>
        <w:t xml:space="preserve"> limite</w:t>
      </w:r>
      <w:r w:rsidRPr="00471D4C">
        <w:rPr>
          <w:rFonts w:ascii="Times New Roman" w:hAnsi="Times New Roman" w:cs="Times New Roman"/>
          <w:sz w:val="24"/>
          <w:szCs w:val="24"/>
        </w:rPr>
        <w:t xml:space="preserve"> </w:t>
      </w:r>
      <w:r>
        <w:rPr>
          <w:rFonts w:ascii="Times New Roman" w:hAnsi="Times New Roman" w:cs="Times New Roman"/>
          <w:sz w:val="24"/>
          <w:szCs w:val="24"/>
        </w:rPr>
        <w:t>(</w:t>
      </w:r>
      <w:proofErr w:type="spellStart"/>
      <w:r w:rsidRPr="00471D4C">
        <w:rPr>
          <w:rFonts w:ascii="Times New Roman" w:hAnsi="Times New Roman" w:cs="Times New Roman"/>
          <w:sz w:val="24"/>
          <w:szCs w:val="24"/>
        </w:rPr>
        <w:t>i</w:t>
      </w:r>
      <w:r w:rsidRPr="00471D4C">
        <w:rPr>
          <w:rFonts w:ascii="Times New Roman" w:hAnsi="Times New Roman" w:cs="Times New Roman"/>
          <w:sz w:val="24"/>
          <w:szCs w:val="24"/>
          <w:vertAlign w:val="subscript"/>
        </w:rPr>
        <w:t>lim</w:t>
      </w:r>
      <w:proofErr w:type="spellEnd"/>
      <w:r>
        <w:rPr>
          <w:rFonts w:ascii="Times New Roman" w:hAnsi="Times New Roman" w:cs="Times New Roman"/>
          <w:sz w:val="24"/>
          <w:szCs w:val="24"/>
        </w:rPr>
        <w:t>)</w:t>
      </w:r>
      <w:r w:rsidRPr="00471D4C">
        <w:rPr>
          <w:rFonts w:ascii="Times New Roman" w:hAnsi="Times New Roman" w:cs="Times New Roman"/>
          <w:sz w:val="24"/>
          <w:szCs w:val="24"/>
        </w:rPr>
        <w:t xml:space="preserve"> d</w:t>
      </w:r>
      <w:r w:rsidR="00107E1A">
        <w:rPr>
          <w:rFonts w:ascii="Times New Roman" w:hAnsi="Times New Roman" w:cs="Times New Roman"/>
          <w:sz w:val="24"/>
          <w:szCs w:val="24"/>
        </w:rPr>
        <w:t>alla relazione:</w:t>
      </w:r>
    </w:p>
    <w:p w14:paraId="775F405B" w14:textId="759D24DC" w:rsidR="00471D4C" w:rsidRDefault="00E36B5D" w:rsidP="001E337B">
      <w:pPr>
        <w:spacing w:after="120"/>
        <w:rPr>
          <w:rFonts w:ascii="Times New Roman" w:hAnsi="Times New Roman" w:cs="Times New Roman"/>
          <w:sz w:val="24"/>
          <w:szCs w:val="24"/>
        </w:rPr>
      </w:pPr>
      <m:oMathPara>
        <m:oMath>
          <m:sSub>
            <m:sSubPr>
              <m:ctrlPr>
                <w:rPr>
                  <w:rFonts w:ascii="Cambria Math" w:hAnsi="Cambria Math" w:cs="Times New Roman"/>
                  <w:i/>
                  <w:sz w:val="24"/>
                  <w:szCs w:val="24"/>
                </w:rPr>
              </m:ctrlPr>
            </m:sSubPr>
            <m:e>
              <m:r>
                <w:rPr>
                  <w:rFonts w:ascii="Cambria Math" w:hAnsi="Cambria Math" w:cs="Times New Roman"/>
                  <w:sz w:val="24"/>
                  <w:szCs w:val="24"/>
                </w:rPr>
                <m:t>R</m:t>
              </m:r>
            </m:e>
            <m:sub>
              <m:r>
                <w:rPr>
                  <w:rFonts w:ascii="Cambria Math" w:hAnsi="Cambria Math" w:cs="Times New Roman"/>
                  <w:sz w:val="24"/>
                  <w:szCs w:val="24"/>
                </w:rPr>
                <m:t>tot</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O2,GC</m:t>
              </m:r>
            </m:sub>
          </m:sSub>
          <m:f>
            <m:fPr>
              <m:ctrlPr>
                <w:rPr>
                  <w:rFonts w:ascii="Cambria Math" w:hAnsi="Cambria Math" w:cs="Times New Roman"/>
                  <w:i/>
                  <w:sz w:val="24"/>
                  <w:szCs w:val="24"/>
                </w:rPr>
              </m:ctrlPr>
            </m:fPr>
            <m:num>
              <m:r>
                <w:rPr>
                  <w:rFonts w:ascii="Cambria Math" w:hAnsi="Cambria Math" w:cs="Times New Roman"/>
                  <w:sz w:val="24"/>
                  <w:szCs w:val="24"/>
                </w:rPr>
                <m:t>4F</m:t>
              </m:r>
            </m:num>
            <m:den>
              <m:sSub>
                <m:sSubPr>
                  <m:ctrlPr>
                    <w:rPr>
                      <w:rFonts w:ascii="Cambria Math" w:hAnsi="Cambria Math" w:cs="Times New Roman"/>
                      <w:i/>
                      <w:sz w:val="24"/>
                      <w:szCs w:val="24"/>
                    </w:rPr>
                  </m:ctrlPr>
                </m:sSubPr>
                <m:e>
                  <m:r>
                    <w:rPr>
                      <w:rFonts w:ascii="Cambria Math" w:hAnsi="Cambria Math" w:cs="Times New Roman"/>
                      <w:sz w:val="24"/>
                      <w:szCs w:val="24"/>
                    </w:rPr>
                    <m:t>i</m:t>
                  </m:r>
                </m:e>
                <m:sub>
                  <m:r>
                    <w:rPr>
                      <w:rFonts w:ascii="Cambria Math" w:hAnsi="Cambria Math" w:cs="Times New Roman"/>
                      <w:sz w:val="24"/>
                      <w:szCs w:val="24"/>
                    </w:rPr>
                    <m:t>lim</m:t>
                  </m:r>
                </m:sub>
              </m:sSub>
            </m:den>
          </m:f>
        </m:oMath>
      </m:oMathPara>
    </w:p>
    <w:p w14:paraId="144C7D83" w14:textId="77777777" w:rsidR="001E337B" w:rsidRDefault="00BC6A05" w:rsidP="001E337B">
      <w:pPr>
        <w:spacing w:after="120"/>
        <w:rPr>
          <w:rFonts w:ascii="Times New Roman" w:hAnsi="Times New Roman" w:cs="Times New Roman"/>
          <w:sz w:val="24"/>
          <w:szCs w:val="24"/>
        </w:rPr>
      </w:pPr>
      <w:r>
        <w:rPr>
          <w:rFonts w:ascii="Times New Roman" w:hAnsi="Times New Roman" w:cs="Times New Roman"/>
          <w:sz w:val="24"/>
          <w:szCs w:val="24"/>
        </w:rPr>
        <w:t>In particolare,</w:t>
      </w:r>
      <w:r w:rsidR="00897A1C">
        <w:rPr>
          <w:rFonts w:ascii="Times New Roman" w:hAnsi="Times New Roman" w:cs="Times New Roman"/>
          <w:sz w:val="24"/>
          <w:szCs w:val="24"/>
        </w:rPr>
        <w:t xml:space="preserve"> </w:t>
      </w:r>
      <w:proofErr w:type="spellStart"/>
      <w:r w:rsidR="00897A1C">
        <w:rPr>
          <w:rFonts w:ascii="Times New Roman" w:hAnsi="Times New Roman" w:cs="Times New Roman"/>
          <w:sz w:val="24"/>
          <w:szCs w:val="24"/>
        </w:rPr>
        <w:t>R</w:t>
      </w:r>
      <w:r w:rsidR="00897A1C" w:rsidRPr="00471D4C">
        <w:rPr>
          <w:rFonts w:ascii="Times New Roman" w:hAnsi="Times New Roman" w:cs="Times New Roman"/>
          <w:sz w:val="24"/>
          <w:szCs w:val="24"/>
          <w:vertAlign w:val="subscript"/>
        </w:rPr>
        <w:t>tot</w:t>
      </w:r>
      <w:proofErr w:type="spellEnd"/>
      <w:r w:rsidR="00897A1C">
        <w:rPr>
          <w:rFonts w:ascii="Times New Roman" w:hAnsi="Times New Roman" w:cs="Times New Roman"/>
          <w:sz w:val="24"/>
          <w:szCs w:val="24"/>
        </w:rPr>
        <w:t xml:space="preserve"> è la somma di vari termini, tra cui: la resistenza al trasporto nei pori</w:t>
      </w:r>
      <w:r w:rsidR="001F0C7D">
        <w:rPr>
          <w:rFonts w:ascii="Times New Roman" w:hAnsi="Times New Roman" w:cs="Times New Roman"/>
          <w:sz w:val="24"/>
          <w:szCs w:val="24"/>
        </w:rPr>
        <w:t xml:space="preserve"> del mezzo di diffusione</w:t>
      </w:r>
      <w:r w:rsidR="00264671">
        <w:rPr>
          <w:rFonts w:ascii="Times New Roman" w:hAnsi="Times New Roman" w:cs="Times New Roman"/>
          <w:sz w:val="24"/>
          <w:szCs w:val="24"/>
        </w:rPr>
        <w:t xml:space="preserve"> (</w:t>
      </w:r>
      <w:r w:rsidR="00421EE4">
        <w:rPr>
          <w:rFonts w:ascii="Times New Roman" w:hAnsi="Times New Roman" w:cs="Times New Roman"/>
          <w:sz w:val="24"/>
          <w:szCs w:val="24"/>
        </w:rPr>
        <w:t>R</w:t>
      </w:r>
      <w:r w:rsidR="00421EE4">
        <w:rPr>
          <w:rFonts w:ascii="Times New Roman" w:hAnsi="Times New Roman" w:cs="Times New Roman"/>
          <w:sz w:val="24"/>
          <w:szCs w:val="24"/>
          <w:vertAlign w:val="subscript"/>
        </w:rPr>
        <w:t>DM</w:t>
      </w:r>
      <w:r w:rsidR="00264671">
        <w:rPr>
          <w:rFonts w:ascii="Times New Roman" w:hAnsi="Times New Roman" w:cs="Times New Roman"/>
          <w:sz w:val="24"/>
          <w:szCs w:val="24"/>
        </w:rPr>
        <w:t>),</w:t>
      </w:r>
      <w:r w:rsidR="00421EE4">
        <w:rPr>
          <w:rFonts w:ascii="Times New Roman" w:hAnsi="Times New Roman" w:cs="Times New Roman"/>
          <w:sz w:val="24"/>
          <w:szCs w:val="24"/>
        </w:rPr>
        <w:t xml:space="preserve"> </w:t>
      </w:r>
      <w:r w:rsidR="00264671">
        <w:rPr>
          <w:rFonts w:ascii="Times New Roman" w:hAnsi="Times New Roman" w:cs="Times New Roman"/>
          <w:sz w:val="24"/>
          <w:szCs w:val="24"/>
        </w:rPr>
        <w:t>la resistenza nei pori del CL</w:t>
      </w:r>
      <w:r w:rsidR="00421EE4">
        <w:rPr>
          <w:rFonts w:ascii="Times New Roman" w:hAnsi="Times New Roman" w:cs="Times New Roman"/>
          <w:sz w:val="24"/>
          <w:szCs w:val="24"/>
        </w:rPr>
        <w:t xml:space="preserve"> (</w:t>
      </w:r>
      <w:proofErr w:type="spellStart"/>
      <w:r w:rsidR="00421EE4">
        <w:rPr>
          <w:rFonts w:ascii="Times New Roman" w:hAnsi="Times New Roman" w:cs="Times New Roman"/>
          <w:sz w:val="24"/>
          <w:szCs w:val="24"/>
        </w:rPr>
        <w:t>R</w:t>
      </w:r>
      <w:r w:rsidR="00421EE4">
        <w:rPr>
          <w:rFonts w:ascii="Times New Roman" w:hAnsi="Times New Roman" w:cs="Times New Roman"/>
          <w:sz w:val="24"/>
          <w:szCs w:val="24"/>
          <w:vertAlign w:val="subscript"/>
        </w:rPr>
        <w:t>CL,gas</w:t>
      </w:r>
      <w:proofErr w:type="spellEnd"/>
      <w:r w:rsidR="00421EE4">
        <w:rPr>
          <w:rFonts w:ascii="Times New Roman" w:hAnsi="Times New Roman" w:cs="Times New Roman"/>
          <w:sz w:val="24"/>
          <w:szCs w:val="24"/>
        </w:rPr>
        <w:t>)</w:t>
      </w:r>
      <w:r w:rsidR="00264671">
        <w:rPr>
          <w:rFonts w:ascii="Times New Roman" w:hAnsi="Times New Roman" w:cs="Times New Roman"/>
          <w:sz w:val="24"/>
          <w:szCs w:val="24"/>
        </w:rPr>
        <w:t xml:space="preserve"> e la resistenza dell’ossigeno attraverso il film dello ionomero nel CL</w:t>
      </w:r>
      <w:r w:rsidR="00421EE4">
        <w:rPr>
          <w:rFonts w:ascii="Times New Roman" w:hAnsi="Times New Roman" w:cs="Times New Roman"/>
          <w:sz w:val="24"/>
          <w:szCs w:val="24"/>
        </w:rPr>
        <w:t xml:space="preserve"> (</w:t>
      </w:r>
      <w:proofErr w:type="spellStart"/>
      <w:r w:rsidR="00421EE4">
        <w:rPr>
          <w:rFonts w:ascii="Times New Roman" w:hAnsi="Times New Roman" w:cs="Times New Roman"/>
          <w:sz w:val="24"/>
          <w:szCs w:val="24"/>
        </w:rPr>
        <w:t>R</w:t>
      </w:r>
      <w:r w:rsidR="00421EE4">
        <w:rPr>
          <w:rFonts w:ascii="Times New Roman" w:hAnsi="Times New Roman" w:cs="Times New Roman"/>
          <w:sz w:val="24"/>
          <w:szCs w:val="24"/>
          <w:vertAlign w:val="subscript"/>
        </w:rPr>
        <w:t>CL,ion</w:t>
      </w:r>
      <w:proofErr w:type="spellEnd"/>
      <w:r w:rsidR="00421EE4">
        <w:rPr>
          <w:rFonts w:ascii="Times New Roman" w:hAnsi="Times New Roman" w:cs="Times New Roman"/>
          <w:sz w:val="24"/>
          <w:szCs w:val="24"/>
        </w:rPr>
        <w:t>)</w:t>
      </w:r>
      <w:r w:rsidR="00264671">
        <w:rPr>
          <w:rFonts w:ascii="Times New Roman" w:hAnsi="Times New Roman" w:cs="Times New Roman"/>
          <w:sz w:val="24"/>
          <w:szCs w:val="24"/>
        </w:rPr>
        <w:t>.</w:t>
      </w:r>
      <w:r w:rsidR="00910B5A">
        <w:rPr>
          <w:rFonts w:ascii="Times New Roman" w:hAnsi="Times New Roman" w:cs="Times New Roman"/>
          <w:sz w:val="24"/>
          <w:szCs w:val="24"/>
        </w:rPr>
        <w:t xml:space="preserve"> </w:t>
      </w:r>
    </w:p>
    <w:p w14:paraId="6DC626B8" w14:textId="2420AAFD" w:rsidR="00627CBD" w:rsidRDefault="00DE64FE" w:rsidP="001E337B">
      <w:pPr>
        <w:spacing w:after="120"/>
        <w:rPr>
          <w:rFonts w:ascii="Times New Roman" w:hAnsi="Times New Roman" w:cs="Times New Roman"/>
          <w:sz w:val="24"/>
          <w:szCs w:val="24"/>
        </w:rPr>
      </w:pPr>
      <w:r>
        <w:rPr>
          <w:rFonts w:ascii="Times New Roman" w:hAnsi="Times New Roman" w:cs="Times New Roman"/>
          <w:sz w:val="24"/>
          <w:szCs w:val="24"/>
        </w:rPr>
        <w:t>La resistenza al trasporto in fase gas può essere espressa come:</w:t>
      </w:r>
    </w:p>
    <w:p w14:paraId="10507BE2" w14:textId="692051E2" w:rsidR="00DE64FE" w:rsidRPr="00471D4C" w:rsidRDefault="00DE64FE" w:rsidP="001E337B">
      <w:pPr>
        <w:spacing w:after="120"/>
        <w:rPr>
          <w:rFonts w:ascii="Times New Roman" w:hAnsi="Times New Roman" w:cs="Times New Roman"/>
          <w:sz w:val="24"/>
          <w:szCs w:val="24"/>
        </w:rPr>
      </w:pPr>
      <m:oMathPara>
        <m:oMath>
          <m:r>
            <w:rPr>
              <w:rFonts w:ascii="Cambria Math" w:hAnsi="Cambria Math" w:cs="Times New Roman"/>
              <w:sz w:val="24"/>
              <w:szCs w:val="24"/>
            </w:rPr>
            <m:t>R=</m:t>
          </m:r>
          <m:f>
            <m:fPr>
              <m:ctrlPr>
                <w:rPr>
                  <w:rFonts w:ascii="Cambria Math" w:hAnsi="Cambria Math" w:cs="Times New Roman"/>
                  <w:i/>
                  <w:sz w:val="24"/>
                  <w:szCs w:val="24"/>
                </w:rPr>
              </m:ctrlPr>
            </m:fPr>
            <m:num>
              <m:r>
                <w:rPr>
                  <w:rFonts w:ascii="Cambria Math" w:hAnsi="Cambria Math" w:cs="Times New Roman"/>
                  <w:sz w:val="24"/>
                  <w:szCs w:val="24"/>
                </w:rPr>
                <m:t>h</m:t>
              </m:r>
            </m:num>
            <m:den>
              <m:sSubSup>
                <m:sSubSupPr>
                  <m:ctrlPr>
                    <w:rPr>
                      <w:rFonts w:ascii="Cambria Math" w:hAnsi="Cambria Math" w:cs="Times New Roman"/>
                      <w:i/>
                      <w:sz w:val="24"/>
                      <w:szCs w:val="24"/>
                    </w:rPr>
                  </m:ctrlPr>
                </m:sSubSupPr>
                <m:e>
                  <m:r>
                    <w:rPr>
                      <w:rFonts w:ascii="Cambria Math" w:hAnsi="Cambria Math" w:cs="Times New Roman"/>
                      <w:sz w:val="24"/>
                      <w:szCs w:val="24"/>
                    </w:rPr>
                    <m:t>D</m:t>
                  </m:r>
                </m:e>
                <m:sub>
                  <m:r>
                    <w:rPr>
                      <w:rFonts w:ascii="Cambria Math" w:hAnsi="Cambria Math" w:cs="Times New Roman"/>
                      <w:sz w:val="24"/>
                      <w:szCs w:val="24"/>
                    </w:rPr>
                    <m:t>A</m:t>
                  </m:r>
                </m:sub>
                <m:sup>
                  <m:r>
                    <w:rPr>
                      <w:rFonts w:ascii="Cambria Math" w:hAnsi="Cambria Math" w:cs="Times New Roman"/>
                      <w:sz w:val="24"/>
                      <w:szCs w:val="24"/>
                    </w:rPr>
                    <m:t>eff</m:t>
                  </m:r>
                </m:sup>
              </m:sSubSup>
            </m:den>
          </m:f>
          <m:r>
            <w:rPr>
              <w:rFonts w:ascii="Cambria Math" w:hAnsi="Cambria Math" w:cs="Times New Roman"/>
              <w:sz w:val="24"/>
              <w:szCs w:val="24"/>
            </w:rPr>
            <m:t xml:space="preserve">  [s/m]</m:t>
          </m:r>
        </m:oMath>
      </m:oMathPara>
    </w:p>
    <w:p w14:paraId="537C4071" w14:textId="77777777" w:rsidR="00707FC1" w:rsidRDefault="00DE64FE" w:rsidP="001E337B">
      <w:pPr>
        <w:spacing w:after="120"/>
        <w:rPr>
          <w:rFonts w:ascii="Times New Roman" w:hAnsi="Times New Roman" w:cs="Times New Roman"/>
          <w:sz w:val="24"/>
          <w:szCs w:val="24"/>
        </w:rPr>
      </w:pPr>
      <w:r>
        <w:rPr>
          <w:rFonts w:ascii="Times New Roman" w:hAnsi="Times New Roman" w:cs="Times New Roman"/>
          <w:sz w:val="24"/>
          <w:szCs w:val="24"/>
        </w:rPr>
        <w:t>Dove:</w:t>
      </w:r>
      <w:r w:rsidR="006610B5">
        <w:rPr>
          <w:rFonts w:ascii="Times New Roman" w:hAnsi="Times New Roman" w:cs="Times New Roman"/>
          <w:sz w:val="24"/>
          <w:szCs w:val="24"/>
        </w:rPr>
        <w:t xml:space="preserve"> </w:t>
      </w:r>
    </w:p>
    <w:p w14:paraId="1FC90DDB" w14:textId="77777777" w:rsidR="00707FC1" w:rsidRDefault="006610B5" w:rsidP="001E337B">
      <w:pPr>
        <w:pStyle w:val="Paragrafoelenco"/>
        <w:numPr>
          <w:ilvl w:val="0"/>
          <w:numId w:val="49"/>
        </w:numPr>
        <w:spacing w:after="120"/>
        <w:ind w:left="0" w:firstLine="0"/>
        <w:rPr>
          <w:rFonts w:ascii="Times New Roman" w:hAnsi="Times New Roman" w:cs="Times New Roman"/>
          <w:sz w:val="24"/>
          <w:szCs w:val="24"/>
        </w:rPr>
      </w:pPr>
      <w:r w:rsidRPr="00707FC1">
        <w:rPr>
          <w:rFonts w:ascii="Times New Roman" w:hAnsi="Times New Roman" w:cs="Times New Roman"/>
          <w:sz w:val="24"/>
          <w:szCs w:val="24"/>
        </w:rPr>
        <w:t xml:space="preserve">h è </w:t>
      </w:r>
      <w:r w:rsidR="00707FC1" w:rsidRPr="00707FC1">
        <w:rPr>
          <w:rFonts w:ascii="Times New Roman" w:hAnsi="Times New Roman" w:cs="Times New Roman"/>
          <w:sz w:val="24"/>
          <w:szCs w:val="24"/>
        </w:rPr>
        <w:t>lo spessore dello strato in esame [m];</w:t>
      </w:r>
    </w:p>
    <w:p w14:paraId="196D3C9B" w14:textId="0AC4EB25" w:rsidR="0050054B" w:rsidRPr="00707FC1" w:rsidRDefault="0050054B" w:rsidP="001E337B">
      <w:pPr>
        <w:pStyle w:val="Paragrafoelenco"/>
        <w:numPr>
          <w:ilvl w:val="0"/>
          <w:numId w:val="49"/>
        </w:numPr>
        <w:spacing w:after="120"/>
        <w:ind w:left="0" w:firstLine="0"/>
        <w:rPr>
          <w:rFonts w:ascii="Times New Roman" w:hAnsi="Times New Roman" w:cs="Times New Roman"/>
          <w:sz w:val="24"/>
          <w:szCs w:val="24"/>
        </w:rPr>
      </w:pPr>
      <w:proofErr w:type="spellStart"/>
      <w:r w:rsidRPr="00707FC1">
        <w:rPr>
          <w:rFonts w:ascii="Times New Roman" w:hAnsi="Times New Roman" w:cs="Times New Roman"/>
          <w:sz w:val="24"/>
          <w:szCs w:val="24"/>
        </w:rPr>
        <w:t>D</w:t>
      </w:r>
      <w:r w:rsidRPr="00707FC1">
        <w:rPr>
          <w:rFonts w:ascii="Times New Roman" w:hAnsi="Times New Roman" w:cs="Times New Roman"/>
          <w:sz w:val="24"/>
          <w:szCs w:val="24"/>
          <w:vertAlign w:val="subscript"/>
        </w:rPr>
        <w:t>A</w:t>
      </w:r>
      <w:r w:rsidRPr="00707FC1">
        <w:rPr>
          <w:rFonts w:ascii="Times New Roman" w:hAnsi="Times New Roman" w:cs="Times New Roman"/>
          <w:sz w:val="24"/>
          <w:szCs w:val="24"/>
          <w:vertAlign w:val="superscript"/>
        </w:rPr>
        <w:t>eff</w:t>
      </w:r>
      <w:proofErr w:type="spellEnd"/>
      <w:r w:rsidRPr="00707FC1">
        <w:rPr>
          <w:rFonts w:ascii="Times New Roman" w:hAnsi="Times New Roman" w:cs="Times New Roman"/>
          <w:sz w:val="24"/>
          <w:szCs w:val="24"/>
        </w:rPr>
        <w:t xml:space="preserve"> è la diffusività effettiva </w:t>
      </w:r>
      <w:r w:rsidR="00707FC1">
        <w:rPr>
          <w:rFonts w:ascii="Times New Roman" w:hAnsi="Times New Roman" w:cs="Times New Roman"/>
          <w:sz w:val="24"/>
          <w:szCs w:val="24"/>
        </w:rPr>
        <w:t>[m</w:t>
      </w:r>
      <w:r w:rsidR="00707FC1" w:rsidRPr="00707FC1">
        <w:rPr>
          <w:rFonts w:ascii="Times New Roman" w:hAnsi="Times New Roman" w:cs="Times New Roman"/>
          <w:sz w:val="24"/>
          <w:szCs w:val="24"/>
          <w:vertAlign w:val="superscript"/>
        </w:rPr>
        <w:t>2</w:t>
      </w:r>
      <w:r w:rsidR="00707FC1">
        <w:rPr>
          <w:rFonts w:ascii="Times New Roman" w:hAnsi="Times New Roman" w:cs="Times New Roman"/>
          <w:sz w:val="24"/>
          <w:szCs w:val="24"/>
        </w:rPr>
        <w:t xml:space="preserve">/s] </w:t>
      </w:r>
      <w:r w:rsidRPr="00707FC1">
        <w:rPr>
          <w:rFonts w:ascii="Times New Roman" w:hAnsi="Times New Roman" w:cs="Times New Roman"/>
          <w:sz w:val="24"/>
          <w:szCs w:val="24"/>
        </w:rPr>
        <w:t>e viene regolata</w:t>
      </w:r>
      <w:r w:rsidR="006610B5" w:rsidRPr="00707FC1">
        <w:rPr>
          <w:rFonts w:ascii="Times New Roman" w:hAnsi="Times New Roman" w:cs="Times New Roman"/>
          <w:sz w:val="24"/>
          <w:szCs w:val="24"/>
        </w:rPr>
        <w:t xml:space="preserve"> considerando </w:t>
      </w:r>
      <w:r w:rsidRPr="00707FC1">
        <w:rPr>
          <w:rFonts w:ascii="Times New Roman" w:hAnsi="Times New Roman" w:cs="Times New Roman"/>
          <w:sz w:val="24"/>
          <w:szCs w:val="24"/>
        </w:rPr>
        <w:t>la porosità</w:t>
      </w:r>
      <w:r w:rsidR="006610B5" w:rsidRPr="00707FC1">
        <w:rPr>
          <w:rFonts w:ascii="Times New Roman" w:hAnsi="Times New Roman" w:cs="Times New Roman"/>
          <w:sz w:val="24"/>
          <w:szCs w:val="24"/>
        </w:rPr>
        <w:t xml:space="preserve"> (ε</w:t>
      </w:r>
      <w:r w:rsidR="006610B5" w:rsidRPr="00707FC1">
        <w:rPr>
          <w:rFonts w:ascii="Times New Roman" w:hAnsi="Times New Roman" w:cs="Times New Roman"/>
          <w:sz w:val="24"/>
          <w:szCs w:val="24"/>
          <w:vertAlign w:val="subscript"/>
        </w:rPr>
        <w:t>0</w:t>
      </w:r>
      <w:r w:rsidR="006610B5" w:rsidRPr="00707FC1">
        <w:rPr>
          <w:rFonts w:ascii="Times New Roman" w:hAnsi="Times New Roman" w:cs="Times New Roman"/>
          <w:sz w:val="24"/>
          <w:szCs w:val="24"/>
        </w:rPr>
        <w:t>)</w:t>
      </w:r>
      <w:r w:rsidRPr="00707FC1">
        <w:rPr>
          <w:rFonts w:ascii="Times New Roman" w:hAnsi="Times New Roman" w:cs="Times New Roman"/>
          <w:sz w:val="24"/>
          <w:szCs w:val="24"/>
        </w:rPr>
        <w:t xml:space="preserve"> e la tortuosità</w:t>
      </w:r>
      <w:r w:rsidR="006610B5" w:rsidRPr="00707FC1">
        <w:rPr>
          <w:rFonts w:ascii="Times New Roman" w:hAnsi="Times New Roman" w:cs="Times New Roman"/>
          <w:sz w:val="24"/>
          <w:szCs w:val="24"/>
        </w:rPr>
        <w:t xml:space="preserve"> (τ)</w:t>
      </w:r>
      <w:r w:rsidRPr="00707FC1">
        <w:rPr>
          <w:rFonts w:ascii="Times New Roman" w:hAnsi="Times New Roman" w:cs="Times New Roman"/>
          <w:sz w:val="24"/>
          <w:szCs w:val="24"/>
        </w:rPr>
        <w:t xml:space="preserve"> del </w:t>
      </w:r>
      <w:r w:rsidR="006610B5" w:rsidRPr="00707FC1">
        <w:rPr>
          <w:rFonts w:ascii="Times New Roman" w:hAnsi="Times New Roman" w:cs="Times New Roman"/>
          <w:sz w:val="24"/>
          <w:szCs w:val="24"/>
        </w:rPr>
        <w:t xml:space="preserve">mezzo </w:t>
      </w:r>
      <w:r w:rsidRPr="00707FC1">
        <w:rPr>
          <w:rFonts w:ascii="Times New Roman" w:hAnsi="Times New Roman" w:cs="Times New Roman"/>
          <w:sz w:val="24"/>
          <w:szCs w:val="24"/>
        </w:rPr>
        <w:t>poroso</w:t>
      </w:r>
      <w:r w:rsidR="006610B5" w:rsidRPr="00707FC1">
        <w:rPr>
          <w:rFonts w:ascii="Times New Roman" w:hAnsi="Times New Roman" w:cs="Times New Roman"/>
          <w:sz w:val="24"/>
          <w:szCs w:val="24"/>
        </w:rPr>
        <w:t>.</w:t>
      </w:r>
    </w:p>
    <w:p w14:paraId="01F83BF1" w14:textId="3367EC8B" w:rsidR="00DE64FE" w:rsidRDefault="00707FC1" w:rsidP="001E337B">
      <w:pPr>
        <w:spacing w:after="120"/>
        <w:rPr>
          <w:rFonts w:ascii="Times New Roman" w:hAnsi="Times New Roman" w:cs="Times New Roman"/>
          <w:sz w:val="24"/>
          <w:szCs w:val="24"/>
        </w:rPr>
      </w:pPr>
      <w:r>
        <w:rPr>
          <w:rFonts w:ascii="Times New Roman" w:hAnsi="Times New Roman" w:cs="Times New Roman"/>
          <w:sz w:val="24"/>
          <w:szCs w:val="24"/>
        </w:rPr>
        <w:lastRenderedPageBreak/>
        <w:t xml:space="preserve">Nello specifico, </w:t>
      </w:r>
      <w:r w:rsidR="00F71F9D">
        <w:rPr>
          <w:rFonts w:ascii="Times New Roman" w:hAnsi="Times New Roman" w:cs="Times New Roman"/>
          <w:sz w:val="24"/>
          <w:szCs w:val="24"/>
        </w:rPr>
        <w:t>il termine R</w:t>
      </w:r>
      <w:r w:rsidR="00F71F9D">
        <w:rPr>
          <w:rFonts w:ascii="Times New Roman" w:hAnsi="Times New Roman" w:cs="Times New Roman"/>
          <w:sz w:val="24"/>
          <w:szCs w:val="24"/>
          <w:vertAlign w:val="subscript"/>
        </w:rPr>
        <w:t>DM</w:t>
      </w:r>
      <w:r w:rsidR="00F71F9D">
        <w:rPr>
          <w:rFonts w:ascii="Times New Roman" w:hAnsi="Times New Roman" w:cs="Times New Roman"/>
          <w:sz w:val="24"/>
          <w:szCs w:val="24"/>
        </w:rPr>
        <w:t xml:space="preserve"> è dato da:</w:t>
      </w:r>
    </w:p>
    <w:p w14:paraId="11CEC0FE" w14:textId="192B7EC8" w:rsidR="00DE64FE" w:rsidRDefault="00E36B5D" w:rsidP="001E337B">
      <w:pPr>
        <w:spacing w:after="120"/>
        <w:rPr>
          <w:rFonts w:ascii="Times New Roman" w:hAnsi="Times New Roman" w:cs="Times New Roman"/>
          <w:sz w:val="24"/>
          <w:szCs w:val="24"/>
        </w:rPr>
      </w:pPr>
      <m:oMathPara>
        <m:oMath>
          <m:sSub>
            <m:sSubPr>
              <m:ctrlPr>
                <w:rPr>
                  <w:rFonts w:ascii="Cambria Math" w:hAnsi="Cambria Math" w:cs="Times New Roman"/>
                  <w:i/>
                  <w:sz w:val="24"/>
                  <w:szCs w:val="24"/>
                </w:rPr>
              </m:ctrlPr>
            </m:sSubPr>
            <m:e>
              <m:r>
                <w:rPr>
                  <w:rFonts w:ascii="Cambria Math" w:hAnsi="Cambria Math" w:cs="Times New Roman"/>
                  <w:sz w:val="24"/>
                  <w:szCs w:val="24"/>
                </w:rPr>
                <m:t>R</m:t>
              </m:r>
            </m:e>
            <m:sub>
              <m:r>
                <w:rPr>
                  <w:rFonts w:ascii="Cambria Math" w:hAnsi="Cambria Math" w:cs="Times New Roman"/>
                  <w:sz w:val="24"/>
                  <w:szCs w:val="24"/>
                </w:rPr>
                <m:t>DM</m:t>
              </m:r>
            </m:sub>
          </m:sSub>
          <m:r>
            <w:rPr>
              <w:rFonts w:ascii="Cambria Math" w:hAnsi="Cambria Math" w:cs="Times New Roman"/>
              <w:sz w:val="24"/>
              <w:szCs w:val="24"/>
            </w:rPr>
            <m:t>=</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h</m:t>
                  </m:r>
                </m:e>
                <m:sub>
                  <m:r>
                    <w:rPr>
                      <w:rFonts w:ascii="Cambria Math" w:hAnsi="Cambria Math" w:cs="Times New Roman"/>
                      <w:sz w:val="24"/>
                      <w:szCs w:val="24"/>
                    </w:rPr>
                    <m:t>DM</m:t>
                  </m:r>
                </m:sub>
              </m:sSub>
            </m:num>
            <m:den>
              <m:sSubSup>
                <m:sSubSupPr>
                  <m:ctrlPr>
                    <w:rPr>
                      <w:rFonts w:ascii="Cambria Math" w:hAnsi="Cambria Math" w:cs="Times New Roman"/>
                      <w:i/>
                      <w:sz w:val="24"/>
                      <w:szCs w:val="24"/>
                    </w:rPr>
                  </m:ctrlPr>
                </m:sSubSupPr>
                <m:e>
                  <m:r>
                    <w:rPr>
                      <w:rFonts w:ascii="Cambria Math" w:hAnsi="Cambria Math" w:cs="Times New Roman"/>
                      <w:sz w:val="24"/>
                      <w:szCs w:val="24"/>
                    </w:rPr>
                    <m:t>D</m:t>
                  </m:r>
                </m:e>
                <m:sub>
                  <m:r>
                    <w:rPr>
                      <w:rFonts w:ascii="Cambria Math" w:hAnsi="Cambria Math" w:cs="Times New Roman"/>
                      <w:sz w:val="24"/>
                      <w:szCs w:val="24"/>
                    </w:rPr>
                    <m:t>DM,</m:t>
                  </m:r>
                  <m:sSub>
                    <m:sSubPr>
                      <m:ctrlPr>
                        <w:rPr>
                          <w:rFonts w:ascii="Cambria Math" w:hAnsi="Cambria Math" w:cs="Times New Roman"/>
                          <w:i/>
                          <w:sz w:val="24"/>
                          <w:szCs w:val="24"/>
                        </w:rPr>
                      </m:ctrlPr>
                    </m:sSubPr>
                    <m:e>
                      <m:r>
                        <w:rPr>
                          <w:rFonts w:ascii="Cambria Math" w:hAnsi="Cambria Math" w:cs="Times New Roman"/>
                          <w:sz w:val="24"/>
                          <w:szCs w:val="24"/>
                        </w:rPr>
                        <m:t>O</m:t>
                      </m:r>
                    </m:e>
                    <m:sub>
                      <m:r>
                        <w:rPr>
                          <w:rFonts w:ascii="Cambria Math" w:hAnsi="Cambria Math" w:cs="Times New Roman"/>
                          <w:sz w:val="24"/>
                          <w:szCs w:val="24"/>
                        </w:rPr>
                        <m:t>2</m:t>
                      </m:r>
                    </m:sub>
                  </m:sSub>
                </m:sub>
                <m:sup>
                  <m:r>
                    <w:rPr>
                      <w:rFonts w:ascii="Cambria Math" w:hAnsi="Cambria Math" w:cs="Times New Roman"/>
                      <w:sz w:val="24"/>
                      <w:szCs w:val="24"/>
                    </w:rPr>
                    <m:t>eff</m:t>
                  </m:r>
                </m:sup>
              </m:sSubSup>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1</m:t>
              </m:r>
            </m:num>
            <m:den>
              <m:sSub>
                <m:sSubPr>
                  <m:ctrlPr>
                    <w:rPr>
                      <w:rFonts w:ascii="Cambria Math" w:hAnsi="Cambria Math" w:cs="Times New Roman"/>
                      <w:i/>
                      <w:sz w:val="24"/>
                      <w:szCs w:val="24"/>
                    </w:rPr>
                  </m:ctrlPr>
                </m:sSubPr>
                <m:e>
                  <m:r>
                    <w:rPr>
                      <w:rFonts w:ascii="Cambria Math" w:hAnsi="Cambria Math" w:cs="Times New Roman"/>
                      <w:sz w:val="24"/>
                      <w:szCs w:val="24"/>
                    </w:rPr>
                    <m:t>D</m:t>
                  </m:r>
                </m:e>
                <m:sub>
                  <m:sSub>
                    <m:sSubPr>
                      <m:ctrlPr>
                        <w:rPr>
                          <w:rFonts w:ascii="Cambria Math" w:hAnsi="Cambria Math" w:cs="Times New Roman"/>
                          <w:i/>
                          <w:sz w:val="24"/>
                          <w:szCs w:val="24"/>
                        </w:rPr>
                      </m:ctrlPr>
                    </m:sSubPr>
                    <m:e>
                      <m:r>
                        <w:rPr>
                          <w:rFonts w:ascii="Cambria Math" w:hAnsi="Cambria Math" w:cs="Times New Roman"/>
                          <w:sz w:val="24"/>
                          <w:szCs w:val="24"/>
                        </w:rPr>
                        <m:t>O</m:t>
                      </m:r>
                    </m:e>
                    <m:sub>
                      <m:r>
                        <w:rPr>
                          <w:rFonts w:ascii="Cambria Math" w:hAnsi="Cambria Math" w:cs="Times New Roman"/>
                          <w:sz w:val="24"/>
                          <w:szCs w:val="24"/>
                        </w:rPr>
                        <m:t>2</m:t>
                      </m:r>
                    </m:sub>
                  </m:sSub>
                  <m:r>
                    <w:rPr>
                      <w:rFonts w:ascii="Cambria Math" w:hAnsi="Cambria Math" w:cs="Times New Roman"/>
                      <w:sz w:val="24"/>
                      <w:szCs w:val="24"/>
                    </w:rPr>
                    <m:t>:mix</m:t>
                  </m:r>
                </m:sub>
              </m:sSub>
            </m:den>
          </m:f>
        </m:oMath>
      </m:oMathPara>
    </w:p>
    <w:p w14:paraId="481AE131" w14:textId="74A3EAA7" w:rsidR="00F71F9D" w:rsidRDefault="00BD7682" w:rsidP="001E337B">
      <w:pPr>
        <w:spacing w:after="120"/>
        <w:rPr>
          <w:rFonts w:ascii="Times New Roman" w:hAnsi="Times New Roman" w:cs="Times New Roman"/>
          <w:sz w:val="24"/>
          <w:szCs w:val="24"/>
        </w:rPr>
      </w:pPr>
      <w:proofErr w:type="spellStart"/>
      <w:r>
        <w:rPr>
          <w:rFonts w:ascii="Times New Roman" w:hAnsi="Times New Roman" w:cs="Times New Roman"/>
          <w:sz w:val="24"/>
          <w:szCs w:val="24"/>
        </w:rPr>
        <w:t>R</w:t>
      </w:r>
      <w:r>
        <w:rPr>
          <w:rFonts w:ascii="Times New Roman" w:hAnsi="Times New Roman" w:cs="Times New Roman"/>
          <w:sz w:val="24"/>
          <w:szCs w:val="24"/>
          <w:vertAlign w:val="subscript"/>
        </w:rPr>
        <w:t>CL,gas</w:t>
      </w:r>
      <w:proofErr w:type="spellEnd"/>
      <w:r>
        <w:rPr>
          <w:rFonts w:ascii="Times New Roman" w:hAnsi="Times New Roman" w:cs="Times New Roman"/>
          <w:sz w:val="24"/>
          <w:szCs w:val="24"/>
        </w:rPr>
        <w:t xml:space="preserve">, invece, si valuta come: </w:t>
      </w:r>
    </w:p>
    <w:p w14:paraId="39A563BB" w14:textId="7F656E11" w:rsidR="00F71F9D" w:rsidRPr="00471D4C" w:rsidRDefault="00E36B5D" w:rsidP="001E337B">
      <w:pPr>
        <w:spacing w:after="120"/>
        <w:rPr>
          <w:rFonts w:ascii="Times New Roman" w:hAnsi="Times New Roman" w:cs="Times New Roman"/>
          <w:sz w:val="24"/>
          <w:szCs w:val="24"/>
        </w:rPr>
      </w:pPr>
      <m:oMathPara>
        <m:oMath>
          <m:sSub>
            <m:sSubPr>
              <m:ctrlPr>
                <w:rPr>
                  <w:rFonts w:ascii="Cambria Math" w:hAnsi="Cambria Math" w:cs="Times New Roman"/>
                  <w:i/>
                  <w:sz w:val="24"/>
                  <w:szCs w:val="24"/>
                </w:rPr>
              </m:ctrlPr>
            </m:sSubPr>
            <m:e>
              <m:r>
                <w:rPr>
                  <w:rFonts w:ascii="Cambria Math" w:hAnsi="Cambria Math" w:cs="Times New Roman"/>
                  <w:sz w:val="24"/>
                  <w:szCs w:val="24"/>
                </w:rPr>
                <m:t>R</m:t>
              </m:r>
            </m:e>
            <m:sub>
              <m:r>
                <w:rPr>
                  <w:rFonts w:ascii="Cambria Math" w:hAnsi="Cambria Math" w:cs="Times New Roman"/>
                  <w:sz w:val="24"/>
                  <w:szCs w:val="24"/>
                </w:rPr>
                <m:t>CL,gas</m:t>
              </m:r>
            </m:sub>
          </m:sSub>
          <m:r>
            <w:rPr>
              <w:rFonts w:ascii="Cambria Math" w:hAnsi="Cambria Math" w:cs="Times New Roman"/>
              <w:sz w:val="24"/>
              <w:szCs w:val="24"/>
            </w:rPr>
            <m:t>=</m:t>
          </m:r>
          <m:f>
            <m:fPr>
              <m:ctrlPr>
                <w:rPr>
                  <w:rFonts w:ascii="Cambria Math" w:hAnsi="Cambria Math" w:cs="Times New Roman"/>
                  <w:i/>
                  <w:sz w:val="24"/>
                  <w:szCs w:val="24"/>
                </w:rPr>
              </m:ctrlPr>
            </m:fPr>
            <m:num>
              <m:sSubSup>
                <m:sSubSupPr>
                  <m:ctrlPr>
                    <w:rPr>
                      <w:rFonts w:ascii="Cambria Math" w:hAnsi="Cambria Math" w:cs="Times New Roman"/>
                      <w:i/>
                      <w:sz w:val="24"/>
                      <w:szCs w:val="24"/>
                    </w:rPr>
                  </m:ctrlPr>
                </m:sSubSupPr>
                <m:e>
                  <m:r>
                    <w:rPr>
                      <w:rFonts w:ascii="Cambria Math" w:hAnsi="Cambria Math" w:cs="Times New Roman"/>
                      <w:sz w:val="24"/>
                      <w:szCs w:val="24"/>
                    </w:rPr>
                    <m:t>h</m:t>
                  </m:r>
                </m:e>
                <m:sub>
                  <m:r>
                    <w:rPr>
                      <w:rFonts w:ascii="Cambria Math" w:hAnsi="Cambria Math" w:cs="Times New Roman"/>
                      <w:sz w:val="24"/>
                      <w:szCs w:val="24"/>
                    </w:rPr>
                    <m:t>CL</m:t>
                  </m:r>
                </m:sub>
                <m:sup>
                  <m:r>
                    <w:rPr>
                      <w:rFonts w:ascii="Cambria Math" w:hAnsi="Cambria Math" w:cs="Times New Roman"/>
                      <w:sz w:val="24"/>
                      <w:szCs w:val="24"/>
                    </w:rPr>
                    <m:t>eff</m:t>
                  </m:r>
                </m:sup>
              </m:sSubSup>
            </m:num>
            <m:den>
              <m:sSubSup>
                <m:sSubSupPr>
                  <m:ctrlPr>
                    <w:rPr>
                      <w:rFonts w:ascii="Cambria Math" w:hAnsi="Cambria Math" w:cs="Times New Roman"/>
                      <w:i/>
                      <w:sz w:val="24"/>
                      <w:szCs w:val="24"/>
                    </w:rPr>
                  </m:ctrlPr>
                </m:sSubSupPr>
                <m:e>
                  <m:r>
                    <w:rPr>
                      <w:rFonts w:ascii="Cambria Math" w:hAnsi="Cambria Math" w:cs="Times New Roman"/>
                      <w:sz w:val="24"/>
                      <w:szCs w:val="24"/>
                    </w:rPr>
                    <m:t>D</m:t>
                  </m:r>
                </m:e>
                <m:sub>
                  <m:r>
                    <w:rPr>
                      <w:rFonts w:ascii="Cambria Math" w:hAnsi="Cambria Math" w:cs="Times New Roman"/>
                      <w:sz w:val="24"/>
                      <w:szCs w:val="24"/>
                    </w:rPr>
                    <m:t>CL,</m:t>
                  </m:r>
                  <m:sSub>
                    <m:sSubPr>
                      <m:ctrlPr>
                        <w:rPr>
                          <w:rFonts w:ascii="Cambria Math" w:hAnsi="Cambria Math" w:cs="Times New Roman"/>
                          <w:i/>
                          <w:sz w:val="24"/>
                          <w:szCs w:val="24"/>
                        </w:rPr>
                      </m:ctrlPr>
                    </m:sSubPr>
                    <m:e>
                      <m:r>
                        <w:rPr>
                          <w:rFonts w:ascii="Cambria Math" w:hAnsi="Cambria Math" w:cs="Times New Roman"/>
                          <w:sz w:val="24"/>
                          <w:szCs w:val="24"/>
                        </w:rPr>
                        <m:t>O</m:t>
                      </m:r>
                    </m:e>
                    <m:sub>
                      <m:r>
                        <w:rPr>
                          <w:rFonts w:ascii="Cambria Math" w:hAnsi="Cambria Math" w:cs="Times New Roman"/>
                          <w:sz w:val="24"/>
                          <w:szCs w:val="24"/>
                        </w:rPr>
                        <m:t>2</m:t>
                      </m:r>
                    </m:sub>
                  </m:sSub>
                </m:sub>
                <m:sup>
                  <m:r>
                    <w:rPr>
                      <w:rFonts w:ascii="Cambria Math" w:hAnsi="Cambria Math" w:cs="Times New Roman"/>
                      <w:sz w:val="24"/>
                      <w:szCs w:val="24"/>
                    </w:rPr>
                    <m:t>eff</m:t>
                  </m:r>
                </m:sup>
              </m:sSubSup>
            </m:den>
          </m:f>
          <m:r>
            <w:rPr>
              <w:rFonts w:ascii="Cambria Math" w:hAnsi="Cambria Math" w:cs="Times New Roman"/>
              <w:sz w:val="24"/>
              <w:szCs w:val="24"/>
            </w:rPr>
            <m:t>∝</m:t>
          </m:r>
          <m:f>
            <m:fPr>
              <m:ctrlPr>
                <w:rPr>
                  <w:rFonts w:ascii="Cambria Math" w:hAnsi="Cambria Math" w:cs="Times New Roman"/>
                  <w:i/>
                  <w:sz w:val="24"/>
                  <w:szCs w:val="24"/>
                </w:rPr>
              </m:ctrlPr>
            </m:fPr>
            <m:num>
              <m:sSubSup>
                <m:sSubSupPr>
                  <m:ctrlPr>
                    <w:rPr>
                      <w:rFonts w:ascii="Cambria Math" w:hAnsi="Cambria Math" w:cs="Times New Roman"/>
                      <w:i/>
                      <w:sz w:val="24"/>
                      <w:szCs w:val="24"/>
                    </w:rPr>
                  </m:ctrlPr>
                </m:sSubSupPr>
                <m:e>
                  <m:r>
                    <w:rPr>
                      <w:rFonts w:ascii="Cambria Math" w:hAnsi="Cambria Math" w:cs="Times New Roman"/>
                      <w:sz w:val="24"/>
                      <w:szCs w:val="24"/>
                    </w:rPr>
                    <m:t>h</m:t>
                  </m:r>
                </m:e>
                <m:sub>
                  <m:r>
                    <w:rPr>
                      <w:rFonts w:ascii="Cambria Math" w:hAnsi="Cambria Math" w:cs="Times New Roman"/>
                      <w:sz w:val="24"/>
                      <w:szCs w:val="24"/>
                    </w:rPr>
                    <m:t>CL</m:t>
                  </m:r>
                </m:sub>
                <m:sup>
                  <m:r>
                    <w:rPr>
                      <w:rFonts w:ascii="Cambria Math" w:hAnsi="Cambria Math" w:cs="Times New Roman"/>
                      <w:sz w:val="24"/>
                      <w:szCs w:val="24"/>
                    </w:rPr>
                    <m:t>eff</m:t>
                  </m:r>
                </m:sup>
              </m:sSubSup>
            </m:num>
            <m:den>
              <m:sSubSup>
                <m:sSubSupPr>
                  <m:ctrlPr>
                    <w:rPr>
                      <w:rFonts w:ascii="Cambria Math" w:hAnsi="Cambria Math" w:cs="Times New Roman"/>
                      <w:i/>
                      <w:sz w:val="24"/>
                      <w:szCs w:val="24"/>
                    </w:rPr>
                  </m:ctrlPr>
                </m:sSubSupPr>
                <m:e>
                  <m:r>
                    <w:rPr>
                      <w:rFonts w:ascii="Cambria Math" w:hAnsi="Cambria Math" w:cs="Times New Roman"/>
                      <w:sz w:val="24"/>
                      <w:szCs w:val="24"/>
                    </w:rPr>
                    <m:t>D</m:t>
                  </m:r>
                </m:e>
                <m:sub>
                  <m:r>
                    <w:rPr>
                      <w:rFonts w:ascii="Cambria Math" w:hAnsi="Cambria Math" w:cs="Times New Roman"/>
                      <w:sz w:val="24"/>
                      <w:szCs w:val="24"/>
                    </w:rPr>
                    <m:t>Knud,</m:t>
                  </m:r>
                  <m:sSub>
                    <m:sSubPr>
                      <m:ctrlPr>
                        <w:rPr>
                          <w:rFonts w:ascii="Cambria Math" w:hAnsi="Cambria Math" w:cs="Times New Roman"/>
                          <w:i/>
                          <w:sz w:val="24"/>
                          <w:szCs w:val="24"/>
                        </w:rPr>
                      </m:ctrlPr>
                    </m:sSubPr>
                    <m:e>
                      <m:r>
                        <w:rPr>
                          <w:rFonts w:ascii="Cambria Math" w:hAnsi="Cambria Math" w:cs="Times New Roman"/>
                          <w:sz w:val="24"/>
                          <w:szCs w:val="24"/>
                        </w:rPr>
                        <m:t>O</m:t>
                      </m:r>
                    </m:e>
                    <m:sub>
                      <m:r>
                        <w:rPr>
                          <w:rFonts w:ascii="Cambria Math" w:hAnsi="Cambria Math" w:cs="Times New Roman"/>
                          <w:sz w:val="24"/>
                          <w:szCs w:val="24"/>
                        </w:rPr>
                        <m:t>2</m:t>
                      </m:r>
                    </m:sub>
                  </m:sSub>
                </m:sub>
                <m:sup>
                  <m:r>
                    <w:rPr>
                      <w:rFonts w:ascii="Cambria Math" w:hAnsi="Cambria Math" w:cs="Times New Roman"/>
                      <w:sz w:val="24"/>
                      <w:szCs w:val="24"/>
                    </w:rPr>
                    <m:t>eff</m:t>
                  </m:r>
                </m:sup>
              </m:sSubSup>
            </m:den>
          </m:f>
        </m:oMath>
      </m:oMathPara>
    </w:p>
    <w:p w14:paraId="442424D2" w14:textId="45018B25" w:rsidR="00F71F9D" w:rsidRDefault="00BD7682" w:rsidP="001E337B">
      <w:pPr>
        <w:spacing w:after="120"/>
        <w:rPr>
          <w:rFonts w:ascii="Times New Roman" w:hAnsi="Times New Roman" w:cs="Times New Roman"/>
          <w:sz w:val="24"/>
          <w:szCs w:val="24"/>
        </w:rPr>
      </w:pPr>
      <w:r>
        <w:rPr>
          <w:rFonts w:ascii="Times New Roman" w:hAnsi="Times New Roman" w:cs="Times New Roman"/>
          <w:sz w:val="24"/>
          <w:szCs w:val="24"/>
        </w:rPr>
        <w:t>Dunque, R</w:t>
      </w:r>
      <w:r>
        <w:rPr>
          <w:rFonts w:ascii="Times New Roman" w:hAnsi="Times New Roman" w:cs="Times New Roman"/>
          <w:sz w:val="24"/>
          <w:szCs w:val="24"/>
          <w:vertAlign w:val="subscript"/>
        </w:rPr>
        <w:t>DM</w:t>
      </w:r>
      <w:r>
        <w:rPr>
          <w:rFonts w:ascii="Times New Roman" w:hAnsi="Times New Roman" w:cs="Times New Roman"/>
          <w:sz w:val="24"/>
          <w:szCs w:val="24"/>
        </w:rPr>
        <w:t xml:space="preserve"> è inversamente proporzionale al coefficiente di diffusione molecolare, </w:t>
      </w:r>
      <w:r w:rsidR="00677105">
        <w:rPr>
          <w:rFonts w:ascii="Times New Roman" w:hAnsi="Times New Roman" w:cs="Times New Roman"/>
          <w:sz w:val="24"/>
          <w:szCs w:val="24"/>
        </w:rPr>
        <w:t xml:space="preserve">mentre </w:t>
      </w:r>
      <w:proofErr w:type="spellStart"/>
      <w:r w:rsidR="00677105">
        <w:rPr>
          <w:rFonts w:ascii="Times New Roman" w:hAnsi="Times New Roman" w:cs="Times New Roman"/>
          <w:sz w:val="24"/>
          <w:szCs w:val="24"/>
        </w:rPr>
        <w:t>R</w:t>
      </w:r>
      <w:r w:rsidR="00677105">
        <w:rPr>
          <w:rFonts w:ascii="Times New Roman" w:hAnsi="Times New Roman" w:cs="Times New Roman"/>
          <w:sz w:val="24"/>
          <w:szCs w:val="24"/>
          <w:vertAlign w:val="subscript"/>
        </w:rPr>
        <w:t>CL,gas</w:t>
      </w:r>
      <w:proofErr w:type="spellEnd"/>
      <w:r w:rsidR="00677105">
        <w:rPr>
          <w:rFonts w:ascii="Times New Roman" w:hAnsi="Times New Roman" w:cs="Times New Roman"/>
          <w:sz w:val="24"/>
          <w:szCs w:val="24"/>
        </w:rPr>
        <w:t xml:space="preserve">, è inversamente proporzionale al coefficiente di Knudsen e proporzionale allo spessore effettivo del </w:t>
      </w:r>
      <w:proofErr w:type="spellStart"/>
      <w:r w:rsidR="00677105">
        <w:rPr>
          <w:rFonts w:ascii="Times New Roman" w:hAnsi="Times New Roman" w:cs="Times New Roman"/>
          <w:sz w:val="24"/>
          <w:szCs w:val="24"/>
        </w:rPr>
        <w:t>layer</w:t>
      </w:r>
      <w:proofErr w:type="spellEnd"/>
      <w:r w:rsidR="00677105">
        <w:rPr>
          <w:rFonts w:ascii="Times New Roman" w:hAnsi="Times New Roman" w:cs="Times New Roman"/>
          <w:sz w:val="24"/>
          <w:szCs w:val="24"/>
        </w:rPr>
        <w:t xml:space="preserve"> catalitico. Inoltre, p</w:t>
      </w:r>
      <w:r w:rsidR="00677105" w:rsidRPr="00677105">
        <w:rPr>
          <w:rFonts w:ascii="Times New Roman" w:hAnsi="Times New Roman" w:cs="Times New Roman"/>
          <w:sz w:val="24"/>
          <w:szCs w:val="24"/>
        </w:rPr>
        <w:t xml:space="preserve">oiché l'ossigeno viene consumato all'interno del CL ed è bloccato dalla membrana, </w:t>
      </w:r>
      <m:oMath>
        <m:sSubSup>
          <m:sSubSupPr>
            <m:ctrlPr>
              <w:rPr>
                <w:rFonts w:ascii="Cambria Math" w:hAnsi="Cambria Math" w:cs="Times New Roman"/>
                <w:i/>
                <w:sz w:val="24"/>
                <w:szCs w:val="24"/>
              </w:rPr>
            </m:ctrlPr>
          </m:sSubSupPr>
          <m:e>
            <m:r>
              <w:rPr>
                <w:rFonts w:ascii="Cambria Math" w:hAnsi="Cambria Math" w:cs="Times New Roman"/>
                <w:sz w:val="24"/>
                <w:szCs w:val="24"/>
              </w:rPr>
              <m:t>h</m:t>
            </m:r>
          </m:e>
          <m:sub>
            <m:r>
              <w:rPr>
                <w:rFonts w:ascii="Cambria Math" w:hAnsi="Cambria Math" w:cs="Times New Roman"/>
                <w:sz w:val="24"/>
                <w:szCs w:val="24"/>
              </w:rPr>
              <m:t>CL</m:t>
            </m:r>
          </m:sub>
          <m:sup>
            <m:r>
              <w:rPr>
                <w:rFonts w:ascii="Cambria Math" w:hAnsi="Cambria Math" w:cs="Times New Roman"/>
                <w:sz w:val="24"/>
                <w:szCs w:val="24"/>
              </w:rPr>
              <m:t>eff</m:t>
            </m:r>
          </m:sup>
        </m:sSubSup>
      </m:oMath>
      <w:r w:rsidR="00677105" w:rsidRPr="00677105">
        <w:rPr>
          <w:rFonts w:ascii="Times New Roman" w:hAnsi="Times New Roman" w:cs="Times New Roman"/>
          <w:sz w:val="24"/>
          <w:szCs w:val="24"/>
        </w:rPr>
        <w:t xml:space="preserve"> è inferiore allo spessore reale h</w:t>
      </w:r>
      <w:r w:rsidR="00677105" w:rsidRPr="00E91D83">
        <w:rPr>
          <w:rFonts w:ascii="Times New Roman" w:hAnsi="Times New Roman" w:cs="Times New Roman"/>
          <w:sz w:val="24"/>
          <w:szCs w:val="24"/>
          <w:vertAlign w:val="subscript"/>
        </w:rPr>
        <w:t>CL</w:t>
      </w:r>
      <w:r w:rsidR="00E91D83">
        <w:rPr>
          <w:rFonts w:ascii="Times New Roman" w:hAnsi="Times New Roman" w:cs="Times New Roman"/>
          <w:sz w:val="24"/>
          <w:szCs w:val="24"/>
        </w:rPr>
        <w:t xml:space="preserve">. </w:t>
      </w:r>
      <w:r w:rsidR="00677105">
        <w:rPr>
          <w:rFonts w:ascii="Times New Roman" w:hAnsi="Times New Roman" w:cs="Times New Roman"/>
          <w:sz w:val="24"/>
          <w:szCs w:val="24"/>
        </w:rPr>
        <w:t xml:space="preserve">Infine, il terzo contributo </w:t>
      </w:r>
      <w:proofErr w:type="spellStart"/>
      <w:r w:rsidR="00677105">
        <w:rPr>
          <w:rFonts w:ascii="Times New Roman" w:hAnsi="Times New Roman" w:cs="Times New Roman"/>
          <w:sz w:val="24"/>
          <w:szCs w:val="24"/>
        </w:rPr>
        <w:t>R</w:t>
      </w:r>
      <w:r w:rsidR="00677105">
        <w:rPr>
          <w:rFonts w:ascii="Times New Roman" w:hAnsi="Times New Roman" w:cs="Times New Roman"/>
          <w:sz w:val="24"/>
          <w:szCs w:val="24"/>
          <w:vertAlign w:val="subscript"/>
        </w:rPr>
        <w:t>CL,ion</w:t>
      </w:r>
      <w:proofErr w:type="spellEnd"/>
      <w:r w:rsidR="00677105">
        <w:rPr>
          <w:rFonts w:ascii="Times New Roman" w:hAnsi="Times New Roman" w:cs="Times New Roman"/>
          <w:sz w:val="24"/>
          <w:szCs w:val="24"/>
        </w:rPr>
        <w:t xml:space="preserve"> </w:t>
      </w:r>
      <w:r w:rsidR="00E91D83" w:rsidRPr="00E91D83">
        <w:rPr>
          <w:rFonts w:ascii="Times New Roman" w:hAnsi="Times New Roman" w:cs="Times New Roman"/>
          <w:sz w:val="24"/>
          <w:szCs w:val="24"/>
        </w:rPr>
        <w:t>include</w:t>
      </w:r>
      <w:r w:rsidR="00E91D83">
        <w:rPr>
          <w:rFonts w:ascii="Times New Roman" w:hAnsi="Times New Roman" w:cs="Times New Roman"/>
          <w:sz w:val="24"/>
          <w:szCs w:val="24"/>
        </w:rPr>
        <w:t xml:space="preserve"> </w:t>
      </w:r>
      <w:r w:rsidR="00E91D83" w:rsidRPr="00E91D83">
        <w:rPr>
          <w:rFonts w:ascii="Times New Roman" w:hAnsi="Times New Roman" w:cs="Times New Roman"/>
          <w:sz w:val="24"/>
          <w:szCs w:val="24"/>
        </w:rPr>
        <w:t>la resistenza al trasporto attraverso il film di ionomero</w:t>
      </w:r>
      <w:r w:rsidR="00E91D83">
        <w:rPr>
          <w:rFonts w:ascii="Times New Roman" w:hAnsi="Times New Roman" w:cs="Times New Roman"/>
          <w:sz w:val="24"/>
          <w:szCs w:val="24"/>
        </w:rPr>
        <w:t>,</w:t>
      </w:r>
      <w:r w:rsidR="00E91D83" w:rsidRPr="00E91D83">
        <w:rPr>
          <w:rFonts w:ascii="Times New Roman" w:hAnsi="Times New Roman" w:cs="Times New Roman"/>
          <w:sz w:val="24"/>
          <w:szCs w:val="24"/>
        </w:rPr>
        <w:t xml:space="preserve"> </w:t>
      </w:r>
      <w:r w:rsidR="00E91D83">
        <w:rPr>
          <w:rFonts w:ascii="Times New Roman" w:hAnsi="Times New Roman" w:cs="Times New Roman"/>
          <w:sz w:val="24"/>
          <w:szCs w:val="24"/>
        </w:rPr>
        <w:t xml:space="preserve">data </w:t>
      </w:r>
      <w:r w:rsidR="00E91D83" w:rsidRPr="00E91D83">
        <w:rPr>
          <w:rFonts w:ascii="Times New Roman" w:hAnsi="Times New Roman" w:cs="Times New Roman"/>
          <w:sz w:val="24"/>
          <w:szCs w:val="24"/>
        </w:rPr>
        <w:t>sia</w:t>
      </w:r>
      <w:r w:rsidR="00E91D83">
        <w:rPr>
          <w:rFonts w:ascii="Times New Roman" w:hAnsi="Times New Roman" w:cs="Times New Roman"/>
          <w:sz w:val="24"/>
          <w:szCs w:val="24"/>
        </w:rPr>
        <w:t xml:space="preserve"> da una</w:t>
      </w:r>
      <w:r w:rsidR="00E91D83" w:rsidRPr="00E91D83">
        <w:rPr>
          <w:rFonts w:ascii="Times New Roman" w:hAnsi="Times New Roman" w:cs="Times New Roman"/>
          <w:sz w:val="24"/>
          <w:szCs w:val="24"/>
        </w:rPr>
        <w:t xml:space="preserve"> component</w:t>
      </w:r>
      <w:r w:rsidR="00E91D83">
        <w:rPr>
          <w:rFonts w:ascii="Times New Roman" w:hAnsi="Times New Roman" w:cs="Times New Roman"/>
          <w:sz w:val="24"/>
          <w:szCs w:val="24"/>
        </w:rPr>
        <w:t>e</w:t>
      </w:r>
      <w:r w:rsidR="00E91D83" w:rsidRPr="00E91D83">
        <w:rPr>
          <w:rFonts w:ascii="Times New Roman" w:hAnsi="Times New Roman" w:cs="Times New Roman"/>
          <w:sz w:val="24"/>
          <w:szCs w:val="24"/>
        </w:rPr>
        <w:t xml:space="preserve"> </w:t>
      </w:r>
      <w:r w:rsidR="00E91D83">
        <w:rPr>
          <w:rFonts w:ascii="Times New Roman" w:hAnsi="Times New Roman" w:cs="Times New Roman"/>
          <w:sz w:val="24"/>
          <w:szCs w:val="24"/>
        </w:rPr>
        <w:t>d</w:t>
      </w:r>
      <w:r w:rsidR="00E91D83" w:rsidRPr="00E91D83">
        <w:rPr>
          <w:rFonts w:ascii="Times New Roman" w:hAnsi="Times New Roman" w:cs="Times New Roman"/>
          <w:sz w:val="24"/>
          <w:szCs w:val="24"/>
        </w:rPr>
        <w:t>i</w:t>
      </w:r>
      <w:r w:rsidR="00E91D83">
        <w:rPr>
          <w:rFonts w:ascii="Times New Roman" w:hAnsi="Times New Roman" w:cs="Times New Roman"/>
          <w:sz w:val="24"/>
          <w:szCs w:val="24"/>
        </w:rPr>
        <w:t xml:space="preserve"> bulk</w:t>
      </w:r>
      <w:r w:rsidR="00E91D83" w:rsidRPr="00E91D83">
        <w:rPr>
          <w:rFonts w:ascii="Times New Roman" w:hAnsi="Times New Roman" w:cs="Times New Roman"/>
          <w:sz w:val="24"/>
          <w:szCs w:val="24"/>
        </w:rPr>
        <w:t xml:space="preserve"> che </w:t>
      </w:r>
      <w:r w:rsidR="00E91D83">
        <w:rPr>
          <w:rFonts w:ascii="Times New Roman" w:hAnsi="Times New Roman" w:cs="Times New Roman"/>
          <w:sz w:val="24"/>
          <w:szCs w:val="24"/>
        </w:rPr>
        <w:t xml:space="preserve">di </w:t>
      </w:r>
      <w:r w:rsidR="00E91D83" w:rsidRPr="00E91D83">
        <w:rPr>
          <w:rFonts w:ascii="Times New Roman" w:hAnsi="Times New Roman" w:cs="Times New Roman"/>
          <w:sz w:val="24"/>
          <w:szCs w:val="24"/>
        </w:rPr>
        <w:t>interfaccia</w:t>
      </w:r>
      <w:r w:rsidR="00E91D83">
        <w:rPr>
          <w:rFonts w:ascii="Times New Roman" w:hAnsi="Times New Roman" w:cs="Times New Roman"/>
          <w:sz w:val="24"/>
          <w:szCs w:val="24"/>
        </w:rPr>
        <w:t xml:space="preserve"> e </w:t>
      </w:r>
      <w:r w:rsidR="00677105">
        <w:rPr>
          <w:rFonts w:ascii="Times New Roman" w:hAnsi="Times New Roman" w:cs="Times New Roman"/>
          <w:sz w:val="24"/>
          <w:szCs w:val="24"/>
        </w:rPr>
        <w:t>può essere espresso da:</w:t>
      </w:r>
    </w:p>
    <w:p w14:paraId="5F246070" w14:textId="5577B6A6" w:rsidR="00677105" w:rsidRDefault="00E36B5D" w:rsidP="001E337B">
      <w:pPr>
        <w:spacing w:after="120"/>
        <w:rPr>
          <w:rFonts w:ascii="Times New Roman" w:hAnsi="Times New Roman" w:cs="Times New Roman"/>
          <w:sz w:val="24"/>
          <w:szCs w:val="24"/>
        </w:rPr>
      </w:pPr>
      <m:oMathPara>
        <m:oMath>
          <m:sSub>
            <m:sSubPr>
              <m:ctrlPr>
                <w:rPr>
                  <w:rFonts w:ascii="Cambria Math" w:hAnsi="Cambria Math" w:cs="Times New Roman"/>
                  <w:i/>
                  <w:sz w:val="24"/>
                  <w:szCs w:val="24"/>
                </w:rPr>
              </m:ctrlPr>
            </m:sSubPr>
            <m:e>
              <m:r>
                <w:rPr>
                  <w:rFonts w:ascii="Cambria Math" w:hAnsi="Cambria Math" w:cs="Times New Roman"/>
                  <w:sz w:val="24"/>
                  <w:szCs w:val="24"/>
                </w:rPr>
                <m:t>R</m:t>
              </m:r>
            </m:e>
            <m:sub>
              <m:r>
                <w:rPr>
                  <w:rFonts w:ascii="Cambria Math" w:hAnsi="Cambria Math" w:cs="Times New Roman"/>
                  <w:sz w:val="24"/>
                  <w:szCs w:val="24"/>
                </w:rPr>
                <m:t>CL,gas</m:t>
              </m:r>
            </m:sub>
          </m:sSub>
          <m:r>
            <w:rPr>
              <w:rFonts w:ascii="Cambria Math" w:hAnsi="Cambria Math" w:cs="Times New Roman"/>
              <w:sz w:val="24"/>
              <w:szCs w:val="24"/>
            </w:rPr>
            <m:t>=</m:t>
          </m:r>
          <m:f>
            <m:fPr>
              <m:ctrlPr>
                <w:rPr>
                  <w:rFonts w:ascii="Cambria Math" w:hAnsi="Cambria Math" w:cs="Times New Roman"/>
                  <w:i/>
                  <w:sz w:val="24"/>
                  <w:szCs w:val="24"/>
                </w:rPr>
              </m:ctrlPr>
            </m:fPr>
            <m:num>
              <m:sSubSup>
                <m:sSubSupPr>
                  <m:ctrlPr>
                    <w:rPr>
                      <w:rFonts w:ascii="Cambria Math" w:hAnsi="Cambria Math" w:cs="Times New Roman"/>
                      <w:i/>
                      <w:sz w:val="24"/>
                      <w:szCs w:val="24"/>
                    </w:rPr>
                  </m:ctrlPr>
                </m:sSubSupPr>
                <m:e>
                  <m:r>
                    <w:rPr>
                      <w:rFonts w:ascii="Cambria Math" w:hAnsi="Cambria Math" w:cs="Times New Roman"/>
                      <w:sz w:val="24"/>
                      <w:szCs w:val="24"/>
                    </w:rPr>
                    <m:t>δ</m:t>
                  </m:r>
                </m:e>
                <m:sub>
                  <m:r>
                    <w:rPr>
                      <w:rFonts w:ascii="Cambria Math" w:hAnsi="Cambria Math" w:cs="Times New Roman"/>
                      <w:sz w:val="24"/>
                      <w:szCs w:val="24"/>
                    </w:rPr>
                    <m:t>ion</m:t>
                  </m:r>
                </m:sub>
                <m:sup>
                  <m:r>
                    <w:rPr>
                      <w:rFonts w:ascii="Cambria Math" w:hAnsi="Cambria Math" w:cs="Times New Roman"/>
                      <w:sz w:val="24"/>
                      <w:szCs w:val="24"/>
                    </w:rPr>
                    <m:t>eff</m:t>
                  </m:r>
                </m:sup>
              </m:sSubSup>
            </m:num>
            <m:den>
              <m:sSubSup>
                <m:sSubSupPr>
                  <m:ctrlPr>
                    <w:rPr>
                      <w:rFonts w:ascii="Cambria Math" w:hAnsi="Cambria Math" w:cs="Times New Roman"/>
                      <w:i/>
                      <w:sz w:val="24"/>
                      <w:szCs w:val="24"/>
                    </w:rPr>
                  </m:ctrlPr>
                </m:sSubSupPr>
                <m:e>
                  <m:r>
                    <w:rPr>
                      <w:rFonts w:ascii="Cambria Math" w:hAnsi="Cambria Math" w:cs="Times New Roman"/>
                      <w:sz w:val="24"/>
                      <w:szCs w:val="24"/>
                    </w:rPr>
                    <m:t>A</m:t>
                  </m:r>
                </m:e>
                <m:sub>
                  <m:r>
                    <w:rPr>
                      <w:rFonts w:ascii="Cambria Math" w:hAnsi="Cambria Math" w:cs="Times New Roman"/>
                      <w:sz w:val="24"/>
                      <w:szCs w:val="24"/>
                    </w:rPr>
                    <m:t>ion</m:t>
                  </m:r>
                </m:sub>
                <m:sup>
                  <m:r>
                    <w:rPr>
                      <w:rFonts w:ascii="Cambria Math" w:hAnsi="Cambria Math" w:cs="Times New Roman"/>
                      <w:sz w:val="24"/>
                      <w:szCs w:val="24"/>
                    </w:rPr>
                    <m:t>eff</m:t>
                  </m:r>
                </m:sup>
              </m:sSubSup>
            </m:den>
          </m:f>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H</m:t>
                  </m:r>
                </m:e>
                <m:sub>
                  <m:r>
                    <w:rPr>
                      <w:rFonts w:ascii="Cambria Math" w:hAnsi="Cambria Math" w:cs="Times New Roman"/>
                      <w:sz w:val="24"/>
                      <w:szCs w:val="24"/>
                    </w:rPr>
                    <m:t>ion,</m:t>
                  </m:r>
                  <m:sSub>
                    <m:sSubPr>
                      <m:ctrlPr>
                        <w:rPr>
                          <w:rFonts w:ascii="Cambria Math" w:hAnsi="Cambria Math" w:cs="Times New Roman"/>
                          <w:i/>
                          <w:sz w:val="24"/>
                          <w:szCs w:val="24"/>
                        </w:rPr>
                      </m:ctrlPr>
                    </m:sSubPr>
                    <m:e>
                      <m:r>
                        <w:rPr>
                          <w:rFonts w:ascii="Cambria Math" w:hAnsi="Cambria Math" w:cs="Times New Roman"/>
                          <w:sz w:val="24"/>
                          <w:szCs w:val="24"/>
                        </w:rPr>
                        <m:t>O</m:t>
                      </m:r>
                    </m:e>
                    <m:sub>
                      <m:r>
                        <w:rPr>
                          <w:rFonts w:ascii="Cambria Math" w:hAnsi="Cambria Math" w:cs="Times New Roman"/>
                          <w:sz w:val="24"/>
                          <w:szCs w:val="24"/>
                        </w:rPr>
                        <m:t>2</m:t>
                      </m:r>
                    </m:sub>
                  </m:sSub>
                </m:sub>
              </m:sSub>
            </m:num>
            <m:den>
              <m:sSub>
                <m:sSubPr>
                  <m:ctrlPr>
                    <w:rPr>
                      <w:rFonts w:ascii="Cambria Math" w:hAnsi="Cambria Math" w:cs="Times New Roman"/>
                      <w:i/>
                      <w:sz w:val="24"/>
                      <w:szCs w:val="24"/>
                    </w:rPr>
                  </m:ctrlPr>
                </m:sSubPr>
                <m:e>
                  <m:r>
                    <w:rPr>
                      <w:rFonts w:ascii="Cambria Math" w:hAnsi="Cambria Math" w:cs="Times New Roman"/>
                      <w:sz w:val="24"/>
                      <w:szCs w:val="24"/>
                    </w:rPr>
                    <m:t>D</m:t>
                  </m:r>
                </m:e>
                <m:sub>
                  <m:r>
                    <w:rPr>
                      <w:rFonts w:ascii="Cambria Math" w:hAnsi="Cambria Math" w:cs="Times New Roman"/>
                      <w:sz w:val="24"/>
                      <w:szCs w:val="24"/>
                    </w:rPr>
                    <m:t>ion,</m:t>
                  </m:r>
                  <m:sSub>
                    <m:sSubPr>
                      <m:ctrlPr>
                        <w:rPr>
                          <w:rFonts w:ascii="Cambria Math" w:hAnsi="Cambria Math" w:cs="Times New Roman"/>
                          <w:i/>
                          <w:sz w:val="24"/>
                          <w:szCs w:val="24"/>
                        </w:rPr>
                      </m:ctrlPr>
                    </m:sSubPr>
                    <m:e>
                      <m:r>
                        <w:rPr>
                          <w:rFonts w:ascii="Cambria Math" w:hAnsi="Cambria Math" w:cs="Times New Roman"/>
                          <w:sz w:val="24"/>
                          <w:szCs w:val="24"/>
                        </w:rPr>
                        <m:t>O</m:t>
                      </m:r>
                    </m:e>
                    <m:sub>
                      <m:r>
                        <w:rPr>
                          <w:rFonts w:ascii="Cambria Math" w:hAnsi="Cambria Math" w:cs="Times New Roman"/>
                          <w:sz w:val="24"/>
                          <w:szCs w:val="24"/>
                        </w:rPr>
                        <m:t>2</m:t>
                      </m:r>
                    </m:sub>
                  </m:sSub>
                </m:sub>
              </m:sSub>
              <m:r>
                <w:rPr>
                  <w:rFonts w:ascii="Cambria Math" w:hAnsi="Cambria Math" w:cs="Times New Roman"/>
                  <w:sz w:val="24"/>
                  <w:szCs w:val="24"/>
                </w:rPr>
                <m:t>RT</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1</m:t>
              </m:r>
            </m:num>
            <m:den>
              <m:sSub>
                <m:sSubPr>
                  <m:ctrlPr>
                    <w:rPr>
                      <w:rFonts w:ascii="Cambria Math" w:hAnsi="Cambria Math" w:cs="Times New Roman"/>
                      <w:i/>
                      <w:sz w:val="24"/>
                      <w:szCs w:val="24"/>
                    </w:rPr>
                  </m:ctrlPr>
                </m:sSubPr>
                <m:e>
                  <m:r>
                    <w:rPr>
                      <w:rFonts w:ascii="Cambria Math" w:hAnsi="Cambria Math" w:cs="Times New Roman"/>
                      <w:sz w:val="24"/>
                      <w:szCs w:val="24"/>
                    </w:rPr>
                    <m:t>ψ</m:t>
                  </m:r>
                </m:e>
                <m:sub>
                  <m:r>
                    <w:rPr>
                      <w:rFonts w:ascii="Cambria Math" w:hAnsi="Cambria Math" w:cs="Times New Roman"/>
                      <w:sz w:val="24"/>
                      <w:szCs w:val="24"/>
                    </w:rPr>
                    <m:t>ion,</m:t>
                  </m:r>
                  <m:sSub>
                    <m:sSubPr>
                      <m:ctrlPr>
                        <w:rPr>
                          <w:rFonts w:ascii="Cambria Math" w:hAnsi="Cambria Math" w:cs="Times New Roman"/>
                          <w:i/>
                          <w:sz w:val="24"/>
                          <w:szCs w:val="24"/>
                        </w:rPr>
                      </m:ctrlPr>
                    </m:sSubPr>
                    <m:e>
                      <m:r>
                        <w:rPr>
                          <w:rFonts w:ascii="Cambria Math" w:hAnsi="Cambria Math" w:cs="Times New Roman"/>
                          <w:sz w:val="24"/>
                          <w:szCs w:val="24"/>
                        </w:rPr>
                        <m:t>O</m:t>
                      </m:r>
                    </m:e>
                    <m:sub>
                      <m:r>
                        <w:rPr>
                          <w:rFonts w:ascii="Cambria Math" w:hAnsi="Cambria Math" w:cs="Times New Roman"/>
                          <w:sz w:val="24"/>
                          <w:szCs w:val="24"/>
                        </w:rPr>
                        <m:t>2</m:t>
                      </m:r>
                    </m:sub>
                  </m:sSub>
                </m:sub>
              </m:sSub>
              <m:r>
                <w:rPr>
                  <w:rFonts w:ascii="Cambria Math" w:hAnsi="Cambria Math" w:cs="Times New Roman"/>
                  <w:sz w:val="24"/>
                  <w:szCs w:val="24"/>
                </w:rPr>
                <m:t>T</m:t>
              </m:r>
            </m:den>
          </m:f>
          <m:f>
            <m:fPr>
              <m:ctrlPr>
                <w:rPr>
                  <w:rFonts w:ascii="Cambria Math" w:hAnsi="Cambria Math" w:cs="Times New Roman"/>
                  <w:i/>
                  <w:sz w:val="24"/>
                  <w:szCs w:val="24"/>
                </w:rPr>
              </m:ctrlPr>
            </m:fPr>
            <m:num>
              <m:sSubSup>
                <m:sSubSupPr>
                  <m:ctrlPr>
                    <w:rPr>
                      <w:rFonts w:ascii="Cambria Math" w:hAnsi="Cambria Math" w:cs="Times New Roman"/>
                      <w:i/>
                      <w:sz w:val="24"/>
                      <w:szCs w:val="24"/>
                    </w:rPr>
                  </m:ctrlPr>
                </m:sSubSupPr>
                <m:e>
                  <m:r>
                    <w:rPr>
                      <w:rFonts w:ascii="Cambria Math" w:hAnsi="Cambria Math" w:cs="Times New Roman"/>
                      <w:sz w:val="24"/>
                      <w:szCs w:val="24"/>
                    </w:rPr>
                    <m:t>δ</m:t>
                  </m:r>
                </m:e>
                <m:sub>
                  <m:r>
                    <w:rPr>
                      <w:rFonts w:ascii="Cambria Math" w:hAnsi="Cambria Math" w:cs="Times New Roman"/>
                      <w:sz w:val="24"/>
                      <w:szCs w:val="24"/>
                    </w:rPr>
                    <m:t>ion</m:t>
                  </m:r>
                </m:sub>
                <m:sup>
                  <m:r>
                    <w:rPr>
                      <w:rFonts w:ascii="Cambria Math" w:hAnsi="Cambria Math" w:cs="Times New Roman"/>
                      <w:sz w:val="24"/>
                      <w:szCs w:val="24"/>
                    </w:rPr>
                    <m:t>eff</m:t>
                  </m:r>
                </m:sup>
              </m:sSubSup>
            </m:num>
            <m:den>
              <m:sSubSup>
                <m:sSubSupPr>
                  <m:ctrlPr>
                    <w:rPr>
                      <w:rFonts w:ascii="Cambria Math" w:hAnsi="Cambria Math" w:cs="Times New Roman"/>
                      <w:i/>
                      <w:sz w:val="24"/>
                      <w:szCs w:val="24"/>
                    </w:rPr>
                  </m:ctrlPr>
                </m:sSubSupPr>
                <m:e>
                  <m:r>
                    <w:rPr>
                      <w:rFonts w:ascii="Cambria Math" w:hAnsi="Cambria Math" w:cs="Times New Roman"/>
                      <w:sz w:val="24"/>
                      <w:szCs w:val="24"/>
                    </w:rPr>
                    <m:t>A</m:t>
                  </m:r>
                </m:e>
                <m:sub>
                  <m:r>
                    <w:rPr>
                      <w:rFonts w:ascii="Cambria Math" w:hAnsi="Cambria Math" w:cs="Times New Roman"/>
                      <w:sz w:val="24"/>
                      <w:szCs w:val="24"/>
                    </w:rPr>
                    <m:t>ion</m:t>
                  </m:r>
                </m:sub>
                <m:sup>
                  <m:r>
                    <w:rPr>
                      <w:rFonts w:ascii="Cambria Math" w:hAnsi="Cambria Math" w:cs="Times New Roman"/>
                      <w:sz w:val="24"/>
                      <w:szCs w:val="24"/>
                    </w:rPr>
                    <m:t>eff</m:t>
                  </m:r>
                </m:sup>
              </m:sSubSup>
            </m:den>
          </m:f>
        </m:oMath>
      </m:oMathPara>
    </w:p>
    <w:p w14:paraId="7F9A3BC1" w14:textId="612DB64C" w:rsidR="007B3AB0" w:rsidRDefault="00B372E6" w:rsidP="001E337B">
      <w:pPr>
        <w:spacing w:after="120"/>
        <w:rPr>
          <w:rFonts w:ascii="Times New Roman" w:eastAsiaTheme="minorEastAsia" w:hAnsi="Times New Roman" w:cs="Times New Roman"/>
          <w:sz w:val="24"/>
          <w:szCs w:val="24"/>
        </w:rPr>
      </w:pPr>
      <w:r>
        <w:rPr>
          <w:rFonts w:ascii="Times New Roman" w:hAnsi="Times New Roman" w:cs="Times New Roman"/>
          <w:sz w:val="24"/>
          <w:szCs w:val="24"/>
        </w:rPr>
        <w:t xml:space="preserve">Dove: </w:t>
      </w:r>
      <m:oMath>
        <m:sSubSup>
          <m:sSubSupPr>
            <m:ctrlPr>
              <w:rPr>
                <w:rFonts w:ascii="Cambria Math" w:hAnsi="Cambria Math" w:cs="Times New Roman"/>
                <w:i/>
                <w:sz w:val="24"/>
                <w:szCs w:val="24"/>
              </w:rPr>
            </m:ctrlPr>
          </m:sSubSupPr>
          <m:e>
            <m:r>
              <w:rPr>
                <w:rFonts w:ascii="Cambria Math" w:hAnsi="Cambria Math" w:cs="Times New Roman"/>
                <w:sz w:val="24"/>
                <w:szCs w:val="24"/>
              </w:rPr>
              <m:t>δ</m:t>
            </m:r>
          </m:e>
          <m:sub>
            <m:r>
              <w:rPr>
                <w:rFonts w:ascii="Cambria Math" w:hAnsi="Cambria Math" w:cs="Times New Roman"/>
                <w:sz w:val="24"/>
                <w:szCs w:val="24"/>
              </w:rPr>
              <m:t>ion</m:t>
            </m:r>
          </m:sub>
          <m:sup>
            <m:r>
              <w:rPr>
                <w:rFonts w:ascii="Cambria Math" w:hAnsi="Cambria Math" w:cs="Times New Roman"/>
                <w:sz w:val="24"/>
                <w:szCs w:val="24"/>
              </w:rPr>
              <m:t>eff</m:t>
            </m:r>
          </m:sup>
        </m:sSubSup>
      </m:oMath>
      <w:r w:rsidR="00A62918">
        <w:rPr>
          <w:rFonts w:ascii="Times New Roman" w:eastAsiaTheme="minorEastAsia" w:hAnsi="Times New Roman" w:cs="Times New Roman"/>
          <w:sz w:val="24"/>
          <w:szCs w:val="24"/>
        </w:rPr>
        <w:t xml:space="preserve"> è lo spessore effettivo del film di ionomero, </w:t>
      </w:r>
      <m:oMath>
        <m:sSubSup>
          <m:sSubSupPr>
            <m:ctrlPr>
              <w:rPr>
                <w:rFonts w:ascii="Cambria Math" w:hAnsi="Cambria Math" w:cs="Times New Roman"/>
                <w:i/>
                <w:sz w:val="24"/>
                <w:szCs w:val="24"/>
              </w:rPr>
            </m:ctrlPr>
          </m:sSubSupPr>
          <m:e>
            <m:r>
              <w:rPr>
                <w:rFonts w:ascii="Cambria Math" w:hAnsi="Cambria Math" w:cs="Times New Roman"/>
                <w:sz w:val="24"/>
                <w:szCs w:val="24"/>
              </w:rPr>
              <m:t>A</m:t>
            </m:r>
          </m:e>
          <m:sub>
            <m:r>
              <w:rPr>
                <w:rFonts w:ascii="Cambria Math" w:hAnsi="Cambria Math" w:cs="Times New Roman"/>
                <w:sz w:val="24"/>
                <w:szCs w:val="24"/>
              </w:rPr>
              <m:t>ion</m:t>
            </m:r>
          </m:sub>
          <m:sup>
            <m:r>
              <w:rPr>
                <w:rFonts w:ascii="Cambria Math" w:hAnsi="Cambria Math" w:cs="Times New Roman"/>
                <w:sz w:val="24"/>
                <w:szCs w:val="24"/>
              </w:rPr>
              <m:t>eff</m:t>
            </m:r>
          </m:sup>
        </m:sSubSup>
      </m:oMath>
      <w:r w:rsidR="00A62918">
        <w:rPr>
          <w:rFonts w:ascii="Times New Roman" w:eastAsiaTheme="minorEastAsia" w:hAnsi="Times New Roman" w:cs="Times New Roman"/>
          <w:sz w:val="24"/>
          <w:szCs w:val="24"/>
        </w:rPr>
        <w:t xml:space="preserve"> è l’area effettiva dello ionomero per la permeazione dell’ossigeno</w:t>
      </w:r>
      <w:r w:rsidR="005A5140">
        <w:rPr>
          <w:rFonts w:ascii="Times New Roman" w:eastAsiaTheme="minorEastAsia" w:hAnsi="Times New Roman" w:cs="Times New Roman"/>
          <w:sz w:val="24"/>
          <w:szCs w:val="24"/>
        </w:rPr>
        <w:t>,</w:t>
      </w:r>
      <w:r w:rsidR="00A62918">
        <w:rPr>
          <w:rFonts w:ascii="Times New Roman" w:eastAsiaTheme="minorEastAsia"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ψ</m:t>
            </m:r>
          </m:e>
          <m:sub>
            <m:r>
              <w:rPr>
                <w:rFonts w:ascii="Cambria Math" w:hAnsi="Cambria Math" w:cs="Times New Roman"/>
                <w:sz w:val="24"/>
                <w:szCs w:val="24"/>
              </w:rPr>
              <m:t>ion,</m:t>
            </m:r>
            <m:sSub>
              <m:sSubPr>
                <m:ctrlPr>
                  <w:rPr>
                    <w:rFonts w:ascii="Cambria Math" w:hAnsi="Cambria Math" w:cs="Times New Roman"/>
                    <w:i/>
                    <w:sz w:val="24"/>
                    <w:szCs w:val="24"/>
                  </w:rPr>
                </m:ctrlPr>
              </m:sSubPr>
              <m:e>
                <m:r>
                  <w:rPr>
                    <w:rFonts w:ascii="Cambria Math" w:hAnsi="Cambria Math" w:cs="Times New Roman"/>
                    <w:sz w:val="24"/>
                    <w:szCs w:val="24"/>
                  </w:rPr>
                  <m:t>O</m:t>
                </m:r>
              </m:e>
              <m:sub>
                <m:r>
                  <w:rPr>
                    <w:rFonts w:ascii="Cambria Math" w:hAnsi="Cambria Math" w:cs="Times New Roman"/>
                    <w:sz w:val="24"/>
                    <w:szCs w:val="24"/>
                  </w:rPr>
                  <m:t>2</m:t>
                </m:r>
              </m:sub>
            </m:sSub>
          </m:sub>
        </m:sSub>
      </m:oMath>
      <w:r w:rsidR="00A62918">
        <w:rPr>
          <w:rFonts w:ascii="Times New Roman" w:eastAsiaTheme="minorEastAsia" w:hAnsi="Times New Roman" w:cs="Times New Roman"/>
          <w:sz w:val="24"/>
          <w:szCs w:val="24"/>
        </w:rPr>
        <w:t xml:space="preserve"> è il coefficiente </w:t>
      </w:r>
      <w:r w:rsidR="005A5140">
        <w:rPr>
          <w:rFonts w:ascii="Times New Roman" w:eastAsiaTheme="minorEastAsia" w:hAnsi="Times New Roman" w:cs="Times New Roman"/>
          <w:sz w:val="24"/>
          <w:szCs w:val="24"/>
        </w:rPr>
        <w:t>di permeazione dell’ossigeno e T la temperatura.</w:t>
      </w:r>
      <w:r w:rsidR="00145D78">
        <w:rPr>
          <w:rFonts w:ascii="Times New Roman" w:eastAsiaTheme="minorEastAsia" w:hAnsi="Times New Roman" w:cs="Times New Roman"/>
          <w:sz w:val="24"/>
          <w:szCs w:val="24"/>
        </w:rPr>
        <w:t xml:space="preserve"> Pertanto, l</w:t>
      </w:r>
      <w:r w:rsidR="00145D78" w:rsidRPr="00145D78">
        <w:rPr>
          <w:rFonts w:ascii="Times New Roman" w:eastAsiaTheme="minorEastAsia" w:hAnsi="Times New Roman" w:cs="Times New Roman"/>
          <w:sz w:val="24"/>
          <w:szCs w:val="24"/>
        </w:rPr>
        <w:t>a modifica dello spessore di ogni strato è uno dei metodi diretti</w:t>
      </w:r>
      <w:r w:rsidR="00145D78">
        <w:rPr>
          <w:rFonts w:ascii="Times New Roman" w:eastAsiaTheme="minorEastAsia" w:hAnsi="Times New Roman" w:cs="Times New Roman"/>
          <w:sz w:val="24"/>
          <w:szCs w:val="24"/>
        </w:rPr>
        <w:t xml:space="preserve"> </w:t>
      </w:r>
      <w:r w:rsidR="00145D78" w:rsidRPr="00145D78">
        <w:rPr>
          <w:rFonts w:ascii="Times New Roman" w:eastAsiaTheme="minorEastAsia" w:hAnsi="Times New Roman" w:cs="Times New Roman"/>
          <w:sz w:val="24"/>
          <w:szCs w:val="24"/>
        </w:rPr>
        <w:t xml:space="preserve">per valutare la resistenza di </w:t>
      </w:r>
      <w:r w:rsidR="00145D78">
        <w:rPr>
          <w:rFonts w:ascii="Times New Roman" w:eastAsiaTheme="minorEastAsia" w:hAnsi="Times New Roman" w:cs="Times New Roman"/>
          <w:sz w:val="24"/>
          <w:szCs w:val="24"/>
        </w:rPr>
        <w:t xml:space="preserve">ciascun </w:t>
      </w:r>
      <w:proofErr w:type="spellStart"/>
      <w:r w:rsidR="00145D78">
        <w:rPr>
          <w:rFonts w:ascii="Times New Roman" w:eastAsiaTheme="minorEastAsia" w:hAnsi="Times New Roman" w:cs="Times New Roman"/>
          <w:sz w:val="24"/>
          <w:szCs w:val="24"/>
        </w:rPr>
        <w:t>layer</w:t>
      </w:r>
      <w:proofErr w:type="spellEnd"/>
      <w:r w:rsidR="00145D78" w:rsidRPr="00145D78">
        <w:rPr>
          <w:rFonts w:ascii="Times New Roman" w:eastAsiaTheme="minorEastAsia" w:hAnsi="Times New Roman" w:cs="Times New Roman"/>
          <w:sz w:val="24"/>
          <w:szCs w:val="24"/>
        </w:rPr>
        <w:t xml:space="preserve">. </w:t>
      </w:r>
      <w:r w:rsidR="00145D78">
        <w:rPr>
          <w:rFonts w:ascii="Times New Roman" w:eastAsiaTheme="minorEastAsia" w:hAnsi="Times New Roman" w:cs="Times New Roman"/>
          <w:sz w:val="24"/>
          <w:szCs w:val="24"/>
        </w:rPr>
        <w:t>Invece, l</w:t>
      </w:r>
      <w:r w:rsidR="00145D78" w:rsidRPr="00145D78">
        <w:rPr>
          <w:rFonts w:ascii="Times New Roman" w:eastAsiaTheme="minorEastAsia" w:hAnsi="Times New Roman" w:cs="Times New Roman"/>
          <w:sz w:val="24"/>
          <w:szCs w:val="24"/>
        </w:rPr>
        <w:t>a modifica dell'umidità relativa ha un effetto maggiore sulla permeazione dello ionomero rispetto alla diffusione.</w:t>
      </w:r>
      <w:r w:rsidR="004D0003">
        <w:rPr>
          <w:rFonts w:ascii="Times New Roman" w:eastAsiaTheme="minorEastAsia" w:hAnsi="Times New Roman" w:cs="Times New Roman"/>
          <w:sz w:val="24"/>
          <w:szCs w:val="24"/>
        </w:rPr>
        <w:t xml:space="preserve"> [40]</w:t>
      </w:r>
      <w:r w:rsidR="000520B7">
        <w:rPr>
          <w:rFonts w:ascii="Times New Roman" w:eastAsiaTheme="minorEastAsia" w:hAnsi="Times New Roman" w:cs="Times New Roman"/>
          <w:sz w:val="24"/>
          <w:szCs w:val="24"/>
        </w:rPr>
        <w:t xml:space="preserve"> </w:t>
      </w:r>
      <w:r w:rsidR="007B3AB0">
        <w:rPr>
          <w:rFonts w:ascii="Times New Roman" w:eastAsiaTheme="minorEastAsia" w:hAnsi="Times New Roman" w:cs="Times New Roman"/>
          <w:sz w:val="24"/>
          <w:szCs w:val="24"/>
        </w:rPr>
        <w:t xml:space="preserve">Considerando il modello in esame, dunque, nella sezione dei risultati è possibile analizzare i </w:t>
      </w:r>
      <w:r w:rsidR="007B3AB0" w:rsidRPr="007B3AB0">
        <w:rPr>
          <w:rFonts w:ascii="Times New Roman" w:eastAsiaTheme="minorEastAsia" w:hAnsi="Times New Roman" w:cs="Times New Roman"/>
          <w:sz w:val="24"/>
          <w:szCs w:val="24"/>
        </w:rPr>
        <w:t>grafici relativi</w:t>
      </w:r>
      <w:r w:rsidR="007B3AB0">
        <w:rPr>
          <w:rFonts w:ascii="Times New Roman" w:eastAsiaTheme="minorEastAsia" w:hAnsi="Times New Roman" w:cs="Times New Roman"/>
          <w:sz w:val="24"/>
          <w:szCs w:val="24"/>
        </w:rPr>
        <w:t xml:space="preserve"> a</w:t>
      </w:r>
      <w:r w:rsidR="007B3AB0" w:rsidRPr="007B3AB0">
        <w:rPr>
          <w:rFonts w:ascii="Times New Roman" w:eastAsiaTheme="minorEastAsia" w:hAnsi="Times New Roman" w:cs="Times New Roman"/>
          <w:sz w:val="24"/>
          <w:szCs w:val="24"/>
        </w:rPr>
        <w:t>l trasporto di ossigeno</w:t>
      </w:r>
      <w:r w:rsidR="007B3AB0">
        <w:rPr>
          <w:rFonts w:ascii="Times New Roman" w:eastAsiaTheme="minorEastAsia" w:hAnsi="Times New Roman" w:cs="Times New Roman"/>
          <w:sz w:val="24"/>
          <w:szCs w:val="24"/>
        </w:rPr>
        <w:t xml:space="preserve"> e verificare come questi</w:t>
      </w:r>
      <w:r w:rsidR="007B3AB0" w:rsidRPr="007B3AB0">
        <w:rPr>
          <w:rFonts w:ascii="Times New Roman" w:eastAsiaTheme="minorEastAsia" w:hAnsi="Times New Roman" w:cs="Times New Roman"/>
          <w:sz w:val="24"/>
          <w:szCs w:val="24"/>
        </w:rPr>
        <w:t xml:space="preserve"> influisc</w:t>
      </w:r>
      <w:r w:rsidR="007B3AB0">
        <w:rPr>
          <w:rFonts w:ascii="Times New Roman" w:eastAsiaTheme="minorEastAsia" w:hAnsi="Times New Roman" w:cs="Times New Roman"/>
          <w:sz w:val="24"/>
          <w:szCs w:val="24"/>
        </w:rPr>
        <w:t>ano</w:t>
      </w:r>
      <w:r w:rsidR="007B3AB0" w:rsidRPr="007B3AB0">
        <w:rPr>
          <w:rFonts w:ascii="Times New Roman" w:eastAsiaTheme="minorEastAsia" w:hAnsi="Times New Roman" w:cs="Times New Roman"/>
          <w:sz w:val="24"/>
          <w:szCs w:val="24"/>
        </w:rPr>
        <w:t xml:space="preserve"> sull</w:t>
      </w:r>
      <w:r w:rsidR="007B3AB0">
        <w:rPr>
          <w:rFonts w:ascii="Times New Roman" w:eastAsiaTheme="minorEastAsia" w:hAnsi="Times New Roman" w:cs="Times New Roman"/>
          <w:sz w:val="24"/>
          <w:szCs w:val="24"/>
        </w:rPr>
        <w:t xml:space="preserve">e </w:t>
      </w:r>
      <w:r w:rsidR="007B3AB0" w:rsidRPr="007B3AB0">
        <w:rPr>
          <w:rFonts w:ascii="Times New Roman" w:eastAsiaTheme="minorEastAsia" w:hAnsi="Times New Roman" w:cs="Times New Roman"/>
          <w:sz w:val="24"/>
          <w:szCs w:val="24"/>
        </w:rPr>
        <w:t>prestazioni</w:t>
      </w:r>
      <w:r w:rsidR="007B3AB0">
        <w:rPr>
          <w:rFonts w:ascii="Times New Roman" w:eastAsiaTheme="minorEastAsia" w:hAnsi="Times New Roman" w:cs="Times New Roman"/>
          <w:sz w:val="24"/>
          <w:szCs w:val="24"/>
        </w:rPr>
        <w:t xml:space="preserve"> della cella</w:t>
      </w:r>
      <w:r w:rsidR="007B3AB0" w:rsidRPr="007B3AB0">
        <w:rPr>
          <w:rFonts w:ascii="Times New Roman" w:eastAsiaTheme="minorEastAsia" w:hAnsi="Times New Roman" w:cs="Times New Roman"/>
          <w:sz w:val="24"/>
          <w:szCs w:val="24"/>
        </w:rPr>
        <w:t xml:space="preserve"> al variare dei parametri </w:t>
      </w:r>
      <w:r w:rsidR="007B3AB0">
        <w:rPr>
          <w:rFonts w:ascii="Times New Roman" w:eastAsiaTheme="minorEastAsia" w:hAnsi="Times New Roman" w:cs="Times New Roman"/>
          <w:sz w:val="24"/>
          <w:szCs w:val="24"/>
        </w:rPr>
        <w:t>in</w:t>
      </w:r>
      <w:r w:rsidR="007B3AB0" w:rsidRPr="007B3AB0">
        <w:rPr>
          <w:rFonts w:ascii="Times New Roman" w:eastAsiaTheme="minorEastAsia" w:hAnsi="Times New Roman" w:cs="Times New Roman"/>
          <w:sz w:val="24"/>
          <w:szCs w:val="24"/>
        </w:rPr>
        <w:t xml:space="preserve"> ingresso</w:t>
      </w:r>
      <w:r w:rsidR="007B3AB0">
        <w:rPr>
          <w:rFonts w:ascii="Times New Roman" w:eastAsiaTheme="minorEastAsia" w:hAnsi="Times New Roman" w:cs="Times New Roman"/>
          <w:sz w:val="24"/>
          <w:szCs w:val="24"/>
        </w:rPr>
        <w:t xml:space="preserve"> esaminati con l’analisi di sensitività</w:t>
      </w:r>
      <w:r w:rsidR="007B3AB0" w:rsidRPr="007B3AB0">
        <w:rPr>
          <w:rFonts w:ascii="Times New Roman" w:eastAsiaTheme="minorEastAsia" w:hAnsi="Times New Roman" w:cs="Times New Roman"/>
          <w:sz w:val="24"/>
          <w:szCs w:val="24"/>
        </w:rPr>
        <w:t>.</w:t>
      </w:r>
    </w:p>
    <w:p w14:paraId="477CBEDD" w14:textId="17B301A6" w:rsidR="007B3AB0" w:rsidRDefault="007B3AB0" w:rsidP="001E337B">
      <w:pPr>
        <w:spacing w:after="120"/>
        <w:rPr>
          <w:rFonts w:ascii="Times New Roman" w:eastAsiaTheme="minorEastAsia" w:hAnsi="Times New Roman" w:cs="Times New Roman"/>
          <w:sz w:val="24"/>
          <w:szCs w:val="24"/>
        </w:rPr>
      </w:pPr>
    </w:p>
    <w:p w14:paraId="5FE4C04F" w14:textId="4C9B1C65" w:rsidR="00EA0E35" w:rsidRPr="001E337B" w:rsidRDefault="00EA0E35" w:rsidP="001E337B">
      <w:pPr>
        <w:spacing w:after="120"/>
        <w:rPr>
          <w:rFonts w:ascii="Times New Roman" w:hAnsi="Times New Roman" w:cs="Times New Roman"/>
          <w:i/>
          <w:iCs/>
          <w:sz w:val="24"/>
          <w:szCs w:val="24"/>
        </w:rPr>
      </w:pPr>
      <w:r>
        <w:rPr>
          <w:rFonts w:ascii="Times New Roman" w:hAnsi="Times New Roman" w:cs="Times New Roman"/>
          <w:i/>
          <w:iCs/>
          <w:sz w:val="24"/>
          <w:szCs w:val="24"/>
        </w:rPr>
        <w:t>6.4.2 Risultati flussi di ossigeno al variare dei parametri analizzati</w:t>
      </w:r>
    </w:p>
    <w:p w14:paraId="7F6EBCF6" w14:textId="77777777" w:rsidR="00D53006" w:rsidRDefault="003F1805" w:rsidP="001E337B">
      <w:pPr>
        <w:spacing w:after="120"/>
        <w:rPr>
          <w:rFonts w:ascii="Times New Roman" w:hAnsi="Times New Roman" w:cs="Times New Roman"/>
          <w:sz w:val="24"/>
          <w:szCs w:val="24"/>
        </w:rPr>
      </w:pPr>
      <w:r>
        <w:rPr>
          <w:rFonts w:ascii="Times New Roman" w:hAnsi="Times New Roman" w:cs="Times New Roman"/>
          <w:sz w:val="24"/>
          <w:szCs w:val="24"/>
        </w:rPr>
        <w:t>Dall’analisi dei risultati forniti dal modello, è emerso come la variazione dei parametri area attiva e coefficiente di trasferimento del catodo influiscano maggiormente sui flussi di ossigeno trasportato. In particolare, i</w:t>
      </w:r>
      <w:r w:rsidR="00167301">
        <w:rPr>
          <w:rFonts w:ascii="Times New Roman" w:hAnsi="Times New Roman" w:cs="Times New Roman"/>
          <w:sz w:val="24"/>
          <w:szCs w:val="24"/>
        </w:rPr>
        <w:t xml:space="preserve">n </w:t>
      </w:r>
      <w:r w:rsidR="00167301" w:rsidRPr="001B6C39">
        <w:rPr>
          <w:rFonts w:ascii="Times New Roman" w:hAnsi="Times New Roman" w:cs="Times New Roman"/>
          <w:b/>
          <w:bCs/>
          <w:sz w:val="24"/>
          <w:szCs w:val="24"/>
        </w:rPr>
        <w:t>Figura 6.10</w:t>
      </w:r>
      <w:r w:rsidR="00167301">
        <w:rPr>
          <w:rFonts w:ascii="Times New Roman" w:hAnsi="Times New Roman" w:cs="Times New Roman"/>
          <w:sz w:val="24"/>
          <w:szCs w:val="24"/>
        </w:rPr>
        <w:t xml:space="preserve"> è rappresentato il flusso di ossigeno ottenuto </w:t>
      </w:r>
      <w:r w:rsidR="00FB3792">
        <w:rPr>
          <w:rFonts w:ascii="Times New Roman" w:hAnsi="Times New Roman" w:cs="Times New Roman"/>
          <w:sz w:val="24"/>
          <w:szCs w:val="24"/>
        </w:rPr>
        <w:t>da</w:t>
      </w:r>
      <w:r w:rsidR="00455C48">
        <w:rPr>
          <w:rFonts w:ascii="Times New Roman" w:hAnsi="Times New Roman" w:cs="Times New Roman"/>
          <w:sz w:val="24"/>
          <w:szCs w:val="24"/>
        </w:rPr>
        <w:t>l Caso Base riportato nel paper di riferimento, con il quale</w:t>
      </w:r>
      <w:r w:rsidR="00FB3792">
        <w:rPr>
          <w:rFonts w:ascii="Times New Roman" w:hAnsi="Times New Roman" w:cs="Times New Roman"/>
          <w:sz w:val="24"/>
          <w:szCs w:val="24"/>
        </w:rPr>
        <w:t xml:space="preserve"> si</w:t>
      </w:r>
      <w:r w:rsidR="00455C48">
        <w:rPr>
          <w:rFonts w:ascii="Times New Roman" w:hAnsi="Times New Roman" w:cs="Times New Roman"/>
          <w:sz w:val="24"/>
          <w:szCs w:val="24"/>
        </w:rPr>
        <w:t xml:space="preserve"> </w:t>
      </w:r>
      <w:r w:rsidR="00FB3792">
        <w:rPr>
          <w:rFonts w:ascii="Times New Roman" w:hAnsi="Times New Roman" w:cs="Times New Roman"/>
          <w:sz w:val="24"/>
          <w:szCs w:val="24"/>
        </w:rPr>
        <w:t xml:space="preserve">effettua un confronto </w:t>
      </w:r>
      <w:r w:rsidR="00253476">
        <w:rPr>
          <w:rFonts w:ascii="Times New Roman" w:hAnsi="Times New Roman" w:cs="Times New Roman"/>
          <w:sz w:val="24"/>
          <w:szCs w:val="24"/>
        </w:rPr>
        <w:t>per</w:t>
      </w:r>
      <w:r w:rsidR="00FB3792">
        <w:rPr>
          <w:rFonts w:ascii="Times New Roman" w:hAnsi="Times New Roman" w:cs="Times New Roman"/>
          <w:sz w:val="24"/>
          <w:szCs w:val="24"/>
        </w:rPr>
        <w:t xml:space="preserve"> i flussi di ossigeno calcolati nel caso in esame.</w:t>
      </w:r>
      <w:r w:rsidR="00AF278B">
        <w:rPr>
          <w:rFonts w:ascii="Times New Roman" w:hAnsi="Times New Roman" w:cs="Times New Roman"/>
          <w:sz w:val="24"/>
          <w:szCs w:val="24"/>
        </w:rPr>
        <w:t xml:space="preserve"> </w:t>
      </w:r>
      <w:r w:rsidR="00C26FB2">
        <w:rPr>
          <w:rFonts w:ascii="Times New Roman" w:hAnsi="Times New Roman" w:cs="Times New Roman"/>
          <w:sz w:val="24"/>
          <w:szCs w:val="24"/>
        </w:rPr>
        <w:t>A partire</w:t>
      </w:r>
      <w:r w:rsidR="00253476">
        <w:rPr>
          <w:rFonts w:ascii="Times New Roman" w:hAnsi="Times New Roman" w:cs="Times New Roman"/>
          <w:sz w:val="24"/>
          <w:szCs w:val="24"/>
        </w:rPr>
        <w:t xml:space="preserve"> d</w:t>
      </w:r>
      <w:r w:rsidR="00C26FB2">
        <w:rPr>
          <w:rFonts w:ascii="Times New Roman" w:hAnsi="Times New Roman" w:cs="Times New Roman"/>
          <w:sz w:val="24"/>
          <w:szCs w:val="24"/>
        </w:rPr>
        <w:t>a</w:t>
      </w:r>
      <w:r w:rsidR="00D53006">
        <w:rPr>
          <w:rFonts w:ascii="Times New Roman" w:hAnsi="Times New Roman" w:cs="Times New Roman"/>
          <w:sz w:val="24"/>
          <w:szCs w:val="24"/>
        </w:rPr>
        <w:t xml:space="preserve"> </w:t>
      </w:r>
      <w:r w:rsidR="00C26FB2">
        <w:rPr>
          <w:rFonts w:ascii="Times New Roman" w:hAnsi="Times New Roman" w:cs="Times New Roman"/>
          <w:sz w:val="24"/>
          <w:szCs w:val="24"/>
        </w:rPr>
        <w:t xml:space="preserve">205 </w:t>
      </w:r>
      <w:proofErr w:type="spellStart"/>
      <w:r w:rsidR="00C26FB2">
        <w:rPr>
          <w:rFonts w:ascii="Times New Roman" w:hAnsi="Times New Roman" w:cs="Times New Roman"/>
          <w:sz w:val="24"/>
          <w:szCs w:val="24"/>
        </w:rPr>
        <w:t>μm</w:t>
      </w:r>
      <w:proofErr w:type="spellEnd"/>
      <w:r w:rsidR="00C26FB2">
        <w:rPr>
          <w:rFonts w:ascii="Times New Roman" w:hAnsi="Times New Roman" w:cs="Times New Roman"/>
          <w:sz w:val="24"/>
          <w:szCs w:val="24"/>
        </w:rPr>
        <w:t xml:space="preserve"> ed in corrispondenza di</w:t>
      </w:r>
      <w:r w:rsidR="00253476">
        <w:rPr>
          <w:rFonts w:ascii="Times New Roman" w:hAnsi="Times New Roman" w:cs="Times New Roman"/>
          <w:sz w:val="24"/>
          <w:szCs w:val="24"/>
        </w:rPr>
        <w:t xml:space="preserve"> un voltaggio di 0.7 V, condizione tipicamente assunta per valutare l’efficienza della cella, il Caso Base </w:t>
      </w:r>
      <w:r w:rsidR="003369E5">
        <w:rPr>
          <w:rFonts w:ascii="Times New Roman" w:hAnsi="Times New Roman" w:cs="Times New Roman"/>
          <w:sz w:val="24"/>
          <w:szCs w:val="24"/>
        </w:rPr>
        <w:t xml:space="preserve">presenta un </w:t>
      </w:r>
      <w:r w:rsidR="00C26FB2">
        <w:rPr>
          <w:rFonts w:ascii="Times New Roman" w:hAnsi="Times New Roman" w:cs="Times New Roman"/>
          <w:sz w:val="24"/>
          <w:szCs w:val="24"/>
        </w:rPr>
        <w:t xml:space="preserve">andamento costante del </w:t>
      </w:r>
      <w:r w:rsidR="003369E5">
        <w:rPr>
          <w:rFonts w:ascii="Times New Roman" w:hAnsi="Times New Roman" w:cs="Times New Roman"/>
          <w:sz w:val="24"/>
          <w:szCs w:val="24"/>
        </w:rPr>
        <w:t>flusso di ossigeno di circa -2.75 [</w:t>
      </w:r>
      <w:proofErr w:type="spellStart"/>
      <w:r w:rsidR="003369E5">
        <w:rPr>
          <w:rFonts w:ascii="Times New Roman" w:hAnsi="Times New Roman" w:cs="Times New Roman"/>
          <w:sz w:val="24"/>
          <w:szCs w:val="24"/>
        </w:rPr>
        <w:t>μmol</w:t>
      </w:r>
      <w:proofErr w:type="spellEnd"/>
      <w:r w:rsidR="003369E5">
        <w:rPr>
          <w:rFonts w:ascii="Times New Roman" w:hAnsi="Times New Roman" w:cs="Times New Roman"/>
          <w:sz w:val="24"/>
          <w:szCs w:val="24"/>
        </w:rPr>
        <w:t>/(cm</w:t>
      </w:r>
      <w:r w:rsidR="003369E5" w:rsidRPr="003369E5">
        <w:rPr>
          <w:rFonts w:ascii="Times New Roman" w:hAnsi="Times New Roman" w:cs="Times New Roman"/>
          <w:sz w:val="24"/>
          <w:szCs w:val="24"/>
          <w:vertAlign w:val="superscript"/>
        </w:rPr>
        <w:t>2</w:t>
      </w:r>
      <w:r w:rsidR="003369E5">
        <w:rPr>
          <w:rFonts w:ascii="Times New Roman" w:hAnsi="Times New Roman" w:cs="Times New Roman"/>
          <w:sz w:val="24"/>
          <w:szCs w:val="24"/>
        </w:rPr>
        <w:t>·s)]</w:t>
      </w:r>
      <w:r w:rsidR="00C26FB2">
        <w:rPr>
          <w:rFonts w:ascii="Times New Roman" w:hAnsi="Times New Roman" w:cs="Times New Roman"/>
          <w:sz w:val="24"/>
          <w:szCs w:val="24"/>
        </w:rPr>
        <w:t>. Il</w:t>
      </w:r>
      <w:r w:rsidR="003369E5">
        <w:rPr>
          <w:rFonts w:ascii="Times New Roman" w:hAnsi="Times New Roman" w:cs="Times New Roman"/>
          <w:sz w:val="24"/>
          <w:szCs w:val="24"/>
        </w:rPr>
        <w:t xml:space="preserve"> segno negativo è dovuto al fatto che l’ossigeno si consuma</w:t>
      </w:r>
      <w:r w:rsidR="00DA42BD">
        <w:rPr>
          <w:rFonts w:ascii="Times New Roman" w:hAnsi="Times New Roman" w:cs="Times New Roman"/>
          <w:sz w:val="24"/>
          <w:szCs w:val="24"/>
        </w:rPr>
        <w:t xml:space="preserve">, per reazione con </w:t>
      </w:r>
      <w:r w:rsidR="008E1AFC">
        <w:rPr>
          <w:rFonts w:ascii="Times New Roman" w:hAnsi="Times New Roman" w:cs="Times New Roman"/>
          <w:sz w:val="24"/>
          <w:szCs w:val="24"/>
        </w:rPr>
        <w:t xml:space="preserve">l’idrogeno; pertanto, il flusso è inteso come diminuzione di ossigeno al catodo. </w:t>
      </w:r>
    </w:p>
    <w:p w14:paraId="250080C5" w14:textId="0932DDAC" w:rsidR="00EA0E35" w:rsidRDefault="008E1AFC" w:rsidP="001E337B">
      <w:pPr>
        <w:spacing w:after="120"/>
        <w:rPr>
          <w:rFonts w:ascii="Times New Roman" w:hAnsi="Times New Roman" w:cs="Times New Roman"/>
          <w:sz w:val="24"/>
          <w:szCs w:val="24"/>
        </w:rPr>
      </w:pPr>
      <w:r>
        <w:rPr>
          <w:rFonts w:ascii="Times New Roman" w:hAnsi="Times New Roman" w:cs="Times New Roman"/>
          <w:sz w:val="24"/>
          <w:szCs w:val="24"/>
        </w:rPr>
        <w:t xml:space="preserve">In </w:t>
      </w:r>
      <w:r w:rsidRPr="001B6C39">
        <w:rPr>
          <w:rFonts w:ascii="Times New Roman" w:hAnsi="Times New Roman" w:cs="Times New Roman"/>
          <w:b/>
          <w:bCs/>
          <w:sz w:val="24"/>
          <w:szCs w:val="24"/>
        </w:rPr>
        <w:t>Figura 6.1</w:t>
      </w:r>
      <w:r>
        <w:rPr>
          <w:rFonts w:ascii="Times New Roman" w:hAnsi="Times New Roman" w:cs="Times New Roman"/>
          <w:b/>
          <w:bCs/>
          <w:sz w:val="24"/>
          <w:szCs w:val="24"/>
        </w:rPr>
        <w:t>1</w:t>
      </w:r>
      <w:r>
        <w:rPr>
          <w:rFonts w:ascii="Times New Roman" w:hAnsi="Times New Roman" w:cs="Times New Roman"/>
          <w:sz w:val="24"/>
          <w:szCs w:val="24"/>
        </w:rPr>
        <w:t xml:space="preserve"> è mostrato il profilo del flusso di ossigeno nel catodo considerando una porosità</w:t>
      </w:r>
      <w:r w:rsidR="0066450E">
        <w:rPr>
          <w:rFonts w:ascii="Times New Roman" w:hAnsi="Times New Roman" w:cs="Times New Roman"/>
          <w:sz w:val="24"/>
          <w:szCs w:val="24"/>
        </w:rPr>
        <w:t xml:space="preserve"> del GDL</w:t>
      </w:r>
      <w:r>
        <w:rPr>
          <w:rFonts w:ascii="Times New Roman" w:hAnsi="Times New Roman" w:cs="Times New Roman"/>
          <w:sz w:val="24"/>
          <w:szCs w:val="24"/>
        </w:rPr>
        <w:t xml:space="preserve"> d</w:t>
      </w:r>
      <w:r w:rsidR="0066450E">
        <w:rPr>
          <w:rFonts w:ascii="Times New Roman" w:hAnsi="Times New Roman" w:cs="Times New Roman"/>
          <w:sz w:val="24"/>
          <w:szCs w:val="24"/>
        </w:rPr>
        <w:t>e</w:t>
      </w:r>
      <w:r>
        <w:rPr>
          <w:rFonts w:ascii="Times New Roman" w:hAnsi="Times New Roman" w:cs="Times New Roman"/>
          <w:sz w:val="24"/>
          <w:szCs w:val="24"/>
        </w:rPr>
        <w:t>ll'</w:t>
      </w:r>
      <w:r w:rsidR="0066450E">
        <w:rPr>
          <w:rFonts w:ascii="Times New Roman" w:hAnsi="Times New Roman" w:cs="Times New Roman"/>
          <w:sz w:val="24"/>
          <w:szCs w:val="24"/>
        </w:rPr>
        <w:t>80</w:t>
      </w:r>
      <w:r>
        <w:rPr>
          <w:rFonts w:ascii="Times New Roman" w:hAnsi="Times New Roman" w:cs="Times New Roman"/>
          <w:sz w:val="24"/>
          <w:szCs w:val="24"/>
        </w:rPr>
        <w:t>%</w:t>
      </w:r>
      <w:r w:rsidR="0066450E">
        <w:rPr>
          <w:rFonts w:ascii="Times New Roman" w:hAnsi="Times New Roman" w:cs="Times New Roman"/>
          <w:sz w:val="24"/>
          <w:szCs w:val="24"/>
        </w:rPr>
        <w:t>; non si riportano i risultati ottenuti con altri valori di porosità del GDL poiché si è concluso che</w:t>
      </w:r>
      <w:r w:rsidR="00A96EF7">
        <w:rPr>
          <w:rFonts w:ascii="Times New Roman" w:hAnsi="Times New Roman" w:cs="Times New Roman"/>
          <w:sz w:val="24"/>
          <w:szCs w:val="24"/>
        </w:rPr>
        <w:t xml:space="preserve"> la variazione di questo parametro non influenza in maniera significativa </w:t>
      </w:r>
      <w:r w:rsidR="00455B89">
        <w:rPr>
          <w:rFonts w:ascii="Times New Roman" w:hAnsi="Times New Roman" w:cs="Times New Roman"/>
          <w:sz w:val="24"/>
          <w:szCs w:val="24"/>
        </w:rPr>
        <w:t>il comportamento del flusso di ossigeno. Per una tensione di 0.7 V</w:t>
      </w:r>
      <w:r w:rsidR="003D30DC">
        <w:rPr>
          <w:rFonts w:ascii="Times New Roman" w:hAnsi="Times New Roman" w:cs="Times New Roman"/>
          <w:sz w:val="24"/>
          <w:szCs w:val="24"/>
        </w:rPr>
        <w:t>, in particolare, si osserva nel catodo un flusso di ossigeno costante intorno a -3.2 [</w:t>
      </w:r>
      <w:proofErr w:type="spellStart"/>
      <w:r w:rsidR="003D30DC">
        <w:rPr>
          <w:rFonts w:ascii="Times New Roman" w:hAnsi="Times New Roman" w:cs="Times New Roman"/>
          <w:sz w:val="24"/>
          <w:szCs w:val="24"/>
        </w:rPr>
        <w:t>μmol</w:t>
      </w:r>
      <w:proofErr w:type="spellEnd"/>
      <w:r w:rsidR="003D30DC">
        <w:rPr>
          <w:rFonts w:ascii="Times New Roman" w:hAnsi="Times New Roman" w:cs="Times New Roman"/>
          <w:sz w:val="24"/>
          <w:szCs w:val="24"/>
        </w:rPr>
        <w:t>/(cm</w:t>
      </w:r>
      <w:r w:rsidR="003D30DC" w:rsidRPr="003369E5">
        <w:rPr>
          <w:rFonts w:ascii="Times New Roman" w:hAnsi="Times New Roman" w:cs="Times New Roman"/>
          <w:sz w:val="24"/>
          <w:szCs w:val="24"/>
          <w:vertAlign w:val="superscript"/>
        </w:rPr>
        <w:t>2</w:t>
      </w:r>
      <w:r w:rsidR="003D30DC">
        <w:rPr>
          <w:rFonts w:ascii="Times New Roman" w:hAnsi="Times New Roman" w:cs="Times New Roman"/>
          <w:sz w:val="24"/>
          <w:szCs w:val="24"/>
        </w:rPr>
        <w:t>·s)], per cui superiore al Caso Base.</w:t>
      </w:r>
      <w:r w:rsidR="009E3CC5">
        <w:rPr>
          <w:rFonts w:ascii="Times New Roman" w:hAnsi="Times New Roman" w:cs="Times New Roman"/>
          <w:sz w:val="24"/>
          <w:szCs w:val="24"/>
        </w:rPr>
        <w:t xml:space="preserve"> Si evince, dunque, una miglior prestazione della prova esaminata relativa al catalizzatore contenente PtCo/C rispetto al Caso Base descritto da </w:t>
      </w:r>
      <w:proofErr w:type="spellStart"/>
      <w:r w:rsidR="009E3CC5">
        <w:rPr>
          <w:rFonts w:ascii="Times New Roman" w:hAnsi="Times New Roman" w:cs="Times New Roman"/>
          <w:sz w:val="24"/>
          <w:szCs w:val="24"/>
        </w:rPr>
        <w:t>Vetter</w:t>
      </w:r>
      <w:proofErr w:type="spellEnd"/>
      <w:r w:rsidR="009E3CC5">
        <w:rPr>
          <w:rFonts w:ascii="Times New Roman" w:hAnsi="Times New Roman" w:cs="Times New Roman"/>
          <w:sz w:val="24"/>
          <w:szCs w:val="24"/>
        </w:rPr>
        <w:t xml:space="preserve"> et al.</w:t>
      </w:r>
    </w:p>
    <w:p w14:paraId="0AAFF2F2" w14:textId="77777777" w:rsidR="00D940AE" w:rsidRDefault="00D940AE" w:rsidP="001E337B">
      <w:pPr>
        <w:spacing w:after="120"/>
        <w:rPr>
          <w:rFonts w:ascii="Times New Roman" w:hAnsi="Times New Roman" w:cs="Times New Roman"/>
          <w:sz w:val="24"/>
          <w:szCs w:val="24"/>
        </w:rPr>
      </w:pPr>
    </w:p>
    <w:p w14:paraId="238E1E0E" w14:textId="13609B81" w:rsidR="008866CA" w:rsidRDefault="00E14CED" w:rsidP="001E337B">
      <w:pPr>
        <w:spacing w:after="120"/>
        <w:jc w:val="center"/>
        <w:rPr>
          <w:rFonts w:ascii="Times New Roman" w:hAnsi="Times New Roman" w:cs="Times New Roman"/>
          <w:sz w:val="24"/>
          <w:szCs w:val="24"/>
        </w:rPr>
      </w:pPr>
      <w:r>
        <w:rPr>
          <w:noProof/>
        </w:rPr>
        <w:lastRenderedPageBreak/>
        <w:drawing>
          <wp:inline distT="0" distB="0" distL="0" distR="0" wp14:anchorId="0280E1AB" wp14:editId="729E14C3">
            <wp:extent cx="4697253" cy="2428875"/>
            <wp:effectExtent l="0" t="0" r="0" b="0"/>
            <wp:docPr id="81" name="Immagine 81" descr="Immagine che contiene tavo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Immagine 81" descr="Immagine che contiene tavolo&#10;&#10;Descrizione generata automaticamente"/>
                    <pic:cNvPicPr>
                      <a:picLocks noChangeAspect="1" noChangeArrowheads="1"/>
                    </pic:cNvPicPr>
                  </pic:nvPicPr>
                  <pic:blipFill rotWithShape="1">
                    <a:blip r:embed="rId83">
                      <a:extLst>
                        <a:ext uri="{28A0092B-C50C-407E-A947-70E740481C1C}">
                          <a14:useLocalDpi xmlns:a14="http://schemas.microsoft.com/office/drawing/2010/main" val="0"/>
                        </a:ext>
                      </a:extLst>
                    </a:blip>
                    <a:srcRect l="607" t="12583" r="450"/>
                    <a:stretch/>
                  </pic:blipFill>
                  <pic:spPr bwMode="auto">
                    <a:xfrm>
                      <a:off x="0" y="0"/>
                      <a:ext cx="4756739" cy="2459634"/>
                    </a:xfrm>
                    <a:prstGeom prst="rect">
                      <a:avLst/>
                    </a:prstGeom>
                    <a:noFill/>
                    <a:ln>
                      <a:noFill/>
                    </a:ln>
                    <a:extLst>
                      <a:ext uri="{53640926-AAD7-44D8-BBD7-CCE9431645EC}">
                        <a14:shadowObscured xmlns:a14="http://schemas.microsoft.com/office/drawing/2010/main"/>
                      </a:ext>
                    </a:extLst>
                  </pic:spPr>
                </pic:pic>
              </a:graphicData>
            </a:graphic>
          </wp:inline>
        </w:drawing>
      </w:r>
    </w:p>
    <w:p w14:paraId="3371A876" w14:textId="5D6767EE" w:rsidR="006634B4" w:rsidRPr="006634B4" w:rsidRDefault="006634B4" w:rsidP="001E337B">
      <w:pPr>
        <w:spacing w:after="120"/>
        <w:jc w:val="center"/>
        <w:rPr>
          <w:rFonts w:ascii="Times New Roman" w:hAnsi="Times New Roman" w:cs="Times New Roman"/>
        </w:rPr>
      </w:pPr>
      <w:r w:rsidRPr="006634B4">
        <w:rPr>
          <w:rFonts w:ascii="Times New Roman" w:hAnsi="Times New Roman" w:cs="Times New Roman"/>
          <w:b/>
          <w:bCs/>
        </w:rPr>
        <w:t xml:space="preserve">Figura 6.10 </w:t>
      </w:r>
      <w:r>
        <w:rPr>
          <w:rFonts w:ascii="Times New Roman" w:hAnsi="Times New Roman" w:cs="Times New Roman"/>
        </w:rPr>
        <w:t xml:space="preserve">Caso </w:t>
      </w:r>
      <w:r w:rsidR="001E337B">
        <w:rPr>
          <w:rFonts w:ascii="Times New Roman" w:hAnsi="Times New Roman" w:cs="Times New Roman"/>
        </w:rPr>
        <w:t>B</w:t>
      </w:r>
      <w:r>
        <w:rPr>
          <w:rFonts w:ascii="Times New Roman" w:hAnsi="Times New Roman" w:cs="Times New Roman"/>
        </w:rPr>
        <w:t>ase</w:t>
      </w:r>
      <w:r w:rsidR="009D1438">
        <w:rPr>
          <w:rFonts w:ascii="Times New Roman" w:hAnsi="Times New Roman" w:cs="Times New Roman"/>
        </w:rPr>
        <w:t>: F</w:t>
      </w:r>
      <w:r w:rsidRPr="006634B4">
        <w:rPr>
          <w:rFonts w:ascii="Times New Roman" w:hAnsi="Times New Roman" w:cs="Times New Roman"/>
        </w:rPr>
        <w:t>lusso di ossigeno n</w:t>
      </w:r>
      <w:r w:rsidR="009D1438">
        <w:rPr>
          <w:rFonts w:ascii="Times New Roman" w:hAnsi="Times New Roman" w:cs="Times New Roman"/>
        </w:rPr>
        <w:t>el gas</w:t>
      </w:r>
      <w:r w:rsidRPr="006634B4">
        <w:rPr>
          <w:rFonts w:ascii="Times New Roman" w:hAnsi="Times New Roman" w:cs="Times New Roman"/>
        </w:rPr>
        <w:t>.</w:t>
      </w:r>
    </w:p>
    <w:p w14:paraId="3DD095F7" w14:textId="77777777" w:rsidR="006634B4" w:rsidRDefault="006634B4" w:rsidP="001E337B">
      <w:pPr>
        <w:spacing w:after="120"/>
        <w:rPr>
          <w:rFonts w:ascii="Times New Roman" w:hAnsi="Times New Roman" w:cs="Times New Roman"/>
          <w:sz w:val="24"/>
          <w:szCs w:val="24"/>
        </w:rPr>
      </w:pPr>
    </w:p>
    <w:p w14:paraId="6E3DD7F7" w14:textId="1414CE76" w:rsidR="00EB18D3" w:rsidRDefault="008866CA" w:rsidP="001E337B">
      <w:pPr>
        <w:spacing w:after="120"/>
        <w:jc w:val="center"/>
        <w:rPr>
          <w:rFonts w:ascii="Times New Roman" w:hAnsi="Times New Roman" w:cs="Times New Roman"/>
          <w:sz w:val="24"/>
          <w:szCs w:val="24"/>
        </w:rPr>
      </w:pPr>
      <w:r>
        <w:rPr>
          <w:noProof/>
        </w:rPr>
        <w:drawing>
          <wp:inline distT="0" distB="0" distL="0" distR="0" wp14:anchorId="40AED6A7" wp14:editId="75A0B375">
            <wp:extent cx="4761485" cy="2466975"/>
            <wp:effectExtent l="0" t="0" r="0" b="0"/>
            <wp:docPr id="72" name="Immagin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4">
                      <a:extLst>
                        <a:ext uri="{28A0092B-C50C-407E-A947-70E740481C1C}">
                          <a14:useLocalDpi xmlns:a14="http://schemas.microsoft.com/office/drawing/2010/main" val="0"/>
                        </a:ext>
                      </a:extLst>
                    </a:blip>
                    <a:srcRect l="840" t="11827"/>
                    <a:stretch/>
                  </pic:blipFill>
                  <pic:spPr bwMode="auto">
                    <a:xfrm>
                      <a:off x="0" y="0"/>
                      <a:ext cx="4854811" cy="2515328"/>
                    </a:xfrm>
                    <a:prstGeom prst="rect">
                      <a:avLst/>
                    </a:prstGeom>
                    <a:noFill/>
                    <a:ln>
                      <a:noFill/>
                    </a:ln>
                    <a:extLst>
                      <a:ext uri="{53640926-AAD7-44D8-BBD7-CCE9431645EC}">
                        <a14:shadowObscured xmlns:a14="http://schemas.microsoft.com/office/drawing/2010/main"/>
                      </a:ext>
                    </a:extLst>
                  </pic:spPr>
                </pic:pic>
              </a:graphicData>
            </a:graphic>
          </wp:inline>
        </w:drawing>
      </w:r>
    </w:p>
    <w:p w14:paraId="1B741D37" w14:textId="36D105EA" w:rsidR="00EB18D3" w:rsidRPr="000B0852" w:rsidRDefault="001B6C39" w:rsidP="001E337B">
      <w:pPr>
        <w:spacing w:after="120"/>
        <w:jc w:val="center"/>
        <w:rPr>
          <w:rFonts w:ascii="Times New Roman" w:hAnsi="Times New Roman" w:cs="Times New Roman"/>
        </w:rPr>
      </w:pPr>
      <w:r w:rsidRPr="006634B4">
        <w:rPr>
          <w:rFonts w:ascii="Times New Roman" w:hAnsi="Times New Roman" w:cs="Times New Roman"/>
          <w:b/>
          <w:bCs/>
        </w:rPr>
        <w:t>Figura 6.1</w:t>
      </w:r>
      <w:r w:rsidR="006634B4">
        <w:rPr>
          <w:rFonts w:ascii="Times New Roman" w:hAnsi="Times New Roman" w:cs="Times New Roman"/>
          <w:b/>
          <w:bCs/>
        </w:rPr>
        <w:t>1</w:t>
      </w:r>
      <w:r w:rsidRPr="006634B4">
        <w:rPr>
          <w:rFonts w:ascii="Times New Roman" w:hAnsi="Times New Roman" w:cs="Times New Roman"/>
          <w:b/>
          <w:bCs/>
        </w:rPr>
        <w:t xml:space="preserve"> </w:t>
      </w:r>
      <w:r w:rsidR="003D30DC">
        <w:rPr>
          <w:rFonts w:ascii="Times New Roman" w:hAnsi="Times New Roman" w:cs="Times New Roman"/>
        </w:rPr>
        <w:t xml:space="preserve">Prova PtCo: </w:t>
      </w:r>
      <w:r w:rsidRPr="006634B4">
        <w:rPr>
          <w:rFonts w:ascii="Times New Roman" w:hAnsi="Times New Roman" w:cs="Times New Roman"/>
        </w:rPr>
        <w:t xml:space="preserve">Flusso di ossigeno nel gas con </w:t>
      </w:r>
      <w:r w:rsidR="0094388E" w:rsidRPr="006634B4">
        <w:rPr>
          <w:rFonts w:ascii="Times New Roman" w:hAnsi="Times New Roman" w:cs="Times New Roman"/>
        </w:rPr>
        <w:t>porosità dell</w:t>
      </w:r>
      <w:r w:rsidR="008866CA" w:rsidRPr="006634B4">
        <w:rPr>
          <w:rFonts w:ascii="Times New Roman" w:hAnsi="Times New Roman" w:cs="Times New Roman"/>
        </w:rPr>
        <w:t>’80%.</w:t>
      </w:r>
    </w:p>
    <w:p w14:paraId="509196A1" w14:textId="77777777" w:rsidR="00EB18D3" w:rsidRDefault="00EB18D3" w:rsidP="001E337B">
      <w:pPr>
        <w:spacing w:after="120"/>
        <w:rPr>
          <w:rFonts w:ascii="Times New Roman" w:hAnsi="Times New Roman" w:cs="Times New Roman"/>
          <w:sz w:val="24"/>
          <w:szCs w:val="24"/>
        </w:rPr>
      </w:pPr>
    </w:p>
    <w:p w14:paraId="173C412F" w14:textId="77777777" w:rsidR="0027553F" w:rsidRDefault="00B10D1F" w:rsidP="001E337B">
      <w:pPr>
        <w:spacing w:after="120"/>
        <w:rPr>
          <w:rFonts w:ascii="Times New Roman" w:hAnsi="Times New Roman" w:cs="Times New Roman"/>
          <w:sz w:val="24"/>
          <w:szCs w:val="24"/>
        </w:rPr>
      </w:pPr>
      <w:r>
        <w:rPr>
          <w:rFonts w:ascii="Times New Roman" w:hAnsi="Times New Roman" w:cs="Times New Roman"/>
          <w:sz w:val="24"/>
          <w:szCs w:val="24"/>
        </w:rPr>
        <w:t>La variazione de</w:t>
      </w:r>
      <w:r w:rsidR="00EC3F55">
        <w:rPr>
          <w:rFonts w:ascii="Times New Roman" w:hAnsi="Times New Roman" w:cs="Times New Roman"/>
          <w:sz w:val="24"/>
          <w:szCs w:val="24"/>
        </w:rPr>
        <w:t>l</w:t>
      </w:r>
      <w:r>
        <w:rPr>
          <w:rFonts w:ascii="Times New Roman" w:hAnsi="Times New Roman" w:cs="Times New Roman"/>
          <w:sz w:val="24"/>
          <w:szCs w:val="24"/>
        </w:rPr>
        <w:t xml:space="preserve"> parametro area attiva del catodo,</w:t>
      </w:r>
      <w:r w:rsidR="00EC3F55">
        <w:rPr>
          <w:rFonts w:ascii="Times New Roman" w:hAnsi="Times New Roman" w:cs="Times New Roman"/>
          <w:sz w:val="24"/>
          <w:szCs w:val="24"/>
        </w:rPr>
        <w:t xml:space="preserve"> così come il coefficiente di trasferimento catodico</w:t>
      </w:r>
      <w:r>
        <w:rPr>
          <w:rFonts w:ascii="Times New Roman" w:hAnsi="Times New Roman" w:cs="Times New Roman"/>
          <w:sz w:val="24"/>
          <w:szCs w:val="24"/>
        </w:rPr>
        <w:t>, ha esibito una notevole influenza</w:t>
      </w:r>
      <w:r w:rsidR="00EC3F55">
        <w:rPr>
          <w:rFonts w:ascii="Times New Roman" w:hAnsi="Times New Roman" w:cs="Times New Roman"/>
          <w:sz w:val="24"/>
          <w:szCs w:val="24"/>
        </w:rPr>
        <w:t xml:space="preserve"> sui flussi di ossigeno.</w:t>
      </w:r>
      <w:r w:rsidR="001C228E">
        <w:rPr>
          <w:rFonts w:ascii="Times New Roman" w:hAnsi="Times New Roman" w:cs="Times New Roman"/>
          <w:sz w:val="24"/>
          <w:szCs w:val="24"/>
        </w:rPr>
        <w:t xml:space="preserve"> </w:t>
      </w:r>
      <w:r>
        <w:rPr>
          <w:rFonts w:ascii="Times New Roman" w:hAnsi="Times New Roman" w:cs="Times New Roman"/>
          <w:sz w:val="24"/>
          <w:szCs w:val="24"/>
        </w:rPr>
        <w:t>In</w:t>
      </w:r>
      <w:r w:rsidR="00EC3F55">
        <w:rPr>
          <w:rFonts w:ascii="Times New Roman" w:hAnsi="Times New Roman" w:cs="Times New Roman"/>
          <w:sz w:val="24"/>
          <w:szCs w:val="24"/>
        </w:rPr>
        <w:t xml:space="preserve"> particolare, in</w:t>
      </w:r>
      <w:r>
        <w:rPr>
          <w:rFonts w:ascii="Times New Roman" w:hAnsi="Times New Roman" w:cs="Times New Roman"/>
          <w:sz w:val="24"/>
          <w:szCs w:val="24"/>
        </w:rPr>
        <w:t xml:space="preserve"> </w:t>
      </w:r>
      <w:r w:rsidRPr="001B6C39">
        <w:rPr>
          <w:rFonts w:ascii="Times New Roman" w:hAnsi="Times New Roman" w:cs="Times New Roman"/>
          <w:b/>
          <w:bCs/>
          <w:sz w:val="24"/>
          <w:szCs w:val="24"/>
        </w:rPr>
        <w:t>Figura 6.1</w:t>
      </w:r>
      <w:r>
        <w:rPr>
          <w:rFonts w:ascii="Times New Roman" w:hAnsi="Times New Roman" w:cs="Times New Roman"/>
          <w:b/>
          <w:bCs/>
          <w:sz w:val="24"/>
          <w:szCs w:val="24"/>
        </w:rPr>
        <w:t>2</w:t>
      </w:r>
      <w:r>
        <w:rPr>
          <w:rFonts w:ascii="Times New Roman" w:hAnsi="Times New Roman" w:cs="Times New Roman"/>
          <w:sz w:val="24"/>
          <w:szCs w:val="24"/>
        </w:rPr>
        <w:t xml:space="preserve"> è rappresentato il flusso di ossigeno </w:t>
      </w:r>
      <w:r w:rsidR="00D76D93">
        <w:rPr>
          <w:rFonts w:ascii="Times New Roman" w:hAnsi="Times New Roman" w:cs="Times New Roman"/>
          <w:sz w:val="24"/>
          <w:szCs w:val="24"/>
        </w:rPr>
        <w:t xml:space="preserve">con </w:t>
      </w:r>
      <w:proofErr w:type="spellStart"/>
      <w:r w:rsidR="00D76D93">
        <w:rPr>
          <w:rFonts w:ascii="Times New Roman" w:hAnsi="Times New Roman" w:cs="Times New Roman"/>
          <w:sz w:val="24"/>
          <w:szCs w:val="24"/>
        </w:rPr>
        <w:t>A_</w:t>
      </w:r>
      <w:r w:rsidR="00EB18D3">
        <w:rPr>
          <w:rFonts w:ascii="Times New Roman" w:hAnsi="Times New Roman" w:cs="Times New Roman"/>
          <w:sz w:val="24"/>
          <w:szCs w:val="24"/>
        </w:rPr>
        <w:t>c</w:t>
      </w:r>
      <w:proofErr w:type="spellEnd"/>
      <w:r w:rsidR="00D76D93">
        <w:rPr>
          <w:rFonts w:ascii="Times New Roman" w:hAnsi="Times New Roman" w:cs="Times New Roman"/>
          <w:sz w:val="24"/>
          <w:szCs w:val="24"/>
        </w:rPr>
        <w:t xml:space="preserve"> pari a </w:t>
      </w:r>
      <w:r w:rsidR="00EB18D3">
        <w:rPr>
          <w:rFonts w:ascii="Times New Roman" w:hAnsi="Times New Roman" w:cs="Times New Roman"/>
          <w:sz w:val="24"/>
          <w:szCs w:val="24"/>
        </w:rPr>
        <w:t>1.0E6 m</w:t>
      </w:r>
      <w:r w:rsidR="00D76D93" w:rsidRPr="00D76D93">
        <w:rPr>
          <w:rFonts w:ascii="Times New Roman" w:hAnsi="Times New Roman" w:cs="Times New Roman"/>
          <w:sz w:val="24"/>
          <w:szCs w:val="24"/>
          <w:vertAlign w:val="superscript"/>
        </w:rPr>
        <w:t>-1</w:t>
      </w:r>
      <w:r w:rsidR="00D76D93">
        <w:rPr>
          <w:rFonts w:ascii="Times New Roman" w:hAnsi="Times New Roman" w:cs="Times New Roman"/>
          <w:sz w:val="24"/>
          <w:szCs w:val="24"/>
        </w:rPr>
        <w:t xml:space="preserve">, mentre in </w:t>
      </w:r>
      <w:r w:rsidR="00D76D93" w:rsidRPr="001B6C39">
        <w:rPr>
          <w:rFonts w:ascii="Times New Roman" w:hAnsi="Times New Roman" w:cs="Times New Roman"/>
          <w:b/>
          <w:bCs/>
          <w:sz w:val="24"/>
          <w:szCs w:val="24"/>
        </w:rPr>
        <w:t>Figura 6.1</w:t>
      </w:r>
      <w:r w:rsidR="00D76D93">
        <w:rPr>
          <w:rFonts w:ascii="Times New Roman" w:hAnsi="Times New Roman" w:cs="Times New Roman"/>
          <w:b/>
          <w:bCs/>
          <w:sz w:val="24"/>
          <w:szCs w:val="24"/>
        </w:rPr>
        <w:t>3</w:t>
      </w:r>
      <w:r w:rsidR="00D76D93">
        <w:rPr>
          <w:rFonts w:ascii="Times New Roman" w:hAnsi="Times New Roman" w:cs="Times New Roman"/>
          <w:sz w:val="24"/>
          <w:szCs w:val="24"/>
        </w:rPr>
        <w:t xml:space="preserve"> </w:t>
      </w:r>
      <w:r w:rsidR="00EF22FA">
        <w:rPr>
          <w:rFonts w:ascii="Times New Roman" w:hAnsi="Times New Roman" w:cs="Times New Roman"/>
          <w:sz w:val="24"/>
          <w:szCs w:val="24"/>
        </w:rPr>
        <w:t>si riporta il flusso di O</w:t>
      </w:r>
      <w:r w:rsidR="00EF22FA" w:rsidRPr="00EF22FA">
        <w:rPr>
          <w:rFonts w:ascii="Times New Roman" w:hAnsi="Times New Roman" w:cs="Times New Roman"/>
          <w:sz w:val="24"/>
          <w:szCs w:val="24"/>
          <w:vertAlign w:val="subscript"/>
        </w:rPr>
        <w:t>2</w:t>
      </w:r>
      <w:r w:rsidR="00EF22FA">
        <w:rPr>
          <w:rFonts w:ascii="Times New Roman" w:hAnsi="Times New Roman" w:cs="Times New Roman"/>
          <w:sz w:val="24"/>
          <w:szCs w:val="24"/>
        </w:rPr>
        <w:t xml:space="preserve"> con un’area attiva del catodo superiore di</w:t>
      </w:r>
      <w:r w:rsidR="00DE5283">
        <w:rPr>
          <w:rFonts w:ascii="Times New Roman" w:hAnsi="Times New Roman" w:cs="Times New Roman"/>
          <w:sz w:val="24"/>
          <w:szCs w:val="24"/>
        </w:rPr>
        <w:t xml:space="preserve"> </w:t>
      </w:r>
      <w:r w:rsidR="00EB18D3">
        <w:rPr>
          <w:rFonts w:ascii="Times New Roman" w:hAnsi="Times New Roman" w:cs="Times New Roman"/>
          <w:sz w:val="24"/>
          <w:szCs w:val="24"/>
        </w:rPr>
        <w:t xml:space="preserve">4.0E8 </w:t>
      </w:r>
      <w:r w:rsidR="00297ECE">
        <w:rPr>
          <w:rFonts w:ascii="Times New Roman" w:hAnsi="Times New Roman" w:cs="Times New Roman"/>
          <w:sz w:val="24"/>
          <w:szCs w:val="24"/>
        </w:rPr>
        <w:t>m</w:t>
      </w:r>
      <w:r w:rsidR="00297ECE" w:rsidRPr="00D76D93">
        <w:rPr>
          <w:rFonts w:ascii="Times New Roman" w:hAnsi="Times New Roman" w:cs="Times New Roman"/>
          <w:sz w:val="24"/>
          <w:szCs w:val="24"/>
          <w:vertAlign w:val="superscript"/>
        </w:rPr>
        <w:t>-1</w:t>
      </w:r>
      <w:r w:rsidR="0014496D">
        <w:rPr>
          <w:rFonts w:ascii="Times New Roman" w:hAnsi="Times New Roman" w:cs="Times New Roman"/>
          <w:sz w:val="24"/>
          <w:szCs w:val="24"/>
        </w:rPr>
        <w:t xml:space="preserve">. In accordo con quanto atteso, </w:t>
      </w:r>
      <w:r w:rsidR="00E462F6">
        <w:rPr>
          <w:rFonts w:ascii="Times New Roman" w:hAnsi="Times New Roman" w:cs="Times New Roman"/>
          <w:sz w:val="24"/>
          <w:szCs w:val="24"/>
        </w:rPr>
        <w:t xml:space="preserve">dal punto di vista grafico, il trend dei profili ottenuti è il medesimo, ciò che </w:t>
      </w:r>
      <w:r w:rsidR="001C228E">
        <w:rPr>
          <w:rFonts w:ascii="Times New Roman" w:hAnsi="Times New Roman" w:cs="Times New Roman"/>
          <w:sz w:val="24"/>
          <w:szCs w:val="24"/>
        </w:rPr>
        <w:t>differisce</w:t>
      </w:r>
      <w:r w:rsidR="00E462F6">
        <w:rPr>
          <w:rFonts w:ascii="Times New Roman" w:hAnsi="Times New Roman" w:cs="Times New Roman"/>
          <w:sz w:val="24"/>
          <w:szCs w:val="24"/>
        </w:rPr>
        <w:t xml:space="preserve"> è </w:t>
      </w:r>
      <w:r w:rsidR="001C228E">
        <w:rPr>
          <w:rFonts w:ascii="Times New Roman" w:hAnsi="Times New Roman" w:cs="Times New Roman"/>
          <w:sz w:val="24"/>
          <w:szCs w:val="24"/>
        </w:rPr>
        <w:t xml:space="preserve">il diverso quantitativo di ossigeno trasportato. </w:t>
      </w:r>
      <w:r w:rsidR="00CF32AA">
        <w:rPr>
          <w:rFonts w:ascii="Times New Roman" w:hAnsi="Times New Roman" w:cs="Times New Roman"/>
          <w:sz w:val="24"/>
          <w:szCs w:val="24"/>
        </w:rPr>
        <w:t xml:space="preserve">Le curve riportate </w:t>
      </w:r>
      <w:r w:rsidR="00CF32AA" w:rsidRPr="006D06DC">
        <w:rPr>
          <w:rFonts w:ascii="Times New Roman" w:hAnsi="Times New Roman" w:cs="Times New Roman"/>
          <w:sz w:val="24"/>
          <w:szCs w:val="24"/>
        </w:rPr>
        <w:t>ha</w:t>
      </w:r>
      <w:r w:rsidR="00CF32AA">
        <w:rPr>
          <w:rFonts w:ascii="Times New Roman" w:hAnsi="Times New Roman" w:cs="Times New Roman"/>
          <w:sz w:val="24"/>
          <w:szCs w:val="24"/>
        </w:rPr>
        <w:t xml:space="preserve">nno </w:t>
      </w:r>
      <w:r w:rsidR="00CF32AA" w:rsidRPr="006D06DC">
        <w:rPr>
          <w:rFonts w:ascii="Times New Roman" w:hAnsi="Times New Roman" w:cs="Times New Roman"/>
          <w:sz w:val="24"/>
          <w:szCs w:val="24"/>
        </w:rPr>
        <w:t xml:space="preserve">pendenze che sono funzione della tensione di interesse e </w:t>
      </w:r>
      <w:r w:rsidR="009C3D91">
        <w:rPr>
          <w:rFonts w:ascii="Times New Roman" w:hAnsi="Times New Roman" w:cs="Times New Roman"/>
          <w:sz w:val="24"/>
          <w:szCs w:val="24"/>
        </w:rPr>
        <w:t>han</w:t>
      </w:r>
      <w:r w:rsidR="00CF32AA" w:rsidRPr="006D06DC">
        <w:rPr>
          <w:rFonts w:ascii="Times New Roman" w:hAnsi="Times New Roman" w:cs="Times New Roman"/>
          <w:sz w:val="24"/>
          <w:szCs w:val="24"/>
        </w:rPr>
        <w:t>no</w:t>
      </w:r>
      <w:r w:rsidR="009C3D91">
        <w:rPr>
          <w:rFonts w:ascii="Times New Roman" w:hAnsi="Times New Roman" w:cs="Times New Roman"/>
          <w:sz w:val="24"/>
          <w:szCs w:val="24"/>
        </w:rPr>
        <w:t xml:space="preserve"> un comportamento</w:t>
      </w:r>
      <w:r w:rsidR="00CF32AA" w:rsidRPr="006D06DC">
        <w:rPr>
          <w:rFonts w:ascii="Times New Roman" w:hAnsi="Times New Roman" w:cs="Times New Roman"/>
          <w:sz w:val="24"/>
          <w:szCs w:val="24"/>
        </w:rPr>
        <w:t xml:space="preserve"> approssimativamente linear</w:t>
      </w:r>
      <w:r w:rsidR="009C3D91">
        <w:rPr>
          <w:rFonts w:ascii="Times New Roman" w:hAnsi="Times New Roman" w:cs="Times New Roman"/>
          <w:sz w:val="24"/>
          <w:szCs w:val="24"/>
        </w:rPr>
        <w:t>e</w:t>
      </w:r>
      <w:r w:rsidR="00CF32AA" w:rsidRPr="006D06DC">
        <w:rPr>
          <w:rFonts w:ascii="Times New Roman" w:hAnsi="Times New Roman" w:cs="Times New Roman"/>
          <w:sz w:val="24"/>
          <w:szCs w:val="24"/>
        </w:rPr>
        <w:t>.</w:t>
      </w:r>
      <w:r w:rsidR="009C3D91">
        <w:rPr>
          <w:rFonts w:ascii="Times New Roman" w:hAnsi="Times New Roman" w:cs="Times New Roman"/>
          <w:sz w:val="24"/>
          <w:szCs w:val="24"/>
        </w:rPr>
        <w:t xml:space="preserve"> A partire da </w:t>
      </w:r>
      <w:r w:rsidR="00D53006">
        <w:rPr>
          <w:rFonts w:ascii="Times New Roman" w:hAnsi="Times New Roman" w:cs="Times New Roman"/>
          <w:sz w:val="24"/>
          <w:szCs w:val="24"/>
        </w:rPr>
        <w:t xml:space="preserve">195 </w:t>
      </w:r>
      <w:proofErr w:type="spellStart"/>
      <w:r w:rsidR="00D53006">
        <w:rPr>
          <w:rFonts w:ascii="Times New Roman" w:hAnsi="Times New Roman" w:cs="Times New Roman"/>
          <w:sz w:val="24"/>
          <w:szCs w:val="24"/>
        </w:rPr>
        <w:t>μm</w:t>
      </w:r>
      <w:proofErr w:type="spellEnd"/>
      <w:r w:rsidR="00DC544C">
        <w:rPr>
          <w:rFonts w:ascii="Times New Roman" w:hAnsi="Times New Roman" w:cs="Times New Roman"/>
          <w:sz w:val="24"/>
          <w:szCs w:val="24"/>
        </w:rPr>
        <w:t xml:space="preserve">, ovvero all’inizio dello strato catalitico del catodo, </w:t>
      </w:r>
      <w:r w:rsidR="0008222C">
        <w:rPr>
          <w:rFonts w:ascii="Times New Roman" w:hAnsi="Times New Roman" w:cs="Times New Roman"/>
          <w:sz w:val="24"/>
          <w:szCs w:val="24"/>
        </w:rPr>
        <w:t>si osserva la reazione di riduzione dell’ossigeno che comporta un consumo del quantitativo di O</w:t>
      </w:r>
      <w:r w:rsidR="0008222C" w:rsidRPr="0008222C">
        <w:rPr>
          <w:rFonts w:ascii="Times New Roman" w:hAnsi="Times New Roman" w:cs="Times New Roman"/>
          <w:sz w:val="24"/>
          <w:szCs w:val="24"/>
          <w:vertAlign w:val="subscript"/>
        </w:rPr>
        <w:t>2</w:t>
      </w:r>
      <w:r w:rsidR="0027553F">
        <w:rPr>
          <w:rFonts w:ascii="Times New Roman" w:hAnsi="Times New Roman" w:cs="Times New Roman"/>
          <w:sz w:val="24"/>
          <w:szCs w:val="24"/>
        </w:rPr>
        <w:t>, maggiore nel caso di un’area attiva superiore.</w:t>
      </w:r>
    </w:p>
    <w:p w14:paraId="0AD371DF" w14:textId="1BF9D73E" w:rsidR="006D06DC" w:rsidRPr="006D06DC" w:rsidRDefault="0027553F" w:rsidP="001E337B">
      <w:pPr>
        <w:spacing w:after="120"/>
        <w:rPr>
          <w:rFonts w:ascii="Times New Roman" w:hAnsi="Times New Roman" w:cs="Times New Roman"/>
          <w:sz w:val="24"/>
          <w:szCs w:val="24"/>
        </w:rPr>
      </w:pPr>
      <w:r>
        <w:rPr>
          <w:rFonts w:ascii="Times New Roman" w:hAnsi="Times New Roman" w:cs="Times New Roman"/>
          <w:sz w:val="24"/>
          <w:szCs w:val="24"/>
        </w:rPr>
        <w:t xml:space="preserve">Infine, in </w:t>
      </w:r>
      <w:r w:rsidRPr="001B6C39">
        <w:rPr>
          <w:rFonts w:ascii="Times New Roman" w:hAnsi="Times New Roman" w:cs="Times New Roman"/>
          <w:b/>
          <w:bCs/>
          <w:sz w:val="24"/>
          <w:szCs w:val="24"/>
        </w:rPr>
        <w:t>Figura 6.1</w:t>
      </w:r>
      <w:r>
        <w:rPr>
          <w:rFonts w:ascii="Times New Roman" w:hAnsi="Times New Roman" w:cs="Times New Roman"/>
          <w:b/>
          <w:bCs/>
          <w:sz w:val="24"/>
          <w:szCs w:val="24"/>
        </w:rPr>
        <w:t>4</w:t>
      </w:r>
      <w:r>
        <w:rPr>
          <w:rFonts w:ascii="Times New Roman" w:hAnsi="Times New Roman" w:cs="Times New Roman"/>
          <w:sz w:val="24"/>
          <w:szCs w:val="24"/>
        </w:rPr>
        <w:t xml:space="preserve"> è</w:t>
      </w:r>
      <w:r w:rsidR="003034DB">
        <w:rPr>
          <w:rFonts w:ascii="Times New Roman" w:hAnsi="Times New Roman" w:cs="Times New Roman"/>
          <w:sz w:val="24"/>
          <w:szCs w:val="24"/>
        </w:rPr>
        <w:t xml:space="preserve"> indicato il flusso di ossigeno ottenuto con un coefficiente di trasferimento di 0.5, associato ad una cinetica </w:t>
      </w:r>
      <w:r w:rsidR="004F7E8C">
        <w:rPr>
          <w:rFonts w:ascii="Times New Roman" w:hAnsi="Times New Roman" w:cs="Times New Roman"/>
          <w:sz w:val="24"/>
          <w:szCs w:val="24"/>
        </w:rPr>
        <w:t>piuttos</w:t>
      </w:r>
      <w:r w:rsidR="003034DB">
        <w:rPr>
          <w:rFonts w:ascii="Times New Roman" w:hAnsi="Times New Roman" w:cs="Times New Roman"/>
          <w:sz w:val="24"/>
          <w:szCs w:val="24"/>
        </w:rPr>
        <w:t>to lenta</w:t>
      </w:r>
      <w:r w:rsidR="004F7E8C">
        <w:rPr>
          <w:rFonts w:ascii="Times New Roman" w:hAnsi="Times New Roman" w:cs="Times New Roman"/>
          <w:sz w:val="24"/>
          <w:szCs w:val="24"/>
        </w:rPr>
        <w:t xml:space="preserve">; mentre in </w:t>
      </w:r>
      <w:r w:rsidR="004F7E8C" w:rsidRPr="001B6C39">
        <w:rPr>
          <w:rFonts w:ascii="Times New Roman" w:hAnsi="Times New Roman" w:cs="Times New Roman"/>
          <w:b/>
          <w:bCs/>
          <w:sz w:val="24"/>
          <w:szCs w:val="24"/>
        </w:rPr>
        <w:t>Figura 6.1</w:t>
      </w:r>
      <w:r w:rsidR="004F7E8C">
        <w:rPr>
          <w:rFonts w:ascii="Times New Roman" w:hAnsi="Times New Roman" w:cs="Times New Roman"/>
          <w:b/>
          <w:bCs/>
          <w:sz w:val="24"/>
          <w:szCs w:val="24"/>
        </w:rPr>
        <w:t>5</w:t>
      </w:r>
      <w:r w:rsidR="004F7E8C">
        <w:rPr>
          <w:rFonts w:ascii="Times New Roman" w:hAnsi="Times New Roman" w:cs="Times New Roman"/>
          <w:sz w:val="24"/>
          <w:szCs w:val="24"/>
        </w:rPr>
        <w:t xml:space="preserve"> si evidenzia il flusso di ossigeno valutato con un coefficiente di trasferimento di 1.0</w:t>
      </w:r>
      <w:r w:rsidR="000106D0">
        <w:rPr>
          <w:rFonts w:ascii="Times New Roman" w:hAnsi="Times New Roman" w:cs="Times New Roman"/>
          <w:sz w:val="24"/>
          <w:szCs w:val="24"/>
        </w:rPr>
        <w:t>.</w:t>
      </w:r>
    </w:p>
    <w:p w14:paraId="6C4C9942" w14:textId="630B0C85" w:rsidR="005D1BAE" w:rsidRDefault="000106D0" w:rsidP="001E337B">
      <w:pPr>
        <w:spacing w:after="120"/>
        <w:rPr>
          <w:rFonts w:ascii="Times New Roman" w:hAnsi="Times New Roman" w:cs="Times New Roman"/>
          <w:sz w:val="24"/>
          <w:szCs w:val="24"/>
        </w:rPr>
      </w:pPr>
      <w:r>
        <w:rPr>
          <w:rFonts w:ascii="Times New Roman" w:hAnsi="Times New Roman" w:cs="Times New Roman"/>
          <w:sz w:val="24"/>
          <w:szCs w:val="24"/>
        </w:rPr>
        <w:t xml:space="preserve">Anche in questo caso, l’aspetto cinetico legato all’attività catalitica iniziale influisce sul quantitativo di ossigeno che si consuma durante la ORR. </w:t>
      </w:r>
    </w:p>
    <w:p w14:paraId="621697F3" w14:textId="77777777" w:rsidR="00EB18D3" w:rsidRDefault="00EB18D3" w:rsidP="00D76D93">
      <w:pPr>
        <w:jc w:val="center"/>
        <w:rPr>
          <w:rFonts w:ascii="Times New Roman" w:hAnsi="Times New Roman" w:cs="Times New Roman"/>
          <w:sz w:val="24"/>
          <w:szCs w:val="24"/>
        </w:rPr>
      </w:pPr>
      <w:r>
        <w:rPr>
          <w:noProof/>
        </w:rPr>
        <w:lastRenderedPageBreak/>
        <w:drawing>
          <wp:inline distT="0" distB="0" distL="0" distR="0" wp14:anchorId="78613A9B" wp14:editId="19CD6F4F">
            <wp:extent cx="4591050" cy="2366560"/>
            <wp:effectExtent l="0" t="0" r="0" b="0"/>
            <wp:docPr id="74" name="Immagin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85">
                      <a:extLst>
                        <a:ext uri="{28A0092B-C50C-407E-A947-70E740481C1C}">
                          <a14:useLocalDpi xmlns:a14="http://schemas.microsoft.com/office/drawing/2010/main" val="0"/>
                        </a:ext>
                      </a:extLst>
                    </a:blip>
                    <a:srcRect t="10322"/>
                    <a:stretch/>
                  </pic:blipFill>
                  <pic:spPr bwMode="auto">
                    <a:xfrm>
                      <a:off x="0" y="0"/>
                      <a:ext cx="4630825" cy="2387063"/>
                    </a:xfrm>
                    <a:prstGeom prst="rect">
                      <a:avLst/>
                    </a:prstGeom>
                    <a:noFill/>
                    <a:ln>
                      <a:noFill/>
                    </a:ln>
                    <a:extLst>
                      <a:ext uri="{53640926-AAD7-44D8-BBD7-CCE9431645EC}">
                        <a14:shadowObscured xmlns:a14="http://schemas.microsoft.com/office/drawing/2010/main"/>
                      </a:ext>
                    </a:extLst>
                  </pic:spPr>
                </pic:pic>
              </a:graphicData>
            </a:graphic>
          </wp:inline>
        </w:drawing>
      </w:r>
    </w:p>
    <w:p w14:paraId="3D169B77" w14:textId="508D4D71" w:rsidR="00EB18D3" w:rsidRPr="001C228E" w:rsidRDefault="00D76D93" w:rsidP="001C228E">
      <w:pPr>
        <w:jc w:val="center"/>
        <w:rPr>
          <w:rFonts w:ascii="Times New Roman" w:hAnsi="Times New Roman" w:cs="Times New Roman"/>
        </w:rPr>
      </w:pPr>
      <w:r w:rsidRPr="006634B4">
        <w:rPr>
          <w:rFonts w:ascii="Times New Roman" w:hAnsi="Times New Roman" w:cs="Times New Roman"/>
          <w:b/>
          <w:bCs/>
        </w:rPr>
        <w:t>Figura 6.1</w:t>
      </w:r>
      <w:r>
        <w:rPr>
          <w:rFonts w:ascii="Times New Roman" w:hAnsi="Times New Roman" w:cs="Times New Roman"/>
          <w:b/>
          <w:bCs/>
        </w:rPr>
        <w:t>2</w:t>
      </w:r>
      <w:r w:rsidRPr="006634B4">
        <w:rPr>
          <w:rFonts w:ascii="Times New Roman" w:hAnsi="Times New Roman" w:cs="Times New Roman"/>
          <w:b/>
          <w:bCs/>
        </w:rPr>
        <w:t xml:space="preserve"> </w:t>
      </w:r>
      <w:r>
        <w:rPr>
          <w:rFonts w:ascii="Times New Roman" w:hAnsi="Times New Roman" w:cs="Times New Roman"/>
        </w:rPr>
        <w:t xml:space="preserve">Prova PtCo: </w:t>
      </w:r>
      <w:r w:rsidRPr="006634B4">
        <w:rPr>
          <w:rFonts w:ascii="Times New Roman" w:hAnsi="Times New Roman" w:cs="Times New Roman"/>
        </w:rPr>
        <w:t xml:space="preserve">Flusso di ossigeno nel gas con </w:t>
      </w:r>
      <w:r>
        <w:rPr>
          <w:rFonts w:ascii="Times New Roman" w:hAnsi="Times New Roman" w:cs="Times New Roman"/>
        </w:rPr>
        <w:t>area attiva del catodo</w:t>
      </w:r>
      <w:r w:rsidR="00773BEA">
        <w:rPr>
          <w:rFonts w:ascii="Times New Roman" w:hAnsi="Times New Roman" w:cs="Times New Roman"/>
        </w:rPr>
        <w:t xml:space="preserve"> </w:t>
      </w:r>
      <w:proofErr w:type="spellStart"/>
      <w:r w:rsidR="00773BEA">
        <w:rPr>
          <w:rFonts w:ascii="Times New Roman" w:hAnsi="Times New Roman" w:cs="Times New Roman"/>
        </w:rPr>
        <w:t>A_c</w:t>
      </w:r>
      <w:proofErr w:type="spellEnd"/>
      <w:r>
        <w:rPr>
          <w:rFonts w:ascii="Times New Roman" w:hAnsi="Times New Roman" w:cs="Times New Roman"/>
        </w:rPr>
        <w:t xml:space="preserve"> di </w:t>
      </w:r>
      <w:r w:rsidR="00297ECE">
        <w:rPr>
          <w:rFonts w:ascii="Times New Roman" w:hAnsi="Times New Roman" w:cs="Times New Roman"/>
          <w:sz w:val="24"/>
          <w:szCs w:val="24"/>
        </w:rPr>
        <w:t>1.0E6 m</w:t>
      </w:r>
      <w:r w:rsidR="00297ECE" w:rsidRPr="00D76D93">
        <w:rPr>
          <w:rFonts w:ascii="Times New Roman" w:hAnsi="Times New Roman" w:cs="Times New Roman"/>
          <w:sz w:val="24"/>
          <w:szCs w:val="24"/>
          <w:vertAlign w:val="superscript"/>
        </w:rPr>
        <w:t>-1</w:t>
      </w:r>
      <w:r w:rsidRPr="006634B4">
        <w:rPr>
          <w:rFonts w:ascii="Times New Roman" w:hAnsi="Times New Roman" w:cs="Times New Roman"/>
        </w:rPr>
        <w:t>.</w:t>
      </w:r>
    </w:p>
    <w:p w14:paraId="2756E917" w14:textId="77777777" w:rsidR="00EB18D3" w:rsidRDefault="00EB18D3" w:rsidP="00EB18D3">
      <w:pPr>
        <w:rPr>
          <w:rFonts w:ascii="Times New Roman" w:hAnsi="Times New Roman" w:cs="Times New Roman"/>
          <w:sz w:val="24"/>
          <w:szCs w:val="24"/>
        </w:rPr>
      </w:pPr>
    </w:p>
    <w:p w14:paraId="4C38EE6C" w14:textId="7FF78B01" w:rsidR="00EB18D3" w:rsidRDefault="00EB18D3" w:rsidP="00D76D93">
      <w:pPr>
        <w:jc w:val="center"/>
        <w:rPr>
          <w:rFonts w:ascii="Times New Roman" w:hAnsi="Times New Roman" w:cs="Times New Roman"/>
          <w:sz w:val="24"/>
          <w:szCs w:val="24"/>
        </w:rPr>
      </w:pPr>
      <w:r>
        <w:rPr>
          <w:noProof/>
        </w:rPr>
        <w:drawing>
          <wp:inline distT="0" distB="0" distL="0" distR="0" wp14:anchorId="684DA382" wp14:editId="6C99D71C">
            <wp:extent cx="4648785" cy="2362200"/>
            <wp:effectExtent l="0" t="0" r="0" b="0"/>
            <wp:docPr id="75" name="Immagin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86">
                      <a:extLst>
                        <a:ext uri="{28A0092B-C50C-407E-A947-70E740481C1C}">
                          <a14:useLocalDpi xmlns:a14="http://schemas.microsoft.com/office/drawing/2010/main" val="0"/>
                        </a:ext>
                      </a:extLst>
                    </a:blip>
                    <a:srcRect t="11599"/>
                    <a:stretch/>
                  </pic:blipFill>
                  <pic:spPr bwMode="auto">
                    <a:xfrm>
                      <a:off x="0" y="0"/>
                      <a:ext cx="4674788" cy="2375413"/>
                    </a:xfrm>
                    <a:prstGeom prst="rect">
                      <a:avLst/>
                    </a:prstGeom>
                    <a:noFill/>
                    <a:ln>
                      <a:noFill/>
                    </a:ln>
                    <a:extLst>
                      <a:ext uri="{53640926-AAD7-44D8-BBD7-CCE9431645EC}">
                        <a14:shadowObscured xmlns:a14="http://schemas.microsoft.com/office/drawing/2010/main"/>
                      </a:ext>
                    </a:extLst>
                  </pic:spPr>
                </pic:pic>
              </a:graphicData>
            </a:graphic>
          </wp:inline>
        </w:drawing>
      </w:r>
    </w:p>
    <w:p w14:paraId="515D8ADF" w14:textId="7A82BAE5" w:rsidR="00297ECE" w:rsidRPr="000B0852" w:rsidRDefault="00297ECE" w:rsidP="00297ECE">
      <w:pPr>
        <w:jc w:val="center"/>
        <w:rPr>
          <w:rFonts w:ascii="Times New Roman" w:hAnsi="Times New Roman" w:cs="Times New Roman"/>
        </w:rPr>
      </w:pPr>
      <w:r w:rsidRPr="006634B4">
        <w:rPr>
          <w:rFonts w:ascii="Times New Roman" w:hAnsi="Times New Roman" w:cs="Times New Roman"/>
          <w:b/>
          <w:bCs/>
        </w:rPr>
        <w:t>Figura 6.1</w:t>
      </w:r>
      <w:r>
        <w:rPr>
          <w:rFonts w:ascii="Times New Roman" w:hAnsi="Times New Roman" w:cs="Times New Roman"/>
          <w:b/>
          <w:bCs/>
        </w:rPr>
        <w:t>3</w:t>
      </w:r>
      <w:r w:rsidRPr="006634B4">
        <w:rPr>
          <w:rFonts w:ascii="Times New Roman" w:hAnsi="Times New Roman" w:cs="Times New Roman"/>
          <w:b/>
          <w:bCs/>
        </w:rPr>
        <w:t xml:space="preserve"> </w:t>
      </w:r>
      <w:r>
        <w:rPr>
          <w:rFonts w:ascii="Times New Roman" w:hAnsi="Times New Roman" w:cs="Times New Roman"/>
        </w:rPr>
        <w:t xml:space="preserve">Prova PtCo: </w:t>
      </w:r>
      <w:r w:rsidRPr="006634B4">
        <w:rPr>
          <w:rFonts w:ascii="Times New Roman" w:hAnsi="Times New Roman" w:cs="Times New Roman"/>
        </w:rPr>
        <w:t xml:space="preserve">Flusso di ossigeno nel gas con </w:t>
      </w:r>
      <w:r>
        <w:rPr>
          <w:rFonts w:ascii="Times New Roman" w:hAnsi="Times New Roman" w:cs="Times New Roman"/>
        </w:rPr>
        <w:t xml:space="preserve">area attiva del catodo </w:t>
      </w:r>
      <w:proofErr w:type="spellStart"/>
      <w:r w:rsidR="00773BEA">
        <w:rPr>
          <w:rFonts w:ascii="Times New Roman" w:hAnsi="Times New Roman" w:cs="Times New Roman"/>
        </w:rPr>
        <w:t>A_c</w:t>
      </w:r>
      <w:proofErr w:type="spellEnd"/>
      <w:r w:rsidR="00773BEA">
        <w:rPr>
          <w:rFonts w:ascii="Times New Roman" w:hAnsi="Times New Roman" w:cs="Times New Roman"/>
        </w:rPr>
        <w:t xml:space="preserve"> </w:t>
      </w:r>
      <w:r>
        <w:rPr>
          <w:rFonts w:ascii="Times New Roman" w:hAnsi="Times New Roman" w:cs="Times New Roman"/>
        </w:rPr>
        <w:t xml:space="preserve">di </w:t>
      </w:r>
      <w:r>
        <w:rPr>
          <w:rFonts w:ascii="Times New Roman" w:hAnsi="Times New Roman" w:cs="Times New Roman"/>
          <w:sz w:val="24"/>
          <w:szCs w:val="24"/>
        </w:rPr>
        <w:t>4.0E8 m</w:t>
      </w:r>
      <w:r w:rsidRPr="00D76D93">
        <w:rPr>
          <w:rFonts w:ascii="Times New Roman" w:hAnsi="Times New Roman" w:cs="Times New Roman"/>
          <w:sz w:val="24"/>
          <w:szCs w:val="24"/>
          <w:vertAlign w:val="superscript"/>
        </w:rPr>
        <w:t>-1</w:t>
      </w:r>
      <w:r w:rsidRPr="006634B4">
        <w:rPr>
          <w:rFonts w:ascii="Times New Roman" w:hAnsi="Times New Roman" w:cs="Times New Roman"/>
        </w:rPr>
        <w:t>.</w:t>
      </w:r>
    </w:p>
    <w:p w14:paraId="52EA0EC1" w14:textId="4039954E" w:rsidR="00EB18D3" w:rsidRDefault="00EB18D3" w:rsidP="00EB18D3">
      <w:pPr>
        <w:rPr>
          <w:rFonts w:ascii="Times New Roman" w:hAnsi="Times New Roman" w:cs="Times New Roman"/>
          <w:sz w:val="24"/>
          <w:szCs w:val="24"/>
        </w:rPr>
      </w:pPr>
    </w:p>
    <w:p w14:paraId="1B120E5E" w14:textId="360628C3" w:rsidR="00800EA9" w:rsidRDefault="005D1BAE" w:rsidP="005D1BAE">
      <w:pPr>
        <w:rPr>
          <w:rFonts w:ascii="Times New Roman" w:hAnsi="Times New Roman" w:cs="Times New Roman"/>
          <w:sz w:val="24"/>
          <w:szCs w:val="24"/>
        </w:rPr>
      </w:pPr>
      <w:r>
        <w:rPr>
          <w:rFonts w:ascii="Times New Roman" w:hAnsi="Times New Roman" w:cs="Times New Roman"/>
          <w:sz w:val="24"/>
          <w:szCs w:val="24"/>
        </w:rPr>
        <w:t xml:space="preserve">In particolare, </w:t>
      </w:r>
      <w:r w:rsidR="00800EA9">
        <w:rPr>
          <w:rFonts w:ascii="Times New Roman" w:hAnsi="Times New Roman" w:cs="Times New Roman"/>
          <w:sz w:val="24"/>
          <w:szCs w:val="24"/>
        </w:rPr>
        <w:t>per un voltaggio di 0.7 V si nota un flusso di ossigeno circa di -3.3 [</w:t>
      </w:r>
      <w:proofErr w:type="spellStart"/>
      <w:r w:rsidR="00800EA9">
        <w:rPr>
          <w:rFonts w:ascii="Times New Roman" w:hAnsi="Times New Roman" w:cs="Times New Roman"/>
          <w:sz w:val="24"/>
          <w:szCs w:val="24"/>
        </w:rPr>
        <w:t>μmol</w:t>
      </w:r>
      <w:proofErr w:type="spellEnd"/>
      <w:r w:rsidR="00800EA9">
        <w:rPr>
          <w:rFonts w:ascii="Times New Roman" w:hAnsi="Times New Roman" w:cs="Times New Roman"/>
          <w:sz w:val="24"/>
          <w:szCs w:val="24"/>
        </w:rPr>
        <w:t>/(cm</w:t>
      </w:r>
      <w:r w:rsidR="00800EA9" w:rsidRPr="003369E5">
        <w:rPr>
          <w:rFonts w:ascii="Times New Roman" w:hAnsi="Times New Roman" w:cs="Times New Roman"/>
          <w:sz w:val="24"/>
          <w:szCs w:val="24"/>
          <w:vertAlign w:val="superscript"/>
        </w:rPr>
        <w:t>2</w:t>
      </w:r>
      <w:r w:rsidR="00800EA9">
        <w:rPr>
          <w:rFonts w:ascii="Times New Roman" w:hAnsi="Times New Roman" w:cs="Times New Roman"/>
          <w:sz w:val="24"/>
          <w:szCs w:val="24"/>
        </w:rPr>
        <w:t>·s)] nel caso di una cinetica più veloce con coefficiente di trasferimento catodico pari a 1.0.</w:t>
      </w:r>
    </w:p>
    <w:p w14:paraId="7C21BA88" w14:textId="77777777" w:rsidR="004F7E8C" w:rsidRDefault="004F7E8C" w:rsidP="00EB18D3">
      <w:pPr>
        <w:rPr>
          <w:rFonts w:ascii="Times New Roman" w:hAnsi="Times New Roman" w:cs="Times New Roman"/>
          <w:sz w:val="24"/>
          <w:szCs w:val="24"/>
        </w:rPr>
      </w:pPr>
    </w:p>
    <w:p w14:paraId="7844EB3C" w14:textId="219B79EC" w:rsidR="00EB18D3" w:rsidRDefault="00EB18D3" w:rsidP="004F7E8C">
      <w:pPr>
        <w:jc w:val="center"/>
        <w:rPr>
          <w:rFonts w:ascii="Times New Roman" w:hAnsi="Times New Roman" w:cs="Times New Roman"/>
          <w:sz w:val="24"/>
          <w:szCs w:val="24"/>
        </w:rPr>
      </w:pPr>
      <w:r>
        <w:rPr>
          <w:noProof/>
        </w:rPr>
        <w:drawing>
          <wp:inline distT="0" distB="0" distL="0" distR="0" wp14:anchorId="1B0D9C6C" wp14:editId="183E1AEB">
            <wp:extent cx="4626657" cy="2372360"/>
            <wp:effectExtent l="0" t="0" r="0" b="0"/>
            <wp:docPr id="76" name="Immagin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87">
                      <a:extLst>
                        <a:ext uri="{28A0092B-C50C-407E-A947-70E740481C1C}">
                          <a14:useLocalDpi xmlns:a14="http://schemas.microsoft.com/office/drawing/2010/main" val="0"/>
                        </a:ext>
                      </a:extLst>
                    </a:blip>
                    <a:srcRect t="10794"/>
                    <a:stretch/>
                  </pic:blipFill>
                  <pic:spPr bwMode="auto">
                    <a:xfrm>
                      <a:off x="0" y="0"/>
                      <a:ext cx="4651961" cy="2385335"/>
                    </a:xfrm>
                    <a:prstGeom prst="rect">
                      <a:avLst/>
                    </a:prstGeom>
                    <a:noFill/>
                    <a:ln>
                      <a:noFill/>
                    </a:ln>
                    <a:extLst>
                      <a:ext uri="{53640926-AAD7-44D8-BBD7-CCE9431645EC}">
                        <a14:shadowObscured xmlns:a14="http://schemas.microsoft.com/office/drawing/2010/main"/>
                      </a:ext>
                    </a:extLst>
                  </pic:spPr>
                </pic:pic>
              </a:graphicData>
            </a:graphic>
          </wp:inline>
        </w:drawing>
      </w:r>
    </w:p>
    <w:p w14:paraId="476AC22A" w14:textId="65A7AC0F" w:rsidR="00281693" w:rsidRPr="00281693" w:rsidRDefault="004F7E8C" w:rsidP="00281693">
      <w:pPr>
        <w:jc w:val="center"/>
        <w:rPr>
          <w:rFonts w:ascii="Times New Roman" w:hAnsi="Times New Roman" w:cs="Times New Roman"/>
        </w:rPr>
      </w:pPr>
      <w:r w:rsidRPr="006634B4">
        <w:rPr>
          <w:rFonts w:ascii="Times New Roman" w:hAnsi="Times New Roman" w:cs="Times New Roman"/>
          <w:b/>
          <w:bCs/>
        </w:rPr>
        <w:t>Figura 6.1</w:t>
      </w:r>
      <w:r>
        <w:rPr>
          <w:rFonts w:ascii="Times New Roman" w:hAnsi="Times New Roman" w:cs="Times New Roman"/>
          <w:b/>
          <w:bCs/>
        </w:rPr>
        <w:t>4</w:t>
      </w:r>
      <w:r w:rsidRPr="006634B4">
        <w:rPr>
          <w:rFonts w:ascii="Times New Roman" w:hAnsi="Times New Roman" w:cs="Times New Roman"/>
          <w:b/>
          <w:bCs/>
        </w:rPr>
        <w:t xml:space="preserve"> </w:t>
      </w:r>
      <w:r>
        <w:rPr>
          <w:rFonts w:ascii="Times New Roman" w:hAnsi="Times New Roman" w:cs="Times New Roman"/>
        </w:rPr>
        <w:t xml:space="preserve">Prova PtCo: </w:t>
      </w:r>
      <w:r w:rsidRPr="006634B4">
        <w:rPr>
          <w:rFonts w:ascii="Times New Roman" w:hAnsi="Times New Roman" w:cs="Times New Roman"/>
        </w:rPr>
        <w:t xml:space="preserve">Flusso di ossigeno nel gas con </w:t>
      </w:r>
      <w:r>
        <w:rPr>
          <w:rFonts w:ascii="Times New Roman" w:hAnsi="Times New Roman" w:cs="Times New Roman"/>
        </w:rPr>
        <w:t>coefficiente di trasferimento al catodo di 0.5</w:t>
      </w:r>
      <w:r w:rsidRPr="006634B4">
        <w:rPr>
          <w:rFonts w:ascii="Times New Roman" w:hAnsi="Times New Roman" w:cs="Times New Roman"/>
        </w:rPr>
        <w:t>.</w:t>
      </w:r>
    </w:p>
    <w:p w14:paraId="02437FF6" w14:textId="7D7673B6" w:rsidR="00EB18D3" w:rsidRDefault="00EB18D3" w:rsidP="000F141F">
      <w:pPr>
        <w:spacing w:after="120"/>
        <w:jc w:val="center"/>
        <w:rPr>
          <w:rFonts w:ascii="Times New Roman" w:hAnsi="Times New Roman" w:cs="Times New Roman"/>
          <w:sz w:val="24"/>
          <w:szCs w:val="24"/>
        </w:rPr>
      </w:pPr>
      <w:r>
        <w:rPr>
          <w:noProof/>
        </w:rPr>
        <w:lastRenderedPageBreak/>
        <w:drawing>
          <wp:inline distT="0" distB="0" distL="0" distR="0" wp14:anchorId="6BD7103E" wp14:editId="04C119D0">
            <wp:extent cx="4429125" cy="2244420"/>
            <wp:effectExtent l="0" t="0" r="0" b="0"/>
            <wp:docPr id="77" name="Immagin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88">
                      <a:extLst>
                        <a:ext uri="{28A0092B-C50C-407E-A947-70E740481C1C}">
                          <a14:useLocalDpi xmlns:a14="http://schemas.microsoft.com/office/drawing/2010/main" val="0"/>
                        </a:ext>
                      </a:extLst>
                    </a:blip>
                    <a:srcRect t="11841" b="1"/>
                    <a:stretch/>
                  </pic:blipFill>
                  <pic:spPr bwMode="auto">
                    <a:xfrm>
                      <a:off x="0" y="0"/>
                      <a:ext cx="4429125" cy="2244420"/>
                    </a:xfrm>
                    <a:prstGeom prst="rect">
                      <a:avLst/>
                    </a:prstGeom>
                    <a:noFill/>
                    <a:ln>
                      <a:noFill/>
                    </a:ln>
                    <a:extLst>
                      <a:ext uri="{53640926-AAD7-44D8-BBD7-CCE9431645EC}">
                        <a14:shadowObscured xmlns:a14="http://schemas.microsoft.com/office/drawing/2010/main"/>
                      </a:ext>
                    </a:extLst>
                  </pic:spPr>
                </pic:pic>
              </a:graphicData>
            </a:graphic>
          </wp:inline>
        </w:drawing>
      </w:r>
    </w:p>
    <w:p w14:paraId="335C67AD" w14:textId="36CE9AB1" w:rsidR="004F7E8C" w:rsidRPr="000B0852" w:rsidRDefault="004F7E8C" w:rsidP="004F7E8C">
      <w:pPr>
        <w:jc w:val="center"/>
        <w:rPr>
          <w:rFonts w:ascii="Times New Roman" w:hAnsi="Times New Roman" w:cs="Times New Roman"/>
        </w:rPr>
      </w:pPr>
      <w:r w:rsidRPr="006634B4">
        <w:rPr>
          <w:rFonts w:ascii="Times New Roman" w:hAnsi="Times New Roman" w:cs="Times New Roman"/>
          <w:b/>
          <w:bCs/>
        </w:rPr>
        <w:t>Figura 6.1</w:t>
      </w:r>
      <w:r w:rsidR="001E337B">
        <w:rPr>
          <w:rFonts w:ascii="Times New Roman" w:hAnsi="Times New Roman" w:cs="Times New Roman"/>
          <w:b/>
          <w:bCs/>
        </w:rPr>
        <w:t>5</w:t>
      </w:r>
      <w:r w:rsidRPr="006634B4">
        <w:rPr>
          <w:rFonts w:ascii="Times New Roman" w:hAnsi="Times New Roman" w:cs="Times New Roman"/>
          <w:b/>
          <w:bCs/>
        </w:rPr>
        <w:t xml:space="preserve"> </w:t>
      </w:r>
      <w:r>
        <w:rPr>
          <w:rFonts w:ascii="Times New Roman" w:hAnsi="Times New Roman" w:cs="Times New Roman"/>
        </w:rPr>
        <w:t xml:space="preserve">Prova PtCo: </w:t>
      </w:r>
      <w:r w:rsidRPr="006634B4">
        <w:rPr>
          <w:rFonts w:ascii="Times New Roman" w:hAnsi="Times New Roman" w:cs="Times New Roman"/>
        </w:rPr>
        <w:t xml:space="preserve">Flusso di ossigeno nel gas con </w:t>
      </w:r>
      <w:r>
        <w:rPr>
          <w:rFonts w:ascii="Times New Roman" w:hAnsi="Times New Roman" w:cs="Times New Roman"/>
        </w:rPr>
        <w:t>coefficiente di trasferimento al catodo di 1.0</w:t>
      </w:r>
      <w:r w:rsidRPr="006634B4">
        <w:rPr>
          <w:rFonts w:ascii="Times New Roman" w:hAnsi="Times New Roman" w:cs="Times New Roman"/>
        </w:rPr>
        <w:t>.</w:t>
      </w:r>
    </w:p>
    <w:p w14:paraId="4442023B" w14:textId="44542354" w:rsidR="004F7E8C" w:rsidRDefault="004F7E8C" w:rsidP="000F141F">
      <w:pPr>
        <w:spacing w:after="120"/>
        <w:rPr>
          <w:rFonts w:ascii="Times New Roman" w:hAnsi="Times New Roman" w:cs="Times New Roman"/>
          <w:sz w:val="24"/>
          <w:szCs w:val="24"/>
        </w:rPr>
      </w:pPr>
    </w:p>
    <w:p w14:paraId="6ADC21F5" w14:textId="61EF5393" w:rsidR="00773BEA" w:rsidRPr="000F141F" w:rsidRDefault="00773BEA" w:rsidP="000F141F">
      <w:pPr>
        <w:spacing w:after="120"/>
        <w:rPr>
          <w:rFonts w:ascii="Times New Roman" w:hAnsi="Times New Roman" w:cs="Times New Roman"/>
          <w:i/>
          <w:iCs/>
          <w:sz w:val="24"/>
          <w:szCs w:val="24"/>
        </w:rPr>
      </w:pPr>
      <w:r>
        <w:rPr>
          <w:rFonts w:ascii="Times New Roman" w:hAnsi="Times New Roman" w:cs="Times New Roman"/>
          <w:i/>
          <w:iCs/>
          <w:sz w:val="24"/>
          <w:szCs w:val="24"/>
        </w:rPr>
        <w:t>6.4.3</w:t>
      </w:r>
      <w:r w:rsidR="006279B7">
        <w:rPr>
          <w:rFonts w:ascii="Times New Roman" w:hAnsi="Times New Roman" w:cs="Times New Roman"/>
          <w:i/>
          <w:iCs/>
          <w:sz w:val="24"/>
          <w:szCs w:val="24"/>
        </w:rPr>
        <w:t xml:space="preserve"> </w:t>
      </w:r>
      <w:r w:rsidR="00943913">
        <w:rPr>
          <w:rFonts w:ascii="Times New Roman" w:hAnsi="Times New Roman" w:cs="Times New Roman"/>
          <w:i/>
          <w:iCs/>
          <w:sz w:val="24"/>
          <w:szCs w:val="24"/>
        </w:rPr>
        <w:t>Gestione del t</w:t>
      </w:r>
      <w:r w:rsidR="00CD0E84">
        <w:rPr>
          <w:rFonts w:ascii="Times New Roman" w:hAnsi="Times New Roman" w:cs="Times New Roman"/>
          <w:i/>
          <w:iCs/>
          <w:sz w:val="24"/>
          <w:szCs w:val="24"/>
        </w:rPr>
        <w:t>rasporto d</w:t>
      </w:r>
      <w:r w:rsidR="00943913">
        <w:rPr>
          <w:rFonts w:ascii="Times New Roman" w:hAnsi="Times New Roman" w:cs="Times New Roman"/>
          <w:i/>
          <w:iCs/>
          <w:sz w:val="24"/>
          <w:szCs w:val="24"/>
        </w:rPr>
        <w:t xml:space="preserve">i </w:t>
      </w:r>
      <w:r w:rsidR="00CD0E84">
        <w:rPr>
          <w:rFonts w:ascii="Times New Roman" w:hAnsi="Times New Roman" w:cs="Times New Roman"/>
          <w:i/>
          <w:iCs/>
          <w:sz w:val="24"/>
          <w:szCs w:val="24"/>
        </w:rPr>
        <w:t xml:space="preserve">acqua </w:t>
      </w:r>
      <w:r w:rsidR="00E334F4">
        <w:rPr>
          <w:rFonts w:ascii="Times New Roman" w:hAnsi="Times New Roman" w:cs="Times New Roman"/>
          <w:i/>
          <w:iCs/>
          <w:sz w:val="24"/>
          <w:szCs w:val="24"/>
        </w:rPr>
        <w:t>e c</w:t>
      </w:r>
      <w:r w:rsidR="00E6628A">
        <w:rPr>
          <w:rFonts w:ascii="Times New Roman" w:hAnsi="Times New Roman" w:cs="Times New Roman"/>
          <w:i/>
          <w:iCs/>
          <w:sz w:val="24"/>
          <w:szCs w:val="24"/>
        </w:rPr>
        <w:t>onduttività protonica</w:t>
      </w:r>
    </w:p>
    <w:p w14:paraId="6C25EE42" w14:textId="1A0E6A24" w:rsidR="009C3DFE" w:rsidRDefault="009C3DFE" w:rsidP="000F141F">
      <w:pPr>
        <w:spacing w:after="120"/>
        <w:rPr>
          <w:rFonts w:ascii="Times New Roman" w:hAnsi="Times New Roman" w:cs="Times New Roman"/>
          <w:sz w:val="24"/>
          <w:szCs w:val="24"/>
        </w:rPr>
      </w:pPr>
      <w:r>
        <w:rPr>
          <w:rFonts w:ascii="Times New Roman" w:hAnsi="Times New Roman" w:cs="Times New Roman"/>
          <w:sz w:val="24"/>
          <w:szCs w:val="24"/>
        </w:rPr>
        <w:t>Un ulteriore aspetto</w:t>
      </w:r>
      <w:r w:rsidR="00FC5731">
        <w:rPr>
          <w:rFonts w:ascii="Times New Roman" w:hAnsi="Times New Roman" w:cs="Times New Roman"/>
          <w:sz w:val="24"/>
          <w:szCs w:val="24"/>
        </w:rPr>
        <w:t xml:space="preserve"> importante</w:t>
      </w:r>
      <w:r>
        <w:rPr>
          <w:rFonts w:ascii="Times New Roman" w:hAnsi="Times New Roman" w:cs="Times New Roman"/>
          <w:sz w:val="24"/>
          <w:szCs w:val="24"/>
        </w:rPr>
        <w:t xml:space="preserve"> da considerare riguarda </w:t>
      </w:r>
      <w:r w:rsidR="00FC5731">
        <w:rPr>
          <w:rFonts w:ascii="Times New Roman" w:hAnsi="Times New Roman" w:cs="Times New Roman"/>
          <w:sz w:val="24"/>
          <w:szCs w:val="24"/>
        </w:rPr>
        <w:t>la gestione</w:t>
      </w:r>
      <w:r>
        <w:rPr>
          <w:rFonts w:ascii="Times New Roman" w:hAnsi="Times New Roman" w:cs="Times New Roman"/>
          <w:sz w:val="24"/>
          <w:szCs w:val="24"/>
        </w:rPr>
        <w:t xml:space="preserve"> </w:t>
      </w:r>
      <w:r w:rsidR="00FC5731">
        <w:rPr>
          <w:rFonts w:ascii="Times New Roman" w:hAnsi="Times New Roman" w:cs="Times New Roman"/>
          <w:sz w:val="24"/>
          <w:szCs w:val="24"/>
        </w:rPr>
        <w:t xml:space="preserve">del trasporto </w:t>
      </w:r>
      <w:r>
        <w:rPr>
          <w:rFonts w:ascii="Times New Roman" w:hAnsi="Times New Roman" w:cs="Times New Roman"/>
          <w:sz w:val="24"/>
          <w:szCs w:val="24"/>
        </w:rPr>
        <w:t>dell’acqua</w:t>
      </w:r>
      <w:r w:rsidR="00FC5731">
        <w:rPr>
          <w:rFonts w:ascii="Times New Roman" w:hAnsi="Times New Roman" w:cs="Times New Roman"/>
          <w:sz w:val="24"/>
          <w:szCs w:val="24"/>
        </w:rPr>
        <w:t xml:space="preserve">, </w:t>
      </w:r>
      <w:r w:rsidR="00FC5731" w:rsidRPr="00FC5731">
        <w:rPr>
          <w:rFonts w:ascii="Times New Roman" w:hAnsi="Times New Roman" w:cs="Times New Roman"/>
          <w:sz w:val="24"/>
          <w:szCs w:val="24"/>
        </w:rPr>
        <w:t xml:space="preserve"> </w:t>
      </w:r>
      <w:r w:rsidR="00FC5731">
        <w:rPr>
          <w:rFonts w:ascii="Times New Roman" w:hAnsi="Times New Roman" w:cs="Times New Roman"/>
          <w:sz w:val="24"/>
          <w:szCs w:val="24"/>
        </w:rPr>
        <w:t>esso infatti n</w:t>
      </w:r>
      <w:r w:rsidR="00FC5731" w:rsidRPr="00FC5731">
        <w:rPr>
          <w:rFonts w:ascii="Times New Roman" w:hAnsi="Times New Roman" w:cs="Times New Roman"/>
          <w:sz w:val="24"/>
          <w:szCs w:val="24"/>
        </w:rPr>
        <w:t>e</w:t>
      </w:r>
      <w:r w:rsidR="00FC5731">
        <w:rPr>
          <w:rFonts w:ascii="Times New Roman" w:hAnsi="Times New Roman" w:cs="Times New Roman"/>
          <w:sz w:val="24"/>
          <w:szCs w:val="24"/>
        </w:rPr>
        <w:t>cessita</w:t>
      </w:r>
      <w:r w:rsidR="00FC5731" w:rsidRPr="00FC5731">
        <w:rPr>
          <w:rFonts w:ascii="Times New Roman" w:hAnsi="Times New Roman" w:cs="Times New Roman"/>
          <w:sz w:val="24"/>
          <w:szCs w:val="24"/>
        </w:rPr>
        <w:t xml:space="preserve"> un enorme</w:t>
      </w:r>
      <w:r w:rsidR="00FC5731">
        <w:rPr>
          <w:rFonts w:ascii="Times New Roman" w:hAnsi="Times New Roman" w:cs="Times New Roman"/>
          <w:sz w:val="24"/>
          <w:szCs w:val="24"/>
        </w:rPr>
        <w:t xml:space="preserve"> </w:t>
      </w:r>
      <w:r w:rsidR="00FC5731" w:rsidRPr="00FC5731">
        <w:rPr>
          <w:rFonts w:ascii="Times New Roman" w:hAnsi="Times New Roman" w:cs="Times New Roman"/>
          <w:sz w:val="24"/>
          <w:szCs w:val="24"/>
        </w:rPr>
        <w:t>processo di ottimizzazione per migliorare le prestazioni delle celle</w:t>
      </w:r>
      <w:r w:rsidR="00FC5731">
        <w:rPr>
          <w:rFonts w:ascii="Times New Roman" w:hAnsi="Times New Roman" w:cs="Times New Roman"/>
          <w:sz w:val="24"/>
          <w:szCs w:val="24"/>
        </w:rPr>
        <w:t xml:space="preserve"> a combustibile</w:t>
      </w:r>
      <w:r w:rsidR="00FC5731" w:rsidRPr="00FC5731">
        <w:rPr>
          <w:rFonts w:ascii="Times New Roman" w:hAnsi="Times New Roman" w:cs="Times New Roman"/>
          <w:sz w:val="24"/>
          <w:szCs w:val="24"/>
        </w:rPr>
        <w:t xml:space="preserve">. Per </w:t>
      </w:r>
      <w:r w:rsidR="00FC5731">
        <w:rPr>
          <w:rFonts w:ascii="Times New Roman" w:hAnsi="Times New Roman" w:cs="Times New Roman"/>
          <w:sz w:val="24"/>
          <w:szCs w:val="24"/>
        </w:rPr>
        <w:t>le</w:t>
      </w:r>
      <w:r w:rsidR="00FC5731" w:rsidRPr="00FC5731">
        <w:rPr>
          <w:rFonts w:ascii="Times New Roman" w:hAnsi="Times New Roman" w:cs="Times New Roman"/>
          <w:sz w:val="24"/>
          <w:szCs w:val="24"/>
        </w:rPr>
        <w:t xml:space="preserve"> PEMFC, il </w:t>
      </w:r>
      <w:r w:rsidR="00DC4498">
        <w:rPr>
          <w:rFonts w:ascii="Times New Roman" w:hAnsi="Times New Roman" w:cs="Times New Roman"/>
          <w:sz w:val="24"/>
          <w:szCs w:val="24"/>
        </w:rPr>
        <w:t xml:space="preserve">bilancio </w:t>
      </w:r>
      <w:r w:rsidR="00FC5731" w:rsidRPr="00FC5731">
        <w:rPr>
          <w:rFonts w:ascii="Times New Roman" w:hAnsi="Times New Roman" w:cs="Times New Roman"/>
          <w:sz w:val="24"/>
          <w:szCs w:val="24"/>
        </w:rPr>
        <w:t>corret</w:t>
      </w:r>
      <w:r w:rsidR="00DC4498">
        <w:rPr>
          <w:rFonts w:ascii="Times New Roman" w:hAnsi="Times New Roman" w:cs="Times New Roman"/>
          <w:sz w:val="24"/>
          <w:szCs w:val="24"/>
        </w:rPr>
        <w:t>to</w:t>
      </w:r>
      <w:r w:rsidR="00FC5731" w:rsidRPr="00FC5731">
        <w:rPr>
          <w:rFonts w:ascii="Times New Roman" w:hAnsi="Times New Roman" w:cs="Times New Roman"/>
          <w:sz w:val="24"/>
          <w:szCs w:val="24"/>
        </w:rPr>
        <w:t xml:space="preserve"> dell'acqua</w:t>
      </w:r>
      <w:r w:rsidR="00DC4498">
        <w:rPr>
          <w:rFonts w:ascii="Times New Roman" w:hAnsi="Times New Roman" w:cs="Times New Roman"/>
          <w:sz w:val="24"/>
          <w:szCs w:val="24"/>
        </w:rPr>
        <w:t xml:space="preserve"> </w:t>
      </w:r>
      <w:r w:rsidR="00FC5731" w:rsidRPr="00FC5731">
        <w:rPr>
          <w:rFonts w:ascii="Times New Roman" w:hAnsi="Times New Roman" w:cs="Times New Roman"/>
          <w:sz w:val="24"/>
          <w:szCs w:val="24"/>
        </w:rPr>
        <w:t xml:space="preserve">influenza i parametri </w:t>
      </w:r>
      <w:r w:rsidR="005C6531">
        <w:rPr>
          <w:rFonts w:ascii="Times New Roman" w:hAnsi="Times New Roman" w:cs="Times New Roman"/>
          <w:sz w:val="24"/>
          <w:szCs w:val="24"/>
        </w:rPr>
        <w:t>in</w:t>
      </w:r>
      <w:r w:rsidR="00FC5731" w:rsidRPr="00FC5731">
        <w:rPr>
          <w:rFonts w:ascii="Times New Roman" w:hAnsi="Times New Roman" w:cs="Times New Roman"/>
          <w:sz w:val="24"/>
          <w:szCs w:val="24"/>
        </w:rPr>
        <w:t xml:space="preserve"> uscita della cella: </w:t>
      </w:r>
      <w:r w:rsidR="005C6531">
        <w:rPr>
          <w:rFonts w:ascii="Times New Roman" w:hAnsi="Times New Roman" w:cs="Times New Roman"/>
          <w:sz w:val="24"/>
          <w:szCs w:val="24"/>
        </w:rPr>
        <w:t>un elevato contenuto di</w:t>
      </w:r>
      <w:r w:rsidR="00FC5731" w:rsidRPr="00FC5731">
        <w:rPr>
          <w:rFonts w:ascii="Times New Roman" w:hAnsi="Times New Roman" w:cs="Times New Roman"/>
          <w:sz w:val="24"/>
          <w:szCs w:val="24"/>
        </w:rPr>
        <w:t xml:space="preserve"> acqua può saturare la cella</w:t>
      </w:r>
      <w:r w:rsidR="005C6531">
        <w:rPr>
          <w:rFonts w:ascii="Times New Roman" w:hAnsi="Times New Roman" w:cs="Times New Roman"/>
          <w:sz w:val="24"/>
          <w:szCs w:val="24"/>
        </w:rPr>
        <w:t xml:space="preserve"> e </w:t>
      </w:r>
      <w:r w:rsidR="00FC5731" w:rsidRPr="00FC5731">
        <w:rPr>
          <w:rFonts w:ascii="Times New Roman" w:hAnsi="Times New Roman" w:cs="Times New Roman"/>
          <w:sz w:val="24"/>
          <w:szCs w:val="24"/>
        </w:rPr>
        <w:t>ostru</w:t>
      </w:r>
      <w:r w:rsidR="005C6531">
        <w:rPr>
          <w:rFonts w:ascii="Times New Roman" w:hAnsi="Times New Roman" w:cs="Times New Roman"/>
          <w:sz w:val="24"/>
          <w:szCs w:val="24"/>
        </w:rPr>
        <w:t>ir</w:t>
      </w:r>
      <w:r w:rsidR="00FC5731" w:rsidRPr="00FC5731">
        <w:rPr>
          <w:rFonts w:ascii="Times New Roman" w:hAnsi="Times New Roman" w:cs="Times New Roman"/>
          <w:sz w:val="24"/>
          <w:szCs w:val="24"/>
        </w:rPr>
        <w:t>e i pori per il trasporto del gas</w:t>
      </w:r>
      <w:r w:rsidR="005C6531">
        <w:rPr>
          <w:rFonts w:ascii="Times New Roman" w:hAnsi="Times New Roman" w:cs="Times New Roman"/>
          <w:sz w:val="24"/>
          <w:szCs w:val="24"/>
        </w:rPr>
        <w:t>. Al contrario,</w:t>
      </w:r>
      <w:r w:rsidR="00FC5731" w:rsidRPr="00FC5731">
        <w:rPr>
          <w:rFonts w:ascii="Times New Roman" w:hAnsi="Times New Roman" w:cs="Times New Roman"/>
          <w:sz w:val="24"/>
          <w:szCs w:val="24"/>
        </w:rPr>
        <w:t xml:space="preserve"> un</w:t>
      </w:r>
      <w:r w:rsidR="005C6531">
        <w:rPr>
          <w:rFonts w:ascii="Times New Roman" w:hAnsi="Times New Roman" w:cs="Times New Roman"/>
          <w:sz w:val="24"/>
          <w:szCs w:val="24"/>
        </w:rPr>
        <w:t xml:space="preserve">a drastica </w:t>
      </w:r>
      <w:r w:rsidR="00FC5731" w:rsidRPr="00FC5731">
        <w:rPr>
          <w:rFonts w:ascii="Times New Roman" w:hAnsi="Times New Roman" w:cs="Times New Roman"/>
          <w:sz w:val="24"/>
          <w:szCs w:val="24"/>
        </w:rPr>
        <w:t>diminuzione del</w:t>
      </w:r>
      <w:r w:rsidR="005C6531">
        <w:rPr>
          <w:rFonts w:ascii="Times New Roman" w:hAnsi="Times New Roman" w:cs="Times New Roman"/>
          <w:sz w:val="24"/>
          <w:szCs w:val="24"/>
        </w:rPr>
        <w:t xml:space="preserve"> quantitativo di </w:t>
      </w:r>
      <w:r w:rsidR="00FC5731" w:rsidRPr="00FC5731">
        <w:rPr>
          <w:rFonts w:ascii="Times New Roman" w:hAnsi="Times New Roman" w:cs="Times New Roman"/>
          <w:sz w:val="24"/>
          <w:szCs w:val="24"/>
        </w:rPr>
        <w:t xml:space="preserve">acqua </w:t>
      </w:r>
      <w:r w:rsidR="005C6531">
        <w:rPr>
          <w:rFonts w:ascii="Times New Roman" w:hAnsi="Times New Roman" w:cs="Times New Roman"/>
          <w:sz w:val="24"/>
          <w:szCs w:val="24"/>
        </w:rPr>
        <w:t>potrebbe indurre la</w:t>
      </w:r>
      <w:r w:rsidR="00FC5731" w:rsidRPr="00FC5731">
        <w:rPr>
          <w:rFonts w:ascii="Times New Roman" w:hAnsi="Times New Roman" w:cs="Times New Roman"/>
          <w:sz w:val="24"/>
          <w:szCs w:val="24"/>
        </w:rPr>
        <w:t xml:space="preserve"> disidratazione della membrana, limitando </w:t>
      </w:r>
      <w:r w:rsidR="005C6531">
        <w:rPr>
          <w:rFonts w:ascii="Times New Roman" w:hAnsi="Times New Roman" w:cs="Times New Roman"/>
          <w:sz w:val="24"/>
          <w:szCs w:val="24"/>
        </w:rPr>
        <w:t xml:space="preserve">la </w:t>
      </w:r>
      <w:r w:rsidR="00FC5731" w:rsidRPr="00FC5731">
        <w:rPr>
          <w:rFonts w:ascii="Times New Roman" w:hAnsi="Times New Roman" w:cs="Times New Roman"/>
          <w:sz w:val="24"/>
          <w:szCs w:val="24"/>
        </w:rPr>
        <w:t>condu</w:t>
      </w:r>
      <w:r w:rsidR="00FB345F">
        <w:rPr>
          <w:rFonts w:ascii="Times New Roman" w:hAnsi="Times New Roman" w:cs="Times New Roman"/>
          <w:sz w:val="24"/>
          <w:szCs w:val="24"/>
        </w:rPr>
        <w:t>ttiv</w:t>
      </w:r>
      <w:r w:rsidR="00FC5731" w:rsidRPr="00FC5731">
        <w:rPr>
          <w:rFonts w:ascii="Times New Roman" w:hAnsi="Times New Roman" w:cs="Times New Roman"/>
          <w:sz w:val="24"/>
          <w:szCs w:val="24"/>
        </w:rPr>
        <w:t>ità</w:t>
      </w:r>
      <w:r w:rsidR="005C6531">
        <w:rPr>
          <w:rFonts w:ascii="Times New Roman" w:hAnsi="Times New Roman" w:cs="Times New Roman"/>
          <w:sz w:val="24"/>
          <w:szCs w:val="24"/>
        </w:rPr>
        <w:t xml:space="preserve"> protonica</w:t>
      </w:r>
      <w:r w:rsidR="00FC5731" w:rsidRPr="00FC5731">
        <w:rPr>
          <w:rFonts w:ascii="Times New Roman" w:hAnsi="Times New Roman" w:cs="Times New Roman"/>
          <w:sz w:val="24"/>
          <w:szCs w:val="24"/>
        </w:rPr>
        <w:t>.</w:t>
      </w:r>
      <w:r w:rsidR="003C4BDD">
        <w:rPr>
          <w:rFonts w:ascii="Times New Roman" w:hAnsi="Times New Roman" w:cs="Times New Roman"/>
          <w:sz w:val="24"/>
          <w:szCs w:val="24"/>
        </w:rPr>
        <w:t xml:space="preserve"> </w:t>
      </w:r>
      <w:r w:rsidR="00FB345F" w:rsidRPr="00FB345F">
        <w:rPr>
          <w:rFonts w:ascii="Times New Roman" w:hAnsi="Times New Roman" w:cs="Times New Roman"/>
          <w:sz w:val="24"/>
          <w:szCs w:val="24"/>
        </w:rPr>
        <w:t>L'obiettivo ideale</w:t>
      </w:r>
      <w:r w:rsidR="00FB345F">
        <w:rPr>
          <w:rFonts w:ascii="Times New Roman" w:hAnsi="Times New Roman" w:cs="Times New Roman"/>
          <w:sz w:val="24"/>
          <w:szCs w:val="24"/>
        </w:rPr>
        <w:t xml:space="preserve">, quindi, </w:t>
      </w:r>
      <w:r w:rsidR="00FB345F" w:rsidRPr="00FB345F">
        <w:rPr>
          <w:rFonts w:ascii="Times New Roman" w:hAnsi="Times New Roman" w:cs="Times New Roman"/>
          <w:sz w:val="24"/>
          <w:szCs w:val="24"/>
        </w:rPr>
        <w:t xml:space="preserve">sarebbe avere </w:t>
      </w:r>
      <w:r w:rsidR="00FB345F">
        <w:rPr>
          <w:rFonts w:ascii="Times New Roman" w:hAnsi="Times New Roman" w:cs="Times New Roman"/>
          <w:sz w:val="24"/>
          <w:szCs w:val="24"/>
        </w:rPr>
        <w:t>un</w:t>
      </w:r>
      <w:r w:rsidR="00FB345F" w:rsidRPr="00FB345F">
        <w:rPr>
          <w:rFonts w:ascii="Times New Roman" w:hAnsi="Times New Roman" w:cs="Times New Roman"/>
          <w:sz w:val="24"/>
          <w:szCs w:val="24"/>
        </w:rPr>
        <w:t xml:space="preserve"> livello di acqua liquida nella cella</w:t>
      </w:r>
      <w:r w:rsidR="00FB345F">
        <w:rPr>
          <w:rFonts w:ascii="Times New Roman" w:hAnsi="Times New Roman" w:cs="Times New Roman"/>
          <w:sz w:val="24"/>
          <w:szCs w:val="24"/>
        </w:rPr>
        <w:t xml:space="preserve"> il </w:t>
      </w:r>
      <w:r w:rsidR="00FB345F" w:rsidRPr="00FB345F">
        <w:rPr>
          <w:rFonts w:ascii="Times New Roman" w:hAnsi="Times New Roman" w:cs="Times New Roman"/>
          <w:sz w:val="24"/>
          <w:szCs w:val="24"/>
        </w:rPr>
        <w:t>più basso possibile,</w:t>
      </w:r>
      <w:r w:rsidR="00FB345F">
        <w:rPr>
          <w:rFonts w:ascii="Times New Roman" w:hAnsi="Times New Roman" w:cs="Times New Roman"/>
          <w:sz w:val="24"/>
          <w:szCs w:val="24"/>
        </w:rPr>
        <w:t xml:space="preserve"> </w:t>
      </w:r>
      <w:r w:rsidR="00FB345F" w:rsidRPr="00FB345F">
        <w:rPr>
          <w:rFonts w:ascii="Times New Roman" w:hAnsi="Times New Roman" w:cs="Times New Roman"/>
          <w:sz w:val="24"/>
          <w:szCs w:val="24"/>
        </w:rPr>
        <w:t xml:space="preserve">leggermente al di sopra del livello di vapore saturo, </w:t>
      </w:r>
      <w:r w:rsidR="00FB345F">
        <w:rPr>
          <w:rFonts w:ascii="Times New Roman" w:hAnsi="Times New Roman" w:cs="Times New Roman"/>
          <w:sz w:val="24"/>
          <w:szCs w:val="24"/>
        </w:rPr>
        <w:t>tale da</w:t>
      </w:r>
      <w:r w:rsidR="00FB345F" w:rsidRPr="00FB345F">
        <w:rPr>
          <w:rFonts w:ascii="Times New Roman" w:hAnsi="Times New Roman" w:cs="Times New Roman"/>
          <w:sz w:val="24"/>
          <w:szCs w:val="24"/>
        </w:rPr>
        <w:t xml:space="preserve"> garantire </w:t>
      </w:r>
      <w:r w:rsidR="00FB345F">
        <w:rPr>
          <w:rFonts w:ascii="Times New Roman" w:hAnsi="Times New Roman" w:cs="Times New Roman"/>
          <w:sz w:val="24"/>
          <w:szCs w:val="24"/>
        </w:rPr>
        <w:t>il giusto grado di umidificazione della</w:t>
      </w:r>
      <w:r w:rsidR="00FB345F" w:rsidRPr="00FB345F">
        <w:rPr>
          <w:rFonts w:ascii="Times New Roman" w:hAnsi="Times New Roman" w:cs="Times New Roman"/>
          <w:sz w:val="24"/>
          <w:szCs w:val="24"/>
        </w:rPr>
        <w:t xml:space="preserve"> membrana</w:t>
      </w:r>
      <w:r w:rsidR="00FB345F">
        <w:rPr>
          <w:rFonts w:ascii="Times New Roman" w:hAnsi="Times New Roman" w:cs="Times New Roman"/>
          <w:sz w:val="24"/>
          <w:szCs w:val="24"/>
        </w:rPr>
        <w:t>.</w:t>
      </w:r>
      <w:r w:rsidR="00CD0E84">
        <w:rPr>
          <w:rFonts w:ascii="Times New Roman" w:hAnsi="Times New Roman" w:cs="Times New Roman"/>
          <w:sz w:val="24"/>
          <w:szCs w:val="24"/>
        </w:rPr>
        <w:t xml:space="preserve"> </w:t>
      </w:r>
      <w:r w:rsidR="003C4BDD">
        <w:rPr>
          <w:rFonts w:ascii="Times New Roman" w:hAnsi="Times New Roman" w:cs="Times New Roman"/>
          <w:sz w:val="24"/>
          <w:szCs w:val="24"/>
        </w:rPr>
        <w:t>Il meccanismo del trasporto di ossigeno analizzato in precedenza</w:t>
      </w:r>
      <w:r w:rsidR="000820C9">
        <w:rPr>
          <w:rFonts w:ascii="Times New Roman" w:hAnsi="Times New Roman" w:cs="Times New Roman"/>
          <w:sz w:val="24"/>
          <w:szCs w:val="24"/>
        </w:rPr>
        <w:t xml:space="preserve"> è collegato al trasporto d</w:t>
      </w:r>
      <w:r w:rsidR="00844B0D">
        <w:rPr>
          <w:rFonts w:ascii="Times New Roman" w:hAnsi="Times New Roman" w:cs="Times New Roman"/>
          <w:sz w:val="24"/>
          <w:szCs w:val="24"/>
        </w:rPr>
        <w:t xml:space="preserve">ell’acqua, </w:t>
      </w:r>
      <w:r w:rsidR="00547447">
        <w:rPr>
          <w:rFonts w:ascii="Times New Roman" w:hAnsi="Times New Roman" w:cs="Times New Roman"/>
          <w:sz w:val="24"/>
          <w:szCs w:val="24"/>
        </w:rPr>
        <w:t>poiché una diminuzione del primo</w:t>
      </w:r>
      <w:r w:rsidRPr="009C3DFE">
        <w:rPr>
          <w:rFonts w:ascii="Times New Roman" w:hAnsi="Times New Roman" w:cs="Times New Roman"/>
          <w:sz w:val="24"/>
          <w:szCs w:val="24"/>
        </w:rPr>
        <w:t xml:space="preserve"> </w:t>
      </w:r>
      <w:r w:rsidR="00547447">
        <w:rPr>
          <w:rFonts w:ascii="Times New Roman" w:hAnsi="Times New Roman" w:cs="Times New Roman"/>
          <w:sz w:val="24"/>
          <w:szCs w:val="24"/>
        </w:rPr>
        <w:t>determinerebbe</w:t>
      </w:r>
      <w:r w:rsidRPr="009C3DFE">
        <w:rPr>
          <w:rFonts w:ascii="Times New Roman" w:hAnsi="Times New Roman" w:cs="Times New Roman"/>
          <w:sz w:val="24"/>
          <w:szCs w:val="24"/>
        </w:rPr>
        <w:t xml:space="preserve"> una parallela </w:t>
      </w:r>
      <w:r w:rsidR="00547447">
        <w:rPr>
          <w:rFonts w:ascii="Times New Roman" w:hAnsi="Times New Roman" w:cs="Times New Roman"/>
          <w:sz w:val="24"/>
          <w:szCs w:val="24"/>
        </w:rPr>
        <w:t>rid</w:t>
      </w:r>
      <w:r w:rsidRPr="009C3DFE">
        <w:rPr>
          <w:rFonts w:ascii="Times New Roman" w:hAnsi="Times New Roman" w:cs="Times New Roman"/>
          <w:sz w:val="24"/>
          <w:szCs w:val="24"/>
        </w:rPr>
        <w:t>uzione dell</w:t>
      </w:r>
      <w:r w:rsidR="00547447">
        <w:rPr>
          <w:rFonts w:ascii="Times New Roman" w:hAnsi="Times New Roman" w:cs="Times New Roman"/>
          <w:sz w:val="24"/>
          <w:szCs w:val="24"/>
        </w:rPr>
        <w:t xml:space="preserve">a </w:t>
      </w:r>
      <w:r w:rsidRPr="009C3DFE">
        <w:rPr>
          <w:rFonts w:ascii="Times New Roman" w:hAnsi="Times New Roman" w:cs="Times New Roman"/>
          <w:sz w:val="24"/>
          <w:szCs w:val="24"/>
        </w:rPr>
        <w:t>formazione</w:t>
      </w:r>
      <w:r w:rsidR="00547447">
        <w:rPr>
          <w:rFonts w:ascii="Times New Roman" w:hAnsi="Times New Roman" w:cs="Times New Roman"/>
          <w:sz w:val="24"/>
          <w:szCs w:val="24"/>
        </w:rPr>
        <w:t xml:space="preserve"> di acqua</w:t>
      </w:r>
      <w:r w:rsidRPr="009C3DFE">
        <w:rPr>
          <w:rFonts w:ascii="Times New Roman" w:hAnsi="Times New Roman" w:cs="Times New Roman"/>
          <w:sz w:val="24"/>
          <w:szCs w:val="24"/>
        </w:rPr>
        <w:t xml:space="preserve">. </w:t>
      </w:r>
      <w:r w:rsidR="00547447">
        <w:rPr>
          <w:rFonts w:ascii="Times New Roman" w:hAnsi="Times New Roman" w:cs="Times New Roman"/>
          <w:sz w:val="24"/>
          <w:szCs w:val="24"/>
        </w:rPr>
        <w:t xml:space="preserve">Da un punto di vista </w:t>
      </w:r>
      <w:r w:rsidRPr="009C3DFE">
        <w:rPr>
          <w:rFonts w:ascii="Times New Roman" w:hAnsi="Times New Roman" w:cs="Times New Roman"/>
          <w:sz w:val="24"/>
          <w:szCs w:val="24"/>
        </w:rPr>
        <w:t>chimico,</w:t>
      </w:r>
      <w:r w:rsidR="00547447">
        <w:rPr>
          <w:rFonts w:ascii="Times New Roman" w:hAnsi="Times New Roman" w:cs="Times New Roman"/>
          <w:sz w:val="24"/>
          <w:szCs w:val="24"/>
        </w:rPr>
        <w:t xml:space="preserve"> ciò</w:t>
      </w:r>
      <w:r w:rsidRPr="009C3DFE">
        <w:rPr>
          <w:rFonts w:ascii="Times New Roman" w:hAnsi="Times New Roman" w:cs="Times New Roman"/>
          <w:sz w:val="24"/>
          <w:szCs w:val="24"/>
        </w:rPr>
        <w:t xml:space="preserve"> è </w:t>
      </w:r>
      <w:r w:rsidR="00547447">
        <w:rPr>
          <w:rFonts w:ascii="Times New Roman" w:hAnsi="Times New Roman" w:cs="Times New Roman"/>
          <w:sz w:val="24"/>
          <w:szCs w:val="24"/>
        </w:rPr>
        <w:t>associato al</w:t>
      </w:r>
      <w:r w:rsidRPr="009C3DFE">
        <w:rPr>
          <w:rFonts w:ascii="Times New Roman" w:hAnsi="Times New Roman" w:cs="Times New Roman"/>
          <w:sz w:val="24"/>
          <w:szCs w:val="24"/>
        </w:rPr>
        <w:t xml:space="preserve"> rapporto stechiometrico tra i reagenti</w:t>
      </w:r>
      <w:r w:rsidR="00547447">
        <w:rPr>
          <w:rFonts w:ascii="Times New Roman" w:hAnsi="Times New Roman" w:cs="Times New Roman"/>
          <w:sz w:val="24"/>
          <w:szCs w:val="24"/>
        </w:rPr>
        <w:t xml:space="preserve"> </w:t>
      </w:r>
      <w:r w:rsidRPr="009C3DFE">
        <w:rPr>
          <w:rFonts w:ascii="Times New Roman" w:hAnsi="Times New Roman" w:cs="Times New Roman"/>
          <w:sz w:val="24"/>
          <w:szCs w:val="24"/>
        </w:rPr>
        <w:t>e</w:t>
      </w:r>
      <w:r w:rsidR="00547447">
        <w:rPr>
          <w:rFonts w:ascii="Times New Roman" w:hAnsi="Times New Roman" w:cs="Times New Roman"/>
          <w:sz w:val="24"/>
          <w:szCs w:val="24"/>
        </w:rPr>
        <w:t xml:space="preserve"> i</w:t>
      </w:r>
      <w:r w:rsidRPr="009C3DFE">
        <w:rPr>
          <w:rFonts w:ascii="Times New Roman" w:hAnsi="Times New Roman" w:cs="Times New Roman"/>
          <w:sz w:val="24"/>
          <w:szCs w:val="24"/>
        </w:rPr>
        <w:t xml:space="preserve"> prodotti: al diminuire del trasporto del reagente</w:t>
      </w:r>
      <w:r w:rsidR="00547447">
        <w:rPr>
          <w:rFonts w:ascii="Times New Roman" w:hAnsi="Times New Roman" w:cs="Times New Roman"/>
          <w:sz w:val="24"/>
          <w:szCs w:val="24"/>
        </w:rPr>
        <w:t xml:space="preserve"> (ossigeno)</w:t>
      </w:r>
      <w:r w:rsidRPr="009C3DFE">
        <w:rPr>
          <w:rFonts w:ascii="Times New Roman" w:hAnsi="Times New Roman" w:cs="Times New Roman"/>
          <w:sz w:val="24"/>
          <w:szCs w:val="24"/>
        </w:rPr>
        <w:t>, la formazione del prodotto</w:t>
      </w:r>
      <w:r w:rsidR="00547447">
        <w:rPr>
          <w:rFonts w:ascii="Times New Roman" w:hAnsi="Times New Roman" w:cs="Times New Roman"/>
          <w:sz w:val="24"/>
          <w:szCs w:val="24"/>
        </w:rPr>
        <w:t xml:space="preserve"> (acqua) dovrà </w:t>
      </w:r>
      <w:r w:rsidRPr="009C3DFE">
        <w:rPr>
          <w:rFonts w:ascii="Times New Roman" w:hAnsi="Times New Roman" w:cs="Times New Roman"/>
          <w:sz w:val="24"/>
          <w:szCs w:val="24"/>
        </w:rPr>
        <w:t>necessariamente diminuire</w:t>
      </w:r>
      <w:r w:rsidR="00547447">
        <w:rPr>
          <w:rFonts w:ascii="Times New Roman" w:hAnsi="Times New Roman" w:cs="Times New Roman"/>
          <w:sz w:val="24"/>
          <w:szCs w:val="24"/>
        </w:rPr>
        <w:t>.</w:t>
      </w:r>
    </w:p>
    <w:p w14:paraId="7EDD4320" w14:textId="1B2FF189" w:rsidR="00281693" w:rsidRDefault="00547447" w:rsidP="000F141F">
      <w:pPr>
        <w:spacing w:after="120"/>
        <w:rPr>
          <w:rFonts w:ascii="Times New Roman" w:hAnsi="Times New Roman" w:cs="Times New Roman"/>
          <w:sz w:val="24"/>
          <w:szCs w:val="24"/>
        </w:rPr>
      </w:pPr>
      <w:r>
        <w:rPr>
          <w:rFonts w:ascii="Times New Roman" w:hAnsi="Times New Roman" w:cs="Times New Roman"/>
          <w:sz w:val="24"/>
          <w:szCs w:val="24"/>
        </w:rPr>
        <w:t xml:space="preserve">In </w:t>
      </w:r>
      <w:r w:rsidRPr="0049015E">
        <w:rPr>
          <w:rFonts w:ascii="Times New Roman" w:hAnsi="Times New Roman" w:cs="Times New Roman"/>
          <w:b/>
          <w:bCs/>
          <w:sz w:val="24"/>
          <w:szCs w:val="24"/>
        </w:rPr>
        <w:t>Figura 6.15</w:t>
      </w:r>
      <w:r>
        <w:rPr>
          <w:rFonts w:ascii="Times New Roman" w:hAnsi="Times New Roman" w:cs="Times New Roman"/>
          <w:sz w:val="24"/>
          <w:szCs w:val="24"/>
        </w:rPr>
        <w:t xml:space="preserve"> viene presentato un grafico relativo al contenuto di acqua nello ionomero (</w:t>
      </w:r>
      <w:r w:rsidR="0049015E">
        <w:rPr>
          <w:rFonts w:ascii="Times New Roman" w:hAnsi="Times New Roman" w:cs="Times New Roman"/>
          <w:sz w:val="24"/>
          <w:szCs w:val="24"/>
        </w:rPr>
        <w:t>λ</w:t>
      </w:r>
      <w:r>
        <w:rPr>
          <w:rFonts w:ascii="Times New Roman" w:hAnsi="Times New Roman" w:cs="Times New Roman"/>
          <w:sz w:val="24"/>
          <w:szCs w:val="24"/>
        </w:rPr>
        <w:t>)</w:t>
      </w:r>
      <w:r w:rsidR="003A712C">
        <w:rPr>
          <w:rFonts w:ascii="Times New Roman" w:hAnsi="Times New Roman" w:cs="Times New Roman"/>
          <w:sz w:val="24"/>
          <w:szCs w:val="24"/>
        </w:rPr>
        <w:t xml:space="preserve"> al variare della tensione applicata. </w:t>
      </w:r>
      <w:r w:rsidR="00572617">
        <w:rPr>
          <w:rFonts w:ascii="Times New Roman" w:hAnsi="Times New Roman" w:cs="Times New Roman"/>
          <w:sz w:val="24"/>
          <w:szCs w:val="24"/>
        </w:rPr>
        <w:t xml:space="preserve">Considerando un voltaggio di 0.7 V si può osservare come vi sia un andamento decrescente nel CL anodico, ovvero da 160 </w:t>
      </w:r>
      <w:proofErr w:type="spellStart"/>
      <w:r w:rsidR="00572617">
        <w:rPr>
          <w:rFonts w:ascii="Times New Roman" w:hAnsi="Times New Roman" w:cs="Times New Roman"/>
          <w:sz w:val="24"/>
          <w:szCs w:val="24"/>
        </w:rPr>
        <w:t>μm</w:t>
      </w:r>
      <w:proofErr w:type="spellEnd"/>
      <w:r w:rsidR="00572617">
        <w:rPr>
          <w:rFonts w:ascii="Times New Roman" w:hAnsi="Times New Roman" w:cs="Times New Roman"/>
          <w:sz w:val="24"/>
          <w:szCs w:val="24"/>
        </w:rPr>
        <w:t xml:space="preserve"> a 170 </w:t>
      </w:r>
      <w:proofErr w:type="spellStart"/>
      <w:r w:rsidR="00572617">
        <w:rPr>
          <w:rFonts w:ascii="Times New Roman" w:hAnsi="Times New Roman" w:cs="Times New Roman"/>
          <w:sz w:val="24"/>
          <w:szCs w:val="24"/>
        </w:rPr>
        <w:t>μm</w:t>
      </w:r>
      <w:proofErr w:type="spellEnd"/>
      <w:r w:rsidR="00572617">
        <w:rPr>
          <w:rFonts w:ascii="Times New Roman" w:hAnsi="Times New Roman" w:cs="Times New Roman"/>
          <w:sz w:val="24"/>
          <w:szCs w:val="24"/>
        </w:rPr>
        <w:t xml:space="preserve">, seguito poi da un trend via via in crescita una volta raggiunta la membrana. Il contenuto di acqua giunge ad un picco in corrispondenza del </w:t>
      </w:r>
      <w:proofErr w:type="spellStart"/>
      <w:r w:rsidR="00572617">
        <w:rPr>
          <w:rFonts w:ascii="Times New Roman" w:hAnsi="Times New Roman" w:cs="Times New Roman"/>
          <w:sz w:val="24"/>
          <w:szCs w:val="24"/>
        </w:rPr>
        <w:t>layer</w:t>
      </w:r>
      <w:proofErr w:type="spellEnd"/>
      <w:r w:rsidR="00572617">
        <w:rPr>
          <w:rFonts w:ascii="Times New Roman" w:hAnsi="Times New Roman" w:cs="Times New Roman"/>
          <w:sz w:val="24"/>
          <w:szCs w:val="24"/>
        </w:rPr>
        <w:t xml:space="preserve"> catalitico del catodo. </w:t>
      </w:r>
      <w:r w:rsidR="00441865">
        <w:rPr>
          <w:rFonts w:ascii="Times New Roman" w:hAnsi="Times New Roman" w:cs="Times New Roman"/>
          <w:sz w:val="24"/>
          <w:szCs w:val="24"/>
        </w:rPr>
        <w:t>[43]</w:t>
      </w:r>
    </w:p>
    <w:p w14:paraId="1951DA15" w14:textId="77777777" w:rsidR="000F141F" w:rsidRDefault="000F141F" w:rsidP="000F141F">
      <w:pPr>
        <w:rPr>
          <w:rFonts w:ascii="Times New Roman" w:hAnsi="Times New Roman" w:cs="Times New Roman"/>
          <w:sz w:val="24"/>
          <w:szCs w:val="24"/>
        </w:rPr>
      </w:pPr>
    </w:p>
    <w:p w14:paraId="523B356E" w14:textId="77777777" w:rsidR="00281693" w:rsidRPr="0049015E" w:rsidRDefault="00281693" w:rsidP="00281693">
      <w:pPr>
        <w:jc w:val="center"/>
        <w:rPr>
          <w:rFonts w:ascii="Times New Roman" w:hAnsi="Times New Roman" w:cs="Times New Roman"/>
        </w:rPr>
      </w:pPr>
      <w:r w:rsidRPr="00E334F4">
        <w:rPr>
          <w:rFonts w:ascii="Times New Roman" w:hAnsi="Times New Roman" w:cs="Times New Roman"/>
          <w:noProof/>
        </w:rPr>
        <w:drawing>
          <wp:inline distT="0" distB="0" distL="0" distR="0" wp14:anchorId="22EF128D" wp14:editId="0037853E">
            <wp:extent cx="2971788" cy="2085975"/>
            <wp:effectExtent l="0" t="0" r="0" b="0"/>
            <wp:docPr id="83" name="Immagin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9"/>
                    <a:srcRect t="5443"/>
                    <a:stretch/>
                  </pic:blipFill>
                  <pic:spPr bwMode="auto">
                    <a:xfrm>
                      <a:off x="0" y="0"/>
                      <a:ext cx="2986768" cy="2096490"/>
                    </a:xfrm>
                    <a:prstGeom prst="rect">
                      <a:avLst/>
                    </a:prstGeom>
                    <a:ln>
                      <a:noFill/>
                    </a:ln>
                    <a:extLst>
                      <a:ext uri="{53640926-AAD7-44D8-BBD7-CCE9431645EC}">
                        <a14:shadowObscured xmlns:a14="http://schemas.microsoft.com/office/drawing/2010/main"/>
                      </a:ext>
                    </a:extLst>
                  </pic:spPr>
                </pic:pic>
              </a:graphicData>
            </a:graphic>
          </wp:inline>
        </w:drawing>
      </w:r>
    </w:p>
    <w:p w14:paraId="447DA350" w14:textId="48C37D17" w:rsidR="00281693" w:rsidRDefault="00281693" w:rsidP="00281693">
      <w:pPr>
        <w:jc w:val="center"/>
        <w:rPr>
          <w:rFonts w:ascii="Times New Roman" w:hAnsi="Times New Roman" w:cs="Times New Roman"/>
        </w:rPr>
      </w:pPr>
      <w:r w:rsidRPr="0049015E">
        <w:rPr>
          <w:rFonts w:ascii="Times New Roman" w:hAnsi="Times New Roman" w:cs="Times New Roman"/>
          <w:b/>
          <w:bCs/>
        </w:rPr>
        <w:t>Figura 6.1</w:t>
      </w:r>
      <w:r w:rsidR="00572617">
        <w:rPr>
          <w:rFonts w:ascii="Times New Roman" w:hAnsi="Times New Roman" w:cs="Times New Roman"/>
          <w:b/>
          <w:bCs/>
        </w:rPr>
        <w:t>5</w:t>
      </w:r>
      <w:r w:rsidRPr="0049015E">
        <w:rPr>
          <w:rFonts w:ascii="Times New Roman" w:hAnsi="Times New Roman" w:cs="Times New Roman"/>
          <w:b/>
          <w:bCs/>
        </w:rPr>
        <w:t xml:space="preserve"> </w:t>
      </w:r>
      <w:r>
        <w:rPr>
          <w:rFonts w:ascii="Times New Roman" w:hAnsi="Times New Roman" w:cs="Times New Roman"/>
        </w:rPr>
        <w:t>Validazione c</w:t>
      </w:r>
      <w:r w:rsidRPr="0049015E">
        <w:rPr>
          <w:rFonts w:ascii="Times New Roman" w:hAnsi="Times New Roman" w:cs="Times New Roman"/>
        </w:rPr>
        <w:t>ontenuto di acqua nello ionomero.</w:t>
      </w:r>
      <w:r>
        <w:rPr>
          <w:rFonts w:ascii="Times New Roman" w:hAnsi="Times New Roman" w:cs="Times New Roman"/>
        </w:rPr>
        <w:t xml:space="preserve"> [43]</w:t>
      </w:r>
    </w:p>
    <w:p w14:paraId="26F7FCF4" w14:textId="77777777" w:rsidR="000F141F" w:rsidRDefault="000F141F" w:rsidP="009C3DFE">
      <w:pPr>
        <w:rPr>
          <w:rFonts w:ascii="Times New Roman" w:hAnsi="Times New Roman" w:cs="Times New Roman"/>
          <w:sz w:val="24"/>
          <w:szCs w:val="24"/>
        </w:rPr>
      </w:pPr>
    </w:p>
    <w:p w14:paraId="240F054C" w14:textId="35660C70" w:rsidR="00547447" w:rsidRDefault="00572617" w:rsidP="009C3DFE">
      <w:pPr>
        <w:rPr>
          <w:rFonts w:ascii="Times New Roman" w:hAnsi="Times New Roman" w:cs="Times New Roman"/>
          <w:sz w:val="24"/>
          <w:szCs w:val="24"/>
        </w:rPr>
      </w:pPr>
      <w:r>
        <w:rPr>
          <w:rFonts w:ascii="Times New Roman" w:hAnsi="Times New Roman" w:cs="Times New Roman"/>
          <w:sz w:val="24"/>
          <w:szCs w:val="24"/>
        </w:rPr>
        <w:t>Il comportamento descritto in letteratura trova riscontro con quanto ottenuto nelle simulazioni condotte in questo lavoro</w:t>
      </w:r>
      <w:r w:rsidR="00441865">
        <w:rPr>
          <w:rFonts w:ascii="Times New Roman" w:hAnsi="Times New Roman" w:cs="Times New Roman"/>
          <w:sz w:val="24"/>
          <w:szCs w:val="24"/>
        </w:rPr>
        <w:t>; i</w:t>
      </w:r>
      <w:r>
        <w:rPr>
          <w:rFonts w:ascii="Times New Roman" w:hAnsi="Times New Roman" w:cs="Times New Roman"/>
          <w:sz w:val="24"/>
          <w:szCs w:val="24"/>
        </w:rPr>
        <w:t xml:space="preserve">n </w:t>
      </w:r>
      <w:r w:rsidRPr="00E334F4">
        <w:rPr>
          <w:rFonts w:ascii="Times New Roman" w:hAnsi="Times New Roman" w:cs="Times New Roman"/>
          <w:b/>
          <w:bCs/>
          <w:sz w:val="24"/>
          <w:szCs w:val="24"/>
        </w:rPr>
        <w:t>Figura 6.16</w:t>
      </w:r>
      <w:r w:rsidR="00441865">
        <w:rPr>
          <w:rFonts w:ascii="Times New Roman" w:hAnsi="Times New Roman" w:cs="Times New Roman"/>
          <w:sz w:val="24"/>
          <w:szCs w:val="24"/>
        </w:rPr>
        <w:t xml:space="preserve"> si riporta il contenuto di acqua nello ionomero per la prova PtCo/C analizzata. </w:t>
      </w:r>
      <w:r>
        <w:rPr>
          <w:rFonts w:ascii="Times New Roman" w:hAnsi="Times New Roman" w:cs="Times New Roman"/>
          <w:sz w:val="24"/>
          <w:szCs w:val="24"/>
        </w:rPr>
        <w:t xml:space="preserve">In particolare, per valori elevati di voltaggio si osserva una sorta di raggiungimento dell’equilibrio, mentre, a basse tensioni ed elevate densità di corrente, il contenuto di acqua nello ionomero risulta più elevato. </w:t>
      </w:r>
      <w:r w:rsidR="00464833">
        <w:rPr>
          <w:rFonts w:ascii="Times New Roman" w:hAnsi="Times New Roman" w:cs="Times New Roman"/>
          <w:sz w:val="24"/>
          <w:szCs w:val="24"/>
        </w:rPr>
        <w:t>La riduzione di λ all’anodo può essere spiegata facendo riferimento alla condizione</w:t>
      </w:r>
      <w:r w:rsidR="00E514EC">
        <w:rPr>
          <w:rFonts w:ascii="Times New Roman" w:hAnsi="Times New Roman" w:cs="Times New Roman"/>
          <w:sz w:val="24"/>
          <w:szCs w:val="24"/>
        </w:rPr>
        <w:t xml:space="preserve"> di vapore saturo nel comparto anodico della cella, che consente la rimozione dell’acqua. L’aumento di λ, invece, è associato al gradiente elettrochimico che conduce l’acqua attraverso il catodo</w:t>
      </w:r>
      <w:r w:rsidR="00CD0E84">
        <w:rPr>
          <w:rFonts w:ascii="Times New Roman" w:hAnsi="Times New Roman" w:cs="Times New Roman"/>
          <w:sz w:val="24"/>
          <w:szCs w:val="24"/>
        </w:rPr>
        <w:t xml:space="preserve">. </w:t>
      </w:r>
    </w:p>
    <w:p w14:paraId="542EF85B" w14:textId="77777777" w:rsidR="006A31DE" w:rsidRDefault="006A31DE" w:rsidP="006A31DE">
      <w:pPr>
        <w:rPr>
          <w:rFonts w:ascii="Times New Roman" w:hAnsi="Times New Roman" w:cs="Times New Roman"/>
          <w:sz w:val="24"/>
          <w:szCs w:val="24"/>
        </w:rPr>
      </w:pPr>
    </w:p>
    <w:p w14:paraId="28FA8F81" w14:textId="77777777" w:rsidR="006A31DE" w:rsidRDefault="006A31DE" w:rsidP="006A31DE">
      <w:pPr>
        <w:jc w:val="center"/>
        <w:rPr>
          <w:rFonts w:ascii="Times New Roman" w:hAnsi="Times New Roman" w:cs="Times New Roman"/>
          <w:sz w:val="24"/>
          <w:szCs w:val="24"/>
        </w:rPr>
      </w:pPr>
      <w:r>
        <w:rPr>
          <w:noProof/>
        </w:rPr>
        <w:drawing>
          <wp:inline distT="0" distB="0" distL="0" distR="0" wp14:anchorId="7B81457D" wp14:editId="2953D5E8">
            <wp:extent cx="4361762" cy="2352675"/>
            <wp:effectExtent l="0" t="0" r="0" b="0"/>
            <wp:docPr id="82" name="Immagin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0">
                      <a:extLst>
                        <a:ext uri="{28A0092B-C50C-407E-A947-70E740481C1C}">
                          <a14:useLocalDpi xmlns:a14="http://schemas.microsoft.com/office/drawing/2010/main" val="0"/>
                        </a:ext>
                      </a:extLst>
                    </a:blip>
                    <a:srcRect t="11222"/>
                    <a:stretch/>
                  </pic:blipFill>
                  <pic:spPr bwMode="auto">
                    <a:xfrm>
                      <a:off x="0" y="0"/>
                      <a:ext cx="4403329" cy="2375095"/>
                    </a:xfrm>
                    <a:prstGeom prst="rect">
                      <a:avLst/>
                    </a:prstGeom>
                    <a:noFill/>
                    <a:ln>
                      <a:noFill/>
                    </a:ln>
                    <a:extLst>
                      <a:ext uri="{53640926-AAD7-44D8-BBD7-CCE9431645EC}">
                        <a14:shadowObscured xmlns:a14="http://schemas.microsoft.com/office/drawing/2010/main"/>
                      </a:ext>
                    </a:extLst>
                  </pic:spPr>
                </pic:pic>
              </a:graphicData>
            </a:graphic>
          </wp:inline>
        </w:drawing>
      </w:r>
    </w:p>
    <w:p w14:paraId="2F60168A" w14:textId="77777777" w:rsidR="006A31DE" w:rsidRDefault="006A31DE" w:rsidP="006A31DE">
      <w:pPr>
        <w:jc w:val="center"/>
        <w:rPr>
          <w:rFonts w:ascii="Times New Roman" w:hAnsi="Times New Roman" w:cs="Times New Roman"/>
        </w:rPr>
      </w:pPr>
      <w:r w:rsidRPr="0049015E">
        <w:rPr>
          <w:rFonts w:ascii="Times New Roman" w:hAnsi="Times New Roman" w:cs="Times New Roman"/>
          <w:b/>
          <w:bCs/>
        </w:rPr>
        <w:t>Figura 6.1</w:t>
      </w:r>
      <w:r>
        <w:rPr>
          <w:rFonts w:ascii="Times New Roman" w:hAnsi="Times New Roman" w:cs="Times New Roman"/>
          <w:b/>
          <w:bCs/>
        </w:rPr>
        <w:t>6</w:t>
      </w:r>
      <w:r w:rsidRPr="0049015E">
        <w:rPr>
          <w:rFonts w:ascii="Times New Roman" w:hAnsi="Times New Roman" w:cs="Times New Roman"/>
          <w:b/>
          <w:bCs/>
        </w:rPr>
        <w:t xml:space="preserve"> </w:t>
      </w:r>
      <w:r w:rsidRPr="0049015E">
        <w:rPr>
          <w:rFonts w:ascii="Times New Roman" w:hAnsi="Times New Roman" w:cs="Times New Roman"/>
        </w:rPr>
        <w:t>Prova PtCo: Contenuto di acqua nello ionomero.</w:t>
      </w:r>
    </w:p>
    <w:p w14:paraId="1BE5D004" w14:textId="77777777" w:rsidR="000F141F" w:rsidRDefault="000F141F" w:rsidP="000F141F">
      <w:pPr>
        <w:spacing w:after="120"/>
        <w:rPr>
          <w:rFonts w:ascii="Times New Roman" w:hAnsi="Times New Roman" w:cs="Times New Roman"/>
          <w:sz w:val="24"/>
          <w:szCs w:val="24"/>
        </w:rPr>
      </w:pPr>
    </w:p>
    <w:p w14:paraId="621F5D5C" w14:textId="3DE88291" w:rsidR="004B4546" w:rsidRPr="009C3DFE" w:rsidRDefault="00EE7E5E" w:rsidP="000F141F">
      <w:pPr>
        <w:spacing w:afterLines="120" w:after="288"/>
        <w:rPr>
          <w:rFonts w:ascii="Times New Roman" w:hAnsi="Times New Roman" w:cs="Times New Roman"/>
          <w:sz w:val="24"/>
          <w:szCs w:val="24"/>
        </w:rPr>
      </w:pPr>
      <w:r>
        <w:rPr>
          <w:rFonts w:ascii="Times New Roman" w:hAnsi="Times New Roman" w:cs="Times New Roman"/>
          <w:sz w:val="24"/>
          <w:szCs w:val="24"/>
        </w:rPr>
        <w:t xml:space="preserve">Da </w:t>
      </w:r>
      <w:r w:rsidR="00281693">
        <w:rPr>
          <w:rFonts w:ascii="Times New Roman" w:hAnsi="Times New Roman" w:cs="Times New Roman"/>
          <w:sz w:val="24"/>
          <w:szCs w:val="24"/>
        </w:rPr>
        <w:t xml:space="preserve">questa analisi è </w:t>
      </w:r>
      <w:r>
        <w:rPr>
          <w:rFonts w:ascii="Times New Roman" w:hAnsi="Times New Roman" w:cs="Times New Roman"/>
          <w:sz w:val="24"/>
          <w:szCs w:val="24"/>
        </w:rPr>
        <w:t xml:space="preserve">emerso che il contenuto di acqua nello ionomero influenza in particolar modo </w:t>
      </w:r>
      <w:r w:rsidR="00750B8C">
        <w:rPr>
          <w:rFonts w:ascii="Times New Roman" w:hAnsi="Times New Roman" w:cs="Times New Roman"/>
          <w:sz w:val="24"/>
          <w:szCs w:val="24"/>
        </w:rPr>
        <w:t>la conduttività protonica</w:t>
      </w:r>
      <w:r>
        <w:rPr>
          <w:rFonts w:ascii="Times New Roman" w:hAnsi="Times New Roman" w:cs="Times New Roman"/>
          <w:sz w:val="24"/>
          <w:szCs w:val="24"/>
        </w:rPr>
        <w:t>; pertanto, si è scelto di indagare l’effetto della variazione di σ</w:t>
      </w:r>
      <w:r w:rsidR="00CF3274">
        <w:rPr>
          <w:rFonts w:ascii="Times New Roman" w:hAnsi="Times New Roman" w:cs="Times New Roman"/>
          <w:sz w:val="24"/>
          <w:szCs w:val="24"/>
        </w:rPr>
        <w:t xml:space="preserve"> </w:t>
      </w:r>
      <w:r w:rsidR="006A31DE">
        <w:rPr>
          <w:rFonts w:ascii="Times New Roman" w:hAnsi="Times New Roman" w:cs="Times New Roman"/>
          <w:sz w:val="24"/>
          <w:szCs w:val="24"/>
        </w:rPr>
        <w:t xml:space="preserve">sulla curva di polarizzazione della </w:t>
      </w:r>
      <w:r w:rsidR="00CF3274">
        <w:rPr>
          <w:rFonts w:ascii="Times New Roman" w:hAnsi="Times New Roman" w:cs="Times New Roman"/>
          <w:sz w:val="24"/>
          <w:szCs w:val="24"/>
        </w:rPr>
        <w:t xml:space="preserve">cella. </w:t>
      </w:r>
      <w:r w:rsidR="00A73391">
        <w:rPr>
          <w:rFonts w:ascii="Times New Roman" w:hAnsi="Times New Roman" w:cs="Times New Roman"/>
          <w:sz w:val="24"/>
          <w:szCs w:val="24"/>
        </w:rPr>
        <w:t>Il modello calcola la conduttività protonica nello ionomero con la seguente espressione:</w:t>
      </w:r>
    </w:p>
    <w:p w14:paraId="66688C18" w14:textId="0030DA3A" w:rsidR="00E334F4" w:rsidRDefault="00E36B5D" w:rsidP="000F141F">
      <w:pPr>
        <w:spacing w:afterLines="120" w:after="288"/>
        <w:rPr>
          <w:rFonts w:ascii="Times New Roman" w:hAnsi="Times New Roman" w:cs="Times New Roman"/>
          <w:sz w:val="24"/>
          <w:szCs w:val="24"/>
        </w:rPr>
      </w:pPr>
      <m:oMathPara>
        <m:oMath>
          <m:sSup>
            <m:sSupPr>
              <m:ctrlPr>
                <w:rPr>
                  <w:rFonts w:ascii="Cambria Math" w:hAnsi="Cambria Math" w:cs="Times New Roman"/>
                  <w:i/>
                  <w:sz w:val="24"/>
                  <w:szCs w:val="24"/>
                </w:rPr>
              </m:ctrlPr>
            </m:sSupPr>
            <m:e>
              <m:r>
                <w:rPr>
                  <w:rFonts w:ascii="Cambria Math" w:hAnsi="Cambria Math" w:cs="Times New Roman"/>
                  <w:sz w:val="24"/>
                  <w:szCs w:val="24"/>
                </w:rPr>
                <m:t>σ [S/m]=116*</m:t>
              </m:r>
              <m:r>
                <m:rPr>
                  <m:sty m:val="p"/>
                </m:rPr>
                <w:rPr>
                  <w:rFonts w:ascii="Cambria Math" w:hAnsi="Cambria Math" w:cs="Times New Roman"/>
                  <w:sz w:val="24"/>
                  <w:szCs w:val="24"/>
                </w:rPr>
                <m:t>max⁡</m:t>
              </m:r>
              <m:r>
                <w:rPr>
                  <w:rFonts w:ascii="Cambria Math" w:hAnsi="Cambria Math" w:cs="Times New Roman"/>
                  <w:sz w:val="24"/>
                  <w:szCs w:val="24"/>
                </w:rPr>
                <m:t>(0,f</m:t>
              </m:r>
              <m:d>
                <m:dPr>
                  <m:ctrlPr>
                    <w:rPr>
                      <w:rFonts w:ascii="Cambria Math" w:hAnsi="Cambria Math" w:cs="Times New Roman"/>
                      <w:i/>
                      <w:sz w:val="24"/>
                      <w:szCs w:val="24"/>
                    </w:rPr>
                  </m:ctrlPr>
                </m:dPr>
                <m:e>
                  <m:r>
                    <m:rPr>
                      <m:sty m:val="p"/>
                    </m:rPr>
                    <w:rPr>
                      <w:rFonts w:ascii="Cambria Math" w:hAnsi="Cambria Math" w:cs="Times New Roman"/>
                      <w:sz w:val="24"/>
                      <w:szCs w:val="24"/>
                    </w:rPr>
                    <m:t>λ</m:t>
                  </m:r>
                </m:e>
              </m:d>
              <m:r>
                <w:rPr>
                  <w:rFonts w:ascii="Cambria Math" w:hAnsi="Cambria Math" w:cs="Times New Roman"/>
                  <w:sz w:val="24"/>
                  <w:szCs w:val="24"/>
                </w:rPr>
                <m:t>-0.06)</m:t>
              </m:r>
            </m:e>
            <m:sup>
              <m:r>
                <w:rPr>
                  <w:rFonts w:ascii="Cambria Math" w:hAnsi="Cambria Math" w:cs="Times New Roman"/>
                  <w:sz w:val="24"/>
                  <w:szCs w:val="24"/>
                </w:rPr>
                <m:t>1.5</m:t>
              </m:r>
            </m:sup>
          </m:sSup>
          <m:r>
            <w:rPr>
              <w:rFonts w:ascii="Cambria Math" w:hAnsi="Cambria Math" w:cs="Times New Roman"/>
              <w:sz w:val="24"/>
              <w:szCs w:val="24"/>
            </w:rPr>
            <m:t>*Arrh(Ea_sigmal,T)</m:t>
          </m:r>
        </m:oMath>
      </m:oMathPara>
    </w:p>
    <w:p w14:paraId="48C946D1" w14:textId="77777777" w:rsidR="00741F1E" w:rsidRDefault="002B5E12" w:rsidP="000F141F">
      <w:pPr>
        <w:spacing w:afterLines="120" w:after="288"/>
        <w:rPr>
          <w:rFonts w:ascii="Times New Roman" w:hAnsi="Times New Roman" w:cs="Times New Roman"/>
          <w:sz w:val="24"/>
          <w:szCs w:val="24"/>
        </w:rPr>
      </w:pPr>
      <w:r>
        <w:rPr>
          <w:rFonts w:ascii="Times New Roman" w:hAnsi="Times New Roman" w:cs="Times New Roman"/>
          <w:sz w:val="24"/>
          <w:szCs w:val="24"/>
        </w:rPr>
        <w:t xml:space="preserve">Dove gli argomenti di tale funzione sono il contenuto di acqua nello ionomero e la temperatura della cella. </w:t>
      </w:r>
      <w:r w:rsidR="00741F1E">
        <w:rPr>
          <w:rFonts w:ascii="Times New Roman" w:hAnsi="Times New Roman" w:cs="Times New Roman"/>
          <w:sz w:val="24"/>
          <w:szCs w:val="24"/>
        </w:rPr>
        <w:t>In particolare, per verificare in prima analisi questo aspetto si è deciso di adottare un fattore correttivo di riduzione (</w:t>
      </w:r>
      <w:proofErr w:type="spellStart"/>
      <w:r w:rsidR="00741F1E">
        <w:rPr>
          <w:rFonts w:ascii="Times New Roman" w:hAnsi="Times New Roman" w:cs="Times New Roman"/>
          <w:sz w:val="24"/>
          <w:szCs w:val="24"/>
        </w:rPr>
        <w:t>factor</w:t>
      </w:r>
      <w:proofErr w:type="spellEnd"/>
      <w:r w:rsidR="00741F1E">
        <w:rPr>
          <w:rFonts w:ascii="Times New Roman" w:hAnsi="Times New Roman" w:cs="Times New Roman"/>
          <w:sz w:val="24"/>
          <w:szCs w:val="24"/>
        </w:rPr>
        <w:t xml:space="preserve"> su COMSOL) applicato a tale relazione, come segue:</w:t>
      </w:r>
    </w:p>
    <w:p w14:paraId="0DAB715C" w14:textId="4CC8EFAE" w:rsidR="00741F1E" w:rsidRDefault="00E36B5D" w:rsidP="000F141F">
      <w:pPr>
        <w:spacing w:afterLines="120" w:after="288"/>
        <w:rPr>
          <w:rFonts w:ascii="Times New Roman" w:hAnsi="Times New Roman" w:cs="Times New Roman"/>
          <w:sz w:val="24"/>
          <w:szCs w:val="24"/>
        </w:rPr>
      </w:pPr>
      <m:oMathPara>
        <m:oMath>
          <m:sSup>
            <m:sSupPr>
              <m:ctrlPr>
                <w:rPr>
                  <w:rFonts w:ascii="Cambria Math" w:hAnsi="Cambria Math" w:cs="Times New Roman"/>
                  <w:i/>
                  <w:sz w:val="24"/>
                  <w:szCs w:val="24"/>
                </w:rPr>
              </m:ctrlPr>
            </m:sSupPr>
            <m:e>
              <m:r>
                <w:rPr>
                  <w:rFonts w:ascii="Cambria Math" w:hAnsi="Cambria Math" w:cs="Times New Roman"/>
                  <w:sz w:val="24"/>
                  <w:szCs w:val="24"/>
                </w:rPr>
                <m:t xml:space="preserve">σ </m:t>
              </m:r>
              <m:d>
                <m:dPr>
                  <m:begChr m:val="["/>
                  <m:endChr m:val="]"/>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S</m:t>
                      </m:r>
                    </m:num>
                    <m:den>
                      <m:r>
                        <w:rPr>
                          <w:rFonts w:ascii="Cambria Math" w:hAnsi="Cambria Math" w:cs="Times New Roman"/>
                          <w:sz w:val="24"/>
                          <w:szCs w:val="24"/>
                        </w:rPr>
                        <m:t>m</m:t>
                      </m:r>
                    </m:den>
                  </m:f>
                </m:e>
              </m:d>
              <m:r>
                <w:rPr>
                  <w:rFonts w:ascii="Cambria Math" w:hAnsi="Cambria Math" w:cs="Times New Roman"/>
                  <w:sz w:val="24"/>
                  <w:szCs w:val="24"/>
                </w:rPr>
                <m:t>=factor*116*</m:t>
              </m:r>
              <m:r>
                <m:rPr>
                  <m:sty m:val="p"/>
                </m:rPr>
                <w:rPr>
                  <w:rFonts w:ascii="Cambria Math" w:hAnsi="Cambria Math" w:cs="Times New Roman"/>
                  <w:sz w:val="24"/>
                  <w:szCs w:val="24"/>
                </w:rPr>
                <m:t>max⁡</m:t>
              </m:r>
              <m:r>
                <w:rPr>
                  <w:rFonts w:ascii="Cambria Math" w:hAnsi="Cambria Math" w:cs="Times New Roman"/>
                  <w:sz w:val="24"/>
                  <w:szCs w:val="24"/>
                </w:rPr>
                <m:t>(0,f</m:t>
              </m:r>
              <m:d>
                <m:dPr>
                  <m:ctrlPr>
                    <w:rPr>
                      <w:rFonts w:ascii="Cambria Math" w:hAnsi="Cambria Math" w:cs="Times New Roman"/>
                      <w:i/>
                      <w:sz w:val="24"/>
                      <w:szCs w:val="24"/>
                    </w:rPr>
                  </m:ctrlPr>
                </m:dPr>
                <m:e>
                  <m:r>
                    <m:rPr>
                      <m:sty m:val="p"/>
                    </m:rPr>
                    <w:rPr>
                      <w:rFonts w:ascii="Cambria Math" w:hAnsi="Cambria Math" w:cs="Times New Roman"/>
                      <w:sz w:val="24"/>
                      <w:szCs w:val="24"/>
                    </w:rPr>
                    <m:t>λ</m:t>
                  </m:r>
                </m:e>
              </m:d>
              <m:r>
                <w:rPr>
                  <w:rFonts w:ascii="Cambria Math" w:hAnsi="Cambria Math" w:cs="Times New Roman"/>
                  <w:sz w:val="24"/>
                  <w:szCs w:val="24"/>
                </w:rPr>
                <m:t>-0.06)</m:t>
              </m:r>
            </m:e>
            <m:sup>
              <m:r>
                <w:rPr>
                  <w:rFonts w:ascii="Cambria Math" w:hAnsi="Cambria Math" w:cs="Times New Roman"/>
                  <w:sz w:val="24"/>
                  <w:szCs w:val="24"/>
                </w:rPr>
                <m:t>1.5</m:t>
              </m:r>
            </m:sup>
          </m:sSup>
          <m:r>
            <w:rPr>
              <w:rFonts w:ascii="Cambria Math" w:hAnsi="Cambria Math" w:cs="Times New Roman"/>
              <w:sz w:val="24"/>
              <w:szCs w:val="24"/>
            </w:rPr>
            <m:t>*Arrh(Ea_sigmal,T)</m:t>
          </m:r>
        </m:oMath>
      </m:oMathPara>
    </w:p>
    <w:p w14:paraId="0F5339D1" w14:textId="5D7D4605" w:rsidR="00741F1E" w:rsidRPr="00995734" w:rsidRDefault="00741F1E" w:rsidP="000F141F">
      <w:pPr>
        <w:spacing w:afterLines="120" w:after="288"/>
        <w:rPr>
          <w:rFonts w:ascii="Times New Roman" w:hAnsi="Times New Roman" w:cs="Times New Roman"/>
          <w:sz w:val="24"/>
          <w:szCs w:val="24"/>
        </w:rPr>
      </w:pPr>
      <w:r>
        <w:rPr>
          <w:rFonts w:ascii="Times New Roman" w:hAnsi="Times New Roman" w:cs="Times New Roman"/>
          <w:sz w:val="24"/>
          <w:szCs w:val="24"/>
        </w:rPr>
        <w:t xml:space="preserve">Dalle simulazioni condotte è </w:t>
      </w:r>
      <w:r w:rsidR="004639A7">
        <w:rPr>
          <w:rFonts w:ascii="Times New Roman" w:hAnsi="Times New Roman" w:cs="Times New Roman"/>
          <w:sz w:val="24"/>
          <w:szCs w:val="24"/>
        </w:rPr>
        <w:t>emers</w:t>
      </w:r>
      <w:r>
        <w:rPr>
          <w:rFonts w:ascii="Times New Roman" w:hAnsi="Times New Roman" w:cs="Times New Roman"/>
          <w:sz w:val="24"/>
          <w:szCs w:val="24"/>
        </w:rPr>
        <w:t>o c</w:t>
      </w:r>
      <w:r w:rsidR="004639A7">
        <w:rPr>
          <w:rFonts w:ascii="Times New Roman" w:hAnsi="Times New Roman" w:cs="Times New Roman"/>
          <w:sz w:val="24"/>
          <w:szCs w:val="24"/>
        </w:rPr>
        <w:t>om</w:t>
      </w:r>
      <w:r>
        <w:rPr>
          <w:rFonts w:ascii="Times New Roman" w:hAnsi="Times New Roman" w:cs="Times New Roman"/>
          <w:sz w:val="24"/>
          <w:szCs w:val="24"/>
        </w:rPr>
        <w:t>e una diminuzione del 40% della conduttività protonica</w:t>
      </w:r>
      <w:r w:rsidR="004639A7">
        <w:rPr>
          <w:rFonts w:ascii="Times New Roman" w:hAnsi="Times New Roman" w:cs="Times New Roman"/>
          <w:sz w:val="24"/>
          <w:szCs w:val="24"/>
        </w:rPr>
        <w:t xml:space="preserve"> </w:t>
      </w:r>
      <w:r w:rsidR="00317E3A">
        <w:rPr>
          <w:rFonts w:ascii="Times New Roman" w:hAnsi="Times New Roman" w:cs="Times New Roman"/>
          <w:sz w:val="24"/>
          <w:szCs w:val="24"/>
        </w:rPr>
        <w:t>condur</w:t>
      </w:r>
      <w:r w:rsidR="004639A7">
        <w:rPr>
          <w:rFonts w:ascii="Times New Roman" w:hAnsi="Times New Roman" w:cs="Times New Roman"/>
          <w:sz w:val="24"/>
          <w:szCs w:val="24"/>
        </w:rPr>
        <w:t>rebbe</w:t>
      </w:r>
      <w:r w:rsidR="00317E3A">
        <w:rPr>
          <w:rFonts w:ascii="Times New Roman" w:hAnsi="Times New Roman" w:cs="Times New Roman"/>
          <w:sz w:val="24"/>
          <w:szCs w:val="24"/>
        </w:rPr>
        <w:t xml:space="preserve"> alla curva di polarizzazione raffigurata in </w:t>
      </w:r>
      <w:r w:rsidR="00317E3A" w:rsidRPr="00E334F4">
        <w:rPr>
          <w:rFonts w:ascii="Times New Roman" w:hAnsi="Times New Roman" w:cs="Times New Roman"/>
          <w:b/>
          <w:bCs/>
          <w:sz w:val="24"/>
          <w:szCs w:val="24"/>
        </w:rPr>
        <w:t>Figura 6.1</w:t>
      </w:r>
      <w:r w:rsidR="00317E3A">
        <w:rPr>
          <w:rFonts w:ascii="Times New Roman" w:hAnsi="Times New Roman" w:cs="Times New Roman"/>
          <w:b/>
          <w:bCs/>
          <w:sz w:val="24"/>
          <w:szCs w:val="24"/>
        </w:rPr>
        <w:t>7</w:t>
      </w:r>
      <w:r w:rsidR="00317E3A">
        <w:rPr>
          <w:rFonts w:ascii="Times New Roman" w:hAnsi="Times New Roman" w:cs="Times New Roman"/>
          <w:sz w:val="24"/>
          <w:szCs w:val="24"/>
        </w:rPr>
        <w:t>.</w:t>
      </w:r>
      <w:r w:rsidR="00D703D4">
        <w:rPr>
          <w:rFonts w:ascii="Times New Roman" w:hAnsi="Times New Roman" w:cs="Times New Roman"/>
          <w:sz w:val="24"/>
          <w:szCs w:val="24"/>
        </w:rPr>
        <w:t xml:space="preserve"> Grazie a questa modifica, dunque, sarebbe possibile approssimare i dati sperimentali</w:t>
      </w:r>
      <w:r w:rsidR="00995734">
        <w:rPr>
          <w:rFonts w:ascii="Times New Roman" w:hAnsi="Times New Roman" w:cs="Times New Roman"/>
          <w:sz w:val="24"/>
          <w:szCs w:val="24"/>
        </w:rPr>
        <w:t xml:space="preserve"> della curva di polarizzazione </w:t>
      </w:r>
      <w:r w:rsidR="00D703D4">
        <w:rPr>
          <w:rFonts w:ascii="Times New Roman" w:hAnsi="Times New Roman" w:cs="Times New Roman"/>
          <w:sz w:val="24"/>
          <w:szCs w:val="24"/>
        </w:rPr>
        <w:t>anche</w:t>
      </w:r>
      <w:r w:rsidR="00995734">
        <w:rPr>
          <w:rFonts w:ascii="Times New Roman" w:hAnsi="Times New Roman" w:cs="Times New Roman"/>
          <w:sz w:val="24"/>
          <w:szCs w:val="24"/>
        </w:rPr>
        <w:t xml:space="preserve"> nel tratto centrale, ovvero la regione associata ai fenomeni di resistenza al trasporto e caduta ohmica nella cella. Nello specifico, rispetto alla curva di fitting proposta dall’analisi parametrica (curva in blu, </w:t>
      </w:r>
      <w:r w:rsidR="00995734" w:rsidRPr="00E334F4">
        <w:rPr>
          <w:rFonts w:ascii="Times New Roman" w:hAnsi="Times New Roman" w:cs="Times New Roman"/>
          <w:b/>
          <w:bCs/>
          <w:sz w:val="24"/>
          <w:szCs w:val="24"/>
        </w:rPr>
        <w:t>Figura 6.1</w:t>
      </w:r>
      <w:r w:rsidR="00995734">
        <w:rPr>
          <w:rFonts w:ascii="Times New Roman" w:hAnsi="Times New Roman" w:cs="Times New Roman"/>
          <w:b/>
          <w:bCs/>
          <w:sz w:val="24"/>
          <w:szCs w:val="24"/>
        </w:rPr>
        <w:t>7</w:t>
      </w:r>
      <w:r w:rsidR="00995734">
        <w:rPr>
          <w:rFonts w:ascii="Times New Roman" w:hAnsi="Times New Roman" w:cs="Times New Roman"/>
          <w:sz w:val="24"/>
          <w:szCs w:val="24"/>
        </w:rPr>
        <w:t>), la curva di polarizzazione ottenuta con una diminuzione della conduttività protonica</w:t>
      </w:r>
      <w:r w:rsidR="00943913">
        <w:rPr>
          <w:rFonts w:ascii="Times New Roman" w:hAnsi="Times New Roman" w:cs="Times New Roman"/>
          <w:sz w:val="24"/>
          <w:szCs w:val="24"/>
        </w:rPr>
        <w:t xml:space="preserve"> (curva in verde, </w:t>
      </w:r>
      <w:r w:rsidR="00943913" w:rsidRPr="00E334F4">
        <w:rPr>
          <w:rFonts w:ascii="Times New Roman" w:hAnsi="Times New Roman" w:cs="Times New Roman"/>
          <w:b/>
          <w:bCs/>
          <w:sz w:val="24"/>
          <w:szCs w:val="24"/>
        </w:rPr>
        <w:t>Figura 6.1</w:t>
      </w:r>
      <w:r w:rsidR="00943913">
        <w:rPr>
          <w:rFonts w:ascii="Times New Roman" w:hAnsi="Times New Roman" w:cs="Times New Roman"/>
          <w:b/>
          <w:bCs/>
          <w:sz w:val="24"/>
          <w:szCs w:val="24"/>
        </w:rPr>
        <w:t>7</w:t>
      </w:r>
      <w:r w:rsidR="00943913">
        <w:rPr>
          <w:rFonts w:ascii="Times New Roman" w:hAnsi="Times New Roman" w:cs="Times New Roman"/>
          <w:sz w:val="24"/>
          <w:szCs w:val="24"/>
        </w:rPr>
        <w:t>)</w:t>
      </w:r>
      <w:r w:rsidR="00995734">
        <w:rPr>
          <w:rFonts w:ascii="Times New Roman" w:hAnsi="Times New Roman" w:cs="Times New Roman"/>
          <w:sz w:val="24"/>
          <w:szCs w:val="24"/>
        </w:rPr>
        <w:t xml:space="preserve"> approssima correttamente </w:t>
      </w:r>
      <w:r w:rsidR="00943913">
        <w:rPr>
          <w:rFonts w:ascii="Times New Roman" w:hAnsi="Times New Roman" w:cs="Times New Roman"/>
          <w:sz w:val="24"/>
          <w:szCs w:val="24"/>
        </w:rPr>
        <w:t>la regione compresa tra una tensione di 0.7 V e 0.4 V.</w:t>
      </w:r>
    </w:p>
    <w:p w14:paraId="66C0ED8C" w14:textId="7356CF9E" w:rsidR="00EB18D3" w:rsidRDefault="00E6628A" w:rsidP="000F141F">
      <w:pPr>
        <w:spacing w:after="120"/>
        <w:jc w:val="center"/>
        <w:rPr>
          <w:rFonts w:ascii="Times New Roman" w:hAnsi="Times New Roman" w:cs="Times New Roman"/>
          <w:sz w:val="24"/>
          <w:szCs w:val="24"/>
        </w:rPr>
      </w:pPr>
      <w:r>
        <w:rPr>
          <w:noProof/>
        </w:rPr>
        <w:lastRenderedPageBreak/>
        <w:drawing>
          <wp:inline distT="0" distB="0" distL="0" distR="0" wp14:anchorId="750864CA" wp14:editId="31C67B4C">
            <wp:extent cx="5162550" cy="3143885"/>
            <wp:effectExtent l="0" t="0" r="0" b="0"/>
            <wp:docPr id="73" name="Immagin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1">
                      <a:extLst>
                        <a:ext uri="{28A0092B-C50C-407E-A947-70E740481C1C}">
                          <a14:useLocalDpi xmlns:a14="http://schemas.microsoft.com/office/drawing/2010/main" val="0"/>
                        </a:ext>
                      </a:extLst>
                    </a:blip>
                    <a:srcRect t="8007"/>
                    <a:stretch/>
                  </pic:blipFill>
                  <pic:spPr bwMode="auto">
                    <a:xfrm>
                      <a:off x="0" y="0"/>
                      <a:ext cx="5190949" cy="3161179"/>
                    </a:xfrm>
                    <a:prstGeom prst="rect">
                      <a:avLst/>
                    </a:prstGeom>
                    <a:noFill/>
                    <a:ln>
                      <a:noFill/>
                    </a:ln>
                    <a:extLst>
                      <a:ext uri="{53640926-AAD7-44D8-BBD7-CCE9431645EC}">
                        <a14:shadowObscured xmlns:a14="http://schemas.microsoft.com/office/drawing/2010/main"/>
                      </a:ext>
                    </a:extLst>
                  </pic:spPr>
                </pic:pic>
              </a:graphicData>
            </a:graphic>
          </wp:inline>
        </w:drawing>
      </w:r>
    </w:p>
    <w:p w14:paraId="7F35F86C" w14:textId="14AA5DFC" w:rsidR="00EB18D3" w:rsidRPr="00E6628A" w:rsidRDefault="00E6628A" w:rsidP="000F141F">
      <w:pPr>
        <w:spacing w:afterLines="120" w:after="288"/>
        <w:jc w:val="center"/>
        <w:rPr>
          <w:rFonts w:ascii="Times New Roman" w:hAnsi="Times New Roman" w:cs="Times New Roman"/>
        </w:rPr>
      </w:pPr>
      <w:r w:rsidRPr="00E6628A">
        <w:rPr>
          <w:rFonts w:ascii="Times New Roman" w:hAnsi="Times New Roman" w:cs="Times New Roman"/>
          <w:b/>
          <w:bCs/>
        </w:rPr>
        <w:t>Figura 6.</w:t>
      </w:r>
      <w:r w:rsidRPr="00E6628A">
        <w:rPr>
          <w:rFonts w:ascii="Times New Roman" w:hAnsi="Times New Roman" w:cs="Times New Roman"/>
        </w:rPr>
        <w:t xml:space="preserve"> Confronto curve di polarizzazione. In verde curva ottenuta con riduzione del 40 % della conduttività protonica.</w:t>
      </w:r>
    </w:p>
    <w:p w14:paraId="1266103E" w14:textId="5DB1E440" w:rsidR="00EB18D3" w:rsidRDefault="00EB18D3" w:rsidP="000F141F">
      <w:pPr>
        <w:spacing w:afterLines="120" w:after="288"/>
        <w:rPr>
          <w:rFonts w:ascii="Times New Roman" w:hAnsi="Times New Roman" w:cs="Times New Roman"/>
          <w:sz w:val="24"/>
          <w:szCs w:val="24"/>
        </w:rPr>
      </w:pPr>
    </w:p>
    <w:p w14:paraId="553497D7" w14:textId="522A6558" w:rsidR="00E6628A" w:rsidRDefault="00E6628A" w:rsidP="00EB18D3">
      <w:pPr>
        <w:rPr>
          <w:rFonts w:ascii="Times New Roman" w:hAnsi="Times New Roman" w:cs="Times New Roman"/>
          <w:sz w:val="24"/>
          <w:szCs w:val="24"/>
        </w:rPr>
      </w:pPr>
    </w:p>
    <w:p w14:paraId="3F7EBEB4" w14:textId="7C66E225" w:rsidR="00943913" w:rsidRDefault="00943913" w:rsidP="00EB18D3">
      <w:pPr>
        <w:rPr>
          <w:rFonts w:ascii="Times New Roman" w:hAnsi="Times New Roman" w:cs="Times New Roman"/>
          <w:sz w:val="24"/>
          <w:szCs w:val="24"/>
        </w:rPr>
      </w:pPr>
    </w:p>
    <w:p w14:paraId="11FE8EB8" w14:textId="6DB5E442" w:rsidR="00943913" w:rsidRDefault="00943913" w:rsidP="00EB18D3">
      <w:pPr>
        <w:rPr>
          <w:rFonts w:ascii="Times New Roman" w:hAnsi="Times New Roman" w:cs="Times New Roman"/>
          <w:sz w:val="24"/>
          <w:szCs w:val="24"/>
        </w:rPr>
      </w:pPr>
    </w:p>
    <w:p w14:paraId="7602B9C0" w14:textId="619CEBAA" w:rsidR="00943913" w:rsidRDefault="00943913" w:rsidP="00EB18D3">
      <w:pPr>
        <w:rPr>
          <w:rFonts w:ascii="Times New Roman" w:hAnsi="Times New Roman" w:cs="Times New Roman"/>
          <w:sz w:val="24"/>
          <w:szCs w:val="24"/>
        </w:rPr>
      </w:pPr>
    </w:p>
    <w:p w14:paraId="5C09CEC5" w14:textId="7F4E38A0" w:rsidR="00943913" w:rsidRDefault="00943913" w:rsidP="00EB18D3">
      <w:pPr>
        <w:rPr>
          <w:rFonts w:ascii="Times New Roman" w:hAnsi="Times New Roman" w:cs="Times New Roman"/>
          <w:sz w:val="24"/>
          <w:szCs w:val="24"/>
        </w:rPr>
      </w:pPr>
    </w:p>
    <w:p w14:paraId="76DF42E4" w14:textId="6E160CE7" w:rsidR="00943913" w:rsidRDefault="00943913" w:rsidP="00EB18D3">
      <w:pPr>
        <w:rPr>
          <w:rFonts w:ascii="Times New Roman" w:hAnsi="Times New Roman" w:cs="Times New Roman"/>
          <w:sz w:val="24"/>
          <w:szCs w:val="24"/>
        </w:rPr>
      </w:pPr>
    </w:p>
    <w:p w14:paraId="5EF9DF4B" w14:textId="32F8374F" w:rsidR="00943913" w:rsidRDefault="00943913" w:rsidP="00EB18D3">
      <w:pPr>
        <w:rPr>
          <w:rFonts w:ascii="Times New Roman" w:hAnsi="Times New Roman" w:cs="Times New Roman"/>
          <w:sz w:val="24"/>
          <w:szCs w:val="24"/>
        </w:rPr>
      </w:pPr>
    </w:p>
    <w:p w14:paraId="776E9D39" w14:textId="69929781" w:rsidR="00943913" w:rsidRDefault="00943913" w:rsidP="00EB18D3">
      <w:pPr>
        <w:rPr>
          <w:rFonts w:ascii="Times New Roman" w:hAnsi="Times New Roman" w:cs="Times New Roman"/>
          <w:sz w:val="24"/>
          <w:szCs w:val="24"/>
        </w:rPr>
      </w:pPr>
    </w:p>
    <w:p w14:paraId="37CB1D2F" w14:textId="062B6E71" w:rsidR="00943913" w:rsidRDefault="00943913" w:rsidP="00EB18D3">
      <w:pPr>
        <w:rPr>
          <w:rFonts w:ascii="Times New Roman" w:hAnsi="Times New Roman" w:cs="Times New Roman"/>
          <w:sz w:val="24"/>
          <w:szCs w:val="24"/>
        </w:rPr>
      </w:pPr>
    </w:p>
    <w:p w14:paraId="4B389AC6" w14:textId="559680D6" w:rsidR="00943913" w:rsidRDefault="00943913" w:rsidP="00EB18D3">
      <w:pPr>
        <w:rPr>
          <w:rFonts w:ascii="Times New Roman" w:hAnsi="Times New Roman" w:cs="Times New Roman"/>
          <w:sz w:val="24"/>
          <w:szCs w:val="24"/>
        </w:rPr>
      </w:pPr>
    </w:p>
    <w:p w14:paraId="09D96298" w14:textId="73A81451" w:rsidR="00943913" w:rsidRDefault="00943913" w:rsidP="00EB18D3">
      <w:pPr>
        <w:rPr>
          <w:rFonts w:ascii="Times New Roman" w:hAnsi="Times New Roman" w:cs="Times New Roman"/>
          <w:sz w:val="24"/>
          <w:szCs w:val="24"/>
        </w:rPr>
      </w:pPr>
    </w:p>
    <w:p w14:paraId="122062FC" w14:textId="7F822540" w:rsidR="00943913" w:rsidRDefault="00943913" w:rsidP="00EB18D3">
      <w:pPr>
        <w:rPr>
          <w:rFonts w:ascii="Times New Roman" w:hAnsi="Times New Roman" w:cs="Times New Roman"/>
          <w:sz w:val="24"/>
          <w:szCs w:val="24"/>
        </w:rPr>
      </w:pPr>
    </w:p>
    <w:p w14:paraId="3EDC01EF" w14:textId="19430711" w:rsidR="00943913" w:rsidRDefault="00943913" w:rsidP="00EB18D3">
      <w:pPr>
        <w:rPr>
          <w:rFonts w:ascii="Times New Roman" w:hAnsi="Times New Roman" w:cs="Times New Roman"/>
          <w:sz w:val="24"/>
          <w:szCs w:val="24"/>
        </w:rPr>
      </w:pPr>
    </w:p>
    <w:p w14:paraId="3B72D777" w14:textId="3FC0C43A" w:rsidR="00943913" w:rsidRDefault="00943913" w:rsidP="00EB18D3">
      <w:pPr>
        <w:rPr>
          <w:rFonts w:ascii="Times New Roman" w:hAnsi="Times New Roman" w:cs="Times New Roman"/>
          <w:sz w:val="24"/>
          <w:szCs w:val="24"/>
        </w:rPr>
      </w:pPr>
    </w:p>
    <w:p w14:paraId="6134B04C" w14:textId="3D5C3B89" w:rsidR="00943913" w:rsidRDefault="00943913" w:rsidP="00EB18D3">
      <w:pPr>
        <w:rPr>
          <w:rFonts w:ascii="Times New Roman" w:hAnsi="Times New Roman" w:cs="Times New Roman"/>
          <w:sz w:val="24"/>
          <w:szCs w:val="24"/>
        </w:rPr>
      </w:pPr>
    </w:p>
    <w:p w14:paraId="1664CE24" w14:textId="3444E69D" w:rsidR="00943913" w:rsidRDefault="00943913" w:rsidP="00EB18D3">
      <w:pPr>
        <w:rPr>
          <w:rFonts w:ascii="Times New Roman" w:hAnsi="Times New Roman" w:cs="Times New Roman"/>
          <w:sz w:val="24"/>
          <w:szCs w:val="24"/>
        </w:rPr>
      </w:pPr>
    </w:p>
    <w:p w14:paraId="524FDCF7" w14:textId="5CDCD7F4" w:rsidR="00943913" w:rsidRDefault="00943913" w:rsidP="00EB18D3">
      <w:pPr>
        <w:rPr>
          <w:rFonts w:ascii="Times New Roman" w:hAnsi="Times New Roman" w:cs="Times New Roman"/>
          <w:sz w:val="24"/>
          <w:szCs w:val="24"/>
        </w:rPr>
      </w:pPr>
    </w:p>
    <w:p w14:paraId="1F559EE2" w14:textId="7B738B0B" w:rsidR="00943913" w:rsidRDefault="00943913" w:rsidP="00EB18D3">
      <w:pPr>
        <w:rPr>
          <w:rFonts w:ascii="Times New Roman" w:hAnsi="Times New Roman" w:cs="Times New Roman"/>
          <w:sz w:val="24"/>
          <w:szCs w:val="24"/>
        </w:rPr>
      </w:pPr>
    </w:p>
    <w:p w14:paraId="1AAA26A0" w14:textId="0C9884E5" w:rsidR="00665B3A" w:rsidRDefault="00665B3A" w:rsidP="00EB18D3">
      <w:pPr>
        <w:rPr>
          <w:rFonts w:ascii="Times New Roman" w:hAnsi="Times New Roman" w:cs="Times New Roman"/>
          <w:sz w:val="24"/>
          <w:szCs w:val="24"/>
        </w:rPr>
      </w:pPr>
    </w:p>
    <w:p w14:paraId="522F0494" w14:textId="70CF953A" w:rsidR="00665B3A" w:rsidRDefault="00665B3A" w:rsidP="00EB18D3">
      <w:pPr>
        <w:rPr>
          <w:rFonts w:ascii="Times New Roman" w:hAnsi="Times New Roman" w:cs="Times New Roman"/>
          <w:sz w:val="24"/>
          <w:szCs w:val="24"/>
        </w:rPr>
      </w:pPr>
    </w:p>
    <w:p w14:paraId="669CCEC0" w14:textId="28B47F2E" w:rsidR="00665B3A" w:rsidRDefault="00665B3A" w:rsidP="00EB18D3">
      <w:pPr>
        <w:rPr>
          <w:rFonts w:ascii="Times New Roman" w:hAnsi="Times New Roman" w:cs="Times New Roman"/>
          <w:sz w:val="24"/>
          <w:szCs w:val="24"/>
        </w:rPr>
      </w:pPr>
    </w:p>
    <w:p w14:paraId="2F7FE2FA" w14:textId="58334D70" w:rsidR="00665B3A" w:rsidRDefault="00665B3A" w:rsidP="00EB18D3">
      <w:pPr>
        <w:rPr>
          <w:rFonts w:ascii="Times New Roman" w:hAnsi="Times New Roman" w:cs="Times New Roman"/>
          <w:sz w:val="24"/>
          <w:szCs w:val="24"/>
        </w:rPr>
      </w:pPr>
    </w:p>
    <w:p w14:paraId="432E9981" w14:textId="6DC3BF34" w:rsidR="00665B3A" w:rsidRDefault="00665B3A" w:rsidP="00EB18D3">
      <w:pPr>
        <w:rPr>
          <w:rFonts w:ascii="Times New Roman" w:hAnsi="Times New Roman" w:cs="Times New Roman"/>
          <w:sz w:val="24"/>
          <w:szCs w:val="24"/>
        </w:rPr>
      </w:pPr>
    </w:p>
    <w:p w14:paraId="098B29D3" w14:textId="3AD047EA" w:rsidR="00665B3A" w:rsidRDefault="00665B3A" w:rsidP="00EB18D3">
      <w:pPr>
        <w:rPr>
          <w:rFonts w:ascii="Times New Roman" w:hAnsi="Times New Roman" w:cs="Times New Roman"/>
          <w:sz w:val="24"/>
          <w:szCs w:val="24"/>
        </w:rPr>
      </w:pPr>
    </w:p>
    <w:p w14:paraId="50A594CE" w14:textId="7624216E" w:rsidR="00E6628A" w:rsidRDefault="00E6628A" w:rsidP="00FC5A29">
      <w:pPr>
        <w:spacing w:after="120"/>
        <w:rPr>
          <w:rFonts w:ascii="Times New Roman" w:hAnsi="Times New Roman" w:cs="Times New Roman"/>
          <w:sz w:val="24"/>
          <w:szCs w:val="24"/>
        </w:rPr>
      </w:pPr>
    </w:p>
    <w:p w14:paraId="63236C93" w14:textId="77777777" w:rsidR="00C53DC1" w:rsidRPr="00E6628A" w:rsidRDefault="00C53DC1" w:rsidP="00FC5A29">
      <w:pPr>
        <w:spacing w:after="120"/>
        <w:rPr>
          <w:rFonts w:ascii="Times New Roman" w:hAnsi="Times New Roman" w:cs="Times New Roman"/>
          <w:sz w:val="24"/>
          <w:szCs w:val="24"/>
        </w:rPr>
      </w:pPr>
    </w:p>
    <w:p w14:paraId="7089E214" w14:textId="77777777" w:rsidR="00EB18D3" w:rsidRPr="00B7512D" w:rsidRDefault="00EB18D3" w:rsidP="00FC5A29">
      <w:pPr>
        <w:tabs>
          <w:tab w:val="left" w:pos="3765"/>
        </w:tabs>
        <w:spacing w:after="120"/>
        <w:jc w:val="left"/>
        <w:rPr>
          <w:rFonts w:ascii="Times New Roman" w:hAnsi="Times New Roman" w:cs="Times New Roman"/>
          <w:b/>
          <w:bCs/>
          <w:sz w:val="28"/>
          <w:szCs w:val="28"/>
        </w:rPr>
      </w:pPr>
      <w:r w:rsidRPr="00B7512D">
        <w:rPr>
          <w:rFonts w:ascii="Times New Roman" w:hAnsi="Times New Roman" w:cs="Times New Roman"/>
          <w:b/>
          <w:bCs/>
          <w:sz w:val="28"/>
          <w:szCs w:val="28"/>
        </w:rPr>
        <w:lastRenderedPageBreak/>
        <w:t>7. Conclusioni</w:t>
      </w:r>
    </w:p>
    <w:p w14:paraId="7C5505E3" w14:textId="77777777" w:rsidR="00EB18D3" w:rsidRDefault="00EB18D3" w:rsidP="00FC5A29">
      <w:pPr>
        <w:spacing w:after="120"/>
        <w:rPr>
          <w:rFonts w:ascii="Times New Roman" w:hAnsi="Times New Roman" w:cs="Times New Roman"/>
          <w:sz w:val="28"/>
          <w:szCs w:val="28"/>
        </w:rPr>
      </w:pPr>
    </w:p>
    <w:p w14:paraId="5C916085" w14:textId="3D210A5F" w:rsidR="00FD7608" w:rsidRPr="005576EF" w:rsidRDefault="00702964" w:rsidP="00FC5A29">
      <w:pPr>
        <w:spacing w:after="120"/>
        <w:rPr>
          <w:rFonts w:ascii="Times New Roman" w:hAnsi="Times New Roman" w:cs="Times New Roman"/>
          <w:sz w:val="24"/>
          <w:szCs w:val="24"/>
        </w:rPr>
      </w:pPr>
      <w:r w:rsidRPr="00702964">
        <w:rPr>
          <w:rFonts w:ascii="Times New Roman" w:hAnsi="Times New Roman" w:cs="Times New Roman"/>
          <w:sz w:val="24"/>
          <w:szCs w:val="24"/>
        </w:rPr>
        <w:t>Le celle a combustibile a membrana a scambio protonico</w:t>
      </w:r>
      <w:r>
        <w:rPr>
          <w:rFonts w:ascii="Times New Roman" w:hAnsi="Times New Roman" w:cs="Times New Roman"/>
          <w:sz w:val="24"/>
          <w:szCs w:val="24"/>
        </w:rPr>
        <w:t xml:space="preserve"> rappresentan</w:t>
      </w:r>
      <w:r w:rsidRPr="00702964">
        <w:rPr>
          <w:rFonts w:ascii="Times New Roman" w:hAnsi="Times New Roman" w:cs="Times New Roman"/>
          <w:sz w:val="24"/>
          <w:szCs w:val="24"/>
        </w:rPr>
        <w:t>o una tecnologia</w:t>
      </w:r>
      <w:r>
        <w:rPr>
          <w:rFonts w:ascii="Times New Roman" w:hAnsi="Times New Roman" w:cs="Times New Roman"/>
          <w:sz w:val="24"/>
          <w:szCs w:val="24"/>
        </w:rPr>
        <w:t xml:space="preserve"> </w:t>
      </w:r>
      <w:r w:rsidRPr="00702964">
        <w:rPr>
          <w:rFonts w:ascii="Times New Roman" w:hAnsi="Times New Roman" w:cs="Times New Roman"/>
          <w:sz w:val="24"/>
          <w:szCs w:val="24"/>
        </w:rPr>
        <w:t>promettente in termini di sviluppo futuro e commercializzazione</w:t>
      </w:r>
      <w:r w:rsidR="00C1036F">
        <w:rPr>
          <w:rFonts w:ascii="Times New Roman" w:hAnsi="Times New Roman" w:cs="Times New Roman"/>
          <w:sz w:val="24"/>
          <w:szCs w:val="24"/>
        </w:rPr>
        <w:t xml:space="preserve">; ad oggi sono ancora in via di ottimizzazione soprattutto in </w:t>
      </w:r>
      <w:r w:rsidR="00C1036F" w:rsidRPr="001B7B07">
        <w:rPr>
          <w:rFonts w:ascii="Times New Roman" w:hAnsi="Times New Roman" w:cs="Times New Roman"/>
          <w:sz w:val="24"/>
          <w:szCs w:val="24"/>
        </w:rPr>
        <w:t>termini di durata</w:t>
      </w:r>
      <w:r w:rsidR="00C1036F">
        <w:rPr>
          <w:rFonts w:ascii="Times New Roman" w:hAnsi="Times New Roman" w:cs="Times New Roman"/>
          <w:sz w:val="24"/>
          <w:szCs w:val="24"/>
        </w:rPr>
        <w:t xml:space="preserve"> nel tempo</w:t>
      </w:r>
      <w:r w:rsidR="00C1036F" w:rsidRPr="001B7B07">
        <w:rPr>
          <w:rFonts w:ascii="Times New Roman" w:hAnsi="Times New Roman" w:cs="Times New Roman"/>
          <w:sz w:val="24"/>
          <w:szCs w:val="24"/>
        </w:rPr>
        <w:t>, prestazioni e riduzione dei costi</w:t>
      </w:r>
      <w:r w:rsidR="00C1036F">
        <w:rPr>
          <w:rFonts w:ascii="Times New Roman" w:hAnsi="Times New Roman" w:cs="Times New Roman"/>
          <w:sz w:val="24"/>
          <w:szCs w:val="24"/>
        </w:rPr>
        <w:t xml:space="preserve">. Sul </w:t>
      </w:r>
      <w:r w:rsidRPr="00702964">
        <w:rPr>
          <w:rFonts w:ascii="Times New Roman" w:hAnsi="Times New Roman" w:cs="Times New Roman"/>
          <w:sz w:val="24"/>
          <w:szCs w:val="24"/>
        </w:rPr>
        <w:t xml:space="preserve">mercato </w:t>
      </w:r>
      <w:r w:rsidR="00C1036F">
        <w:rPr>
          <w:rFonts w:ascii="Times New Roman" w:hAnsi="Times New Roman" w:cs="Times New Roman"/>
          <w:sz w:val="24"/>
          <w:szCs w:val="24"/>
        </w:rPr>
        <w:t>è</w:t>
      </w:r>
      <w:r w:rsidRPr="00702964">
        <w:rPr>
          <w:rFonts w:ascii="Times New Roman" w:hAnsi="Times New Roman" w:cs="Times New Roman"/>
          <w:sz w:val="24"/>
          <w:szCs w:val="24"/>
        </w:rPr>
        <w:t xml:space="preserve"> disponibil</w:t>
      </w:r>
      <w:r w:rsidR="00C1036F">
        <w:rPr>
          <w:rFonts w:ascii="Times New Roman" w:hAnsi="Times New Roman" w:cs="Times New Roman"/>
          <w:sz w:val="24"/>
          <w:szCs w:val="24"/>
        </w:rPr>
        <w:t>e</w:t>
      </w:r>
      <w:r w:rsidRPr="00702964">
        <w:rPr>
          <w:rFonts w:ascii="Times New Roman" w:hAnsi="Times New Roman" w:cs="Times New Roman"/>
          <w:sz w:val="24"/>
          <w:szCs w:val="24"/>
        </w:rPr>
        <w:t xml:space="preserve"> un</w:t>
      </w:r>
      <w:r w:rsidR="00C1036F">
        <w:rPr>
          <w:rFonts w:ascii="Times New Roman" w:hAnsi="Times New Roman" w:cs="Times New Roman"/>
          <w:sz w:val="24"/>
          <w:szCs w:val="24"/>
        </w:rPr>
        <w:t xml:space="preserve">’ampia varietà </w:t>
      </w:r>
      <w:r w:rsidRPr="00702964">
        <w:rPr>
          <w:rFonts w:ascii="Times New Roman" w:hAnsi="Times New Roman" w:cs="Times New Roman"/>
          <w:sz w:val="24"/>
          <w:szCs w:val="24"/>
        </w:rPr>
        <w:t xml:space="preserve">di celle a combustibile, </w:t>
      </w:r>
      <w:r w:rsidR="00C1036F">
        <w:rPr>
          <w:rFonts w:ascii="Times New Roman" w:hAnsi="Times New Roman" w:cs="Times New Roman"/>
          <w:sz w:val="24"/>
          <w:szCs w:val="24"/>
        </w:rPr>
        <w:t xml:space="preserve">anche se il settore </w:t>
      </w:r>
      <w:r w:rsidRPr="00702964">
        <w:rPr>
          <w:rFonts w:ascii="Times New Roman" w:hAnsi="Times New Roman" w:cs="Times New Roman"/>
          <w:sz w:val="24"/>
          <w:szCs w:val="24"/>
        </w:rPr>
        <w:t>automotive</w:t>
      </w:r>
      <w:r w:rsidR="00C1036F">
        <w:rPr>
          <w:rFonts w:ascii="Times New Roman" w:hAnsi="Times New Roman" w:cs="Times New Roman"/>
          <w:sz w:val="24"/>
          <w:szCs w:val="24"/>
        </w:rPr>
        <w:t xml:space="preserve"> </w:t>
      </w:r>
      <w:r w:rsidRPr="00702964">
        <w:rPr>
          <w:rFonts w:ascii="Times New Roman" w:hAnsi="Times New Roman" w:cs="Times New Roman"/>
          <w:sz w:val="24"/>
          <w:szCs w:val="24"/>
        </w:rPr>
        <w:t>ha</w:t>
      </w:r>
      <w:r w:rsidR="00C1036F">
        <w:rPr>
          <w:rFonts w:ascii="Times New Roman" w:hAnsi="Times New Roman" w:cs="Times New Roman"/>
          <w:sz w:val="24"/>
          <w:szCs w:val="24"/>
        </w:rPr>
        <w:t xml:space="preserve"> rivolto il suo interesse verso le</w:t>
      </w:r>
      <w:r w:rsidRPr="00702964">
        <w:rPr>
          <w:rFonts w:ascii="Times New Roman" w:hAnsi="Times New Roman" w:cs="Times New Roman"/>
          <w:sz w:val="24"/>
          <w:szCs w:val="24"/>
        </w:rPr>
        <w:t xml:space="preserve"> PEMFC </w:t>
      </w:r>
      <w:r w:rsidR="00C1036F">
        <w:rPr>
          <w:rFonts w:ascii="Times New Roman" w:hAnsi="Times New Roman" w:cs="Times New Roman"/>
          <w:sz w:val="24"/>
          <w:szCs w:val="24"/>
        </w:rPr>
        <w:t>principalmente</w:t>
      </w:r>
      <w:r w:rsidR="00C1036F" w:rsidRPr="00702964">
        <w:rPr>
          <w:rFonts w:ascii="Times New Roman" w:hAnsi="Times New Roman" w:cs="Times New Roman"/>
          <w:sz w:val="24"/>
          <w:szCs w:val="24"/>
        </w:rPr>
        <w:t xml:space="preserve"> </w:t>
      </w:r>
      <w:r w:rsidRPr="00702964">
        <w:rPr>
          <w:rFonts w:ascii="Times New Roman" w:hAnsi="Times New Roman" w:cs="Times New Roman"/>
          <w:sz w:val="24"/>
          <w:szCs w:val="24"/>
        </w:rPr>
        <w:t>per la loro bassa temperatura di esercizio</w:t>
      </w:r>
      <w:r w:rsidR="00C1036F">
        <w:rPr>
          <w:rFonts w:ascii="Times New Roman" w:hAnsi="Times New Roman" w:cs="Times New Roman"/>
          <w:sz w:val="24"/>
          <w:szCs w:val="24"/>
        </w:rPr>
        <w:t xml:space="preserve"> </w:t>
      </w:r>
      <w:r w:rsidRPr="00702964">
        <w:rPr>
          <w:rFonts w:ascii="Times New Roman" w:hAnsi="Times New Roman" w:cs="Times New Roman"/>
          <w:sz w:val="24"/>
          <w:szCs w:val="24"/>
        </w:rPr>
        <w:t>e per i rapid</w:t>
      </w:r>
      <w:r w:rsidR="005576EF">
        <w:rPr>
          <w:rFonts w:ascii="Times New Roman" w:hAnsi="Times New Roman" w:cs="Times New Roman"/>
          <w:sz w:val="24"/>
          <w:szCs w:val="24"/>
        </w:rPr>
        <w:t>i</w:t>
      </w:r>
      <w:r w:rsidRPr="00702964">
        <w:rPr>
          <w:rFonts w:ascii="Times New Roman" w:hAnsi="Times New Roman" w:cs="Times New Roman"/>
          <w:sz w:val="24"/>
          <w:szCs w:val="24"/>
        </w:rPr>
        <w:t xml:space="preserve"> temp</w:t>
      </w:r>
      <w:r w:rsidR="005576EF">
        <w:rPr>
          <w:rFonts w:ascii="Times New Roman" w:hAnsi="Times New Roman" w:cs="Times New Roman"/>
          <w:sz w:val="24"/>
          <w:szCs w:val="24"/>
        </w:rPr>
        <w:t>i</w:t>
      </w:r>
      <w:r w:rsidRPr="00702964">
        <w:rPr>
          <w:rFonts w:ascii="Times New Roman" w:hAnsi="Times New Roman" w:cs="Times New Roman"/>
          <w:sz w:val="24"/>
          <w:szCs w:val="24"/>
        </w:rPr>
        <w:t xml:space="preserve"> di avvio, </w:t>
      </w:r>
      <w:r w:rsidR="005576EF">
        <w:rPr>
          <w:rFonts w:ascii="Times New Roman" w:hAnsi="Times New Roman" w:cs="Times New Roman"/>
          <w:sz w:val="24"/>
          <w:szCs w:val="24"/>
        </w:rPr>
        <w:t xml:space="preserve">caratteristiche fondamentali per </w:t>
      </w:r>
      <w:r w:rsidRPr="00702964">
        <w:rPr>
          <w:rFonts w:ascii="Times New Roman" w:hAnsi="Times New Roman" w:cs="Times New Roman"/>
          <w:sz w:val="24"/>
          <w:szCs w:val="24"/>
        </w:rPr>
        <w:t>questo tipo di applicazione.</w:t>
      </w:r>
      <w:r w:rsidR="005576EF">
        <w:rPr>
          <w:rFonts w:ascii="Times New Roman" w:hAnsi="Times New Roman" w:cs="Times New Roman"/>
          <w:sz w:val="24"/>
          <w:szCs w:val="24"/>
        </w:rPr>
        <w:t xml:space="preserve"> </w:t>
      </w:r>
      <w:r w:rsidR="00FD7608" w:rsidRPr="005576EF">
        <w:rPr>
          <w:rFonts w:ascii="Times New Roman" w:hAnsi="Times New Roman" w:cs="Times New Roman"/>
          <w:sz w:val="24"/>
          <w:szCs w:val="24"/>
        </w:rPr>
        <w:t xml:space="preserve">Le prestazioni e la durata di tutti i principali </w:t>
      </w:r>
      <w:r w:rsidR="00FD7608">
        <w:rPr>
          <w:rFonts w:ascii="Times New Roman" w:hAnsi="Times New Roman" w:cs="Times New Roman"/>
          <w:sz w:val="24"/>
          <w:szCs w:val="24"/>
        </w:rPr>
        <w:t xml:space="preserve">componenti dello </w:t>
      </w:r>
      <w:r w:rsidR="00FD7608" w:rsidRPr="005576EF">
        <w:rPr>
          <w:rFonts w:ascii="Times New Roman" w:hAnsi="Times New Roman" w:cs="Times New Roman"/>
          <w:sz w:val="24"/>
          <w:szCs w:val="24"/>
        </w:rPr>
        <w:t>stack</w:t>
      </w:r>
      <w:r w:rsidR="00FD7608">
        <w:rPr>
          <w:rFonts w:ascii="Times New Roman" w:hAnsi="Times New Roman" w:cs="Times New Roman"/>
          <w:sz w:val="24"/>
          <w:szCs w:val="24"/>
        </w:rPr>
        <w:t>, quali:</w:t>
      </w:r>
      <w:r w:rsidR="00FD7608" w:rsidRPr="005576EF">
        <w:rPr>
          <w:rFonts w:ascii="Times New Roman" w:hAnsi="Times New Roman" w:cs="Times New Roman"/>
          <w:sz w:val="24"/>
          <w:szCs w:val="24"/>
        </w:rPr>
        <w:t xml:space="preserve"> piastre bipolari, membrane, catalizzatori, strati di diffusione del gas </w:t>
      </w:r>
      <w:r w:rsidR="00FD7608">
        <w:rPr>
          <w:rFonts w:ascii="Times New Roman" w:hAnsi="Times New Roman" w:cs="Times New Roman"/>
          <w:sz w:val="24"/>
          <w:szCs w:val="24"/>
        </w:rPr>
        <w:t xml:space="preserve">sono state </w:t>
      </w:r>
      <w:r w:rsidR="00FD7608" w:rsidRPr="005576EF">
        <w:rPr>
          <w:rFonts w:ascii="Times New Roman" w:hAnsi="Times New Roman" w:cs="Times New Roman"/>
          <w:sz w:val="24"/>
          <w:szCs w:val="24"/>
        </w:rPr>
        <w:t>notevolmente migliorat</w:t>
      </w:r>
      <w:r w:rsidR="00FD7608">
        <w:rPr>
          <w:rFonts w:ascii="Times New Roman" w:hAnsi="Times New Roman" w:cs="Times New Roman"/>
          <w:sz w:val="24"/>
          <w:szCs w:val="24"/>
        </w:rPr>
        <w:t>e</w:t>
      </w:r>
      <w:r w:rsidR="00FD7608" w:rsidRPr="005576EF">
        <w:rPr>
          <w:rFonts w:ascii="Times New Roman" w:hAnsi="Times New Roman" w:cs="Times New Roman"/>
          <w:sz w:val="24"/>
          <w:szCs w:val="24"/>
        </w:rPr>
        <w:t xml:space="preserve"> nell'ultimo decennio. </w:t>
      </w:r>
      <w:r w:rsidR="00FD7608">
        <w:rPr>
          <w:rFonts w:ascii="Times New Roman" w:hAnsi="Times New Roman" w:cs="Times New Roman"/>
          <w:sz w:val="24"/>
          <w:szCs w:val="24"/>
        </w:rPr>
        <w:t xml:space="preserve">Nel decennio corrente si stima che </w:t>
      </w:r>
      <w:r w:rsidR="00FD7608" w:rsidRPr="005576EF">
        <w:rPr>
          <w:rFonts w:ascii="Times New Roman" w:hAnsi="Times New Roman" w:cs="Times New Roman"/>
          <w:sz w:val="24"/>
          <w:szCs w:val="24"/>
        </w:rPr>
        <w:t>gli obiettivi di costo e durabilità vengano raggiunti</w:t>
      </w:r>
      <w:r w:rsidR="00FD7608">
        <w:rPr>
          <w:rFonts w:ascii="Times New Roman" w:hAnsi="Times New Roman" w:cs="Times New Roman"/>
          <w:sz w:val="24"/>
          <w:szCs w:val="24"/>
        </w:rPr>
        <w:t xml:space="preserve"> </w:t>
      </w:r>
      <w:r w:rsidR="00FD7608" w:rsidRPr="005576EF">
        <w:rPr>
          <w:rFonts w:ascii="Times New Roman" w:hAnsi="Times New Roman" w:cs="Times New Roman"/>
          <w:sz w:val="24"/>
          <w:szCs w:val="24"/>
        </w:rPr>
        <w:t>fornendo</w:t>
      </w:r>
      <w:r w:rsidR="00FD7608">
        <w:rPr>
          <w:rFonts w:ascii="Times New Roman" w:hAnsi="Times New Roman" w:cs="Times New Roman"/>
          <w:sz w:val="24"/>
          <w:szCs w:val="24"/>
        </w:rPr>
        <w:t xml:space="preserve"> così</w:t>
      </w:r>
      <w:r w:rsidR="00FD7608" w:rsidRPr="005576EF">
        <w:rPr>
          <w:rFonts w:ascii="Times New Roman" w:hAnsi="Times New Roman" w:cs="Times New Roman"/>
          <w:sz w:val="24"/>
          <w:szCs w:val="24"/>
        </w:rPr>
        <w:t xml:space="preserve"> un</w:t>
      </w:r>
      <w:r w:rsidR="00FD7608">
        <w:rPr>
          <w:rFonts w:ascii="Times New Roman" w:hAnsi="Times New Roman" w:cs="Times New Roman"/>
          <w:sz w:val="24"/>
          <w:szCs w:val="24"/>
        </w:rPr>
        <w:t xml:space="preserve">a valida </w:t>
      </w:r>
      <w:r w:rsidR="00FD7608" w:rsidRPr="005576EF">
        <w:rPr>
          <w:rFonts w:ascii="Times New Roman" w:hAnsi="Times New Roman" w:cs="Times New Roman"/>
          <w:sz w:val="24"/>
          <w:szCs w:val="24"/>
        </w:rPr>
        <w:t>alternativa al motore a combustione interna che ha</w:t>
      </w:r>
      <w:r w:rsidR="00FD7608">
        <w:rPr>
          <w:rFonts w:ascii="Times New Roman" w:hAnsi="Times New Roman" w:cs="Times New Roman"/>
          <w:sz w:val="24"/>
          <w:szCs w:val="24"/>
        </w:rPr>
        <w:t xml:space="preserve"> </w:t>
      </w:r>
      <w:r w:rsidR="00FD7608" w:rsidRPr="005576EF">
        <w:rPr>
          <w:rFonts w:ascii="Times New Roman" w:hAnsi="Times New Roman" w:cs="Times New Roman"/>
          <w:sz w:val="24"/>
          <w:szCs w:val="24"/>
        </w:rPr>
        <w:t>dominato nel secolo scorso</w:t>
      </w:r>
      <w:r w:rsidR="00FD7608">
        <w:rPr>
          <w:rFonts w:ascii="Times New Roman" w:hAnsi="Times New Roman" w:cs="Times New Roman"/>
          <w:sz w:val="24"/>
          <w:szCs w:val="24"/>
        </w:rPr>
        <w:t>. Sebbene esistano già diversi veicoli con un sistema FC commercializzati</w:t>
      </w:r>
      <w:r w:rsidR="00FD7608" w:rsidRPr="00702964">
        <w:rPr>
          <w:rFonts w:ascii="Times New Roman" w:hAnsi="Times New Roman" w:cs="Times New Roman"/>
          <w:sz w:val="24"/>
          <w:szCs w:val="24"/>
        </w:rPr>
        <w:t xml:space="preserve">, </w:t>
      </w:r>
      <w:r w:rsidR="00FD7608">
        <w:rPr>
          <w:rFonts w:ascii="Times New Roman" w:hAnsi="Times New Roman" w:cs="Times New Roman"/>
          <w:sz w:val="24"/>
          <w:szCs w:val="24"/>
        </w:rPr>
        <w:t>uno dei</w:t>
      </w:r>
      <w:r w:rsidR="00FD7608" w:rsidRPr="00702964">
        <w:rPr>
          <w:rFonts w:ascii="Times New Roman" w:hAnsi="Times New Roman" w:cs="Times New Roman"/>
          <w:sz w:val="24"/>
          <w:szCs w:val="24"/>
        </w:rPr>
        <w:t xml:space="preserve"> problem</w:t>
      </w:r>
      <w:r w:rsidR="00FD7608">
        <w:rPr>
          <w:rFonts w:ascii="Times New Roman" w:hAnsi="Times New Roman" w:cs="Times New Roman"/>
          <w:sz w:val="24"/>
          <w:szCs w:val="24"/>
        </w:rPr>
        <w:t>i</w:t>
      </w:r>
      <w:r w:rsidR="00FD7608" w:rsidRPr="00702964">
        <w:rPr>
          <w:rFonts w:ascii="Times New Roman" w:hAnsi="Times New Roman" w:cs="Times New Roman"/>
          <w:sz w:val="24"/>
          <w:szCs w:val="24"/>
        </w:rPr>
        <w:t xml:space="preserve"> principal</w:t>
      </w:r>
      <w:r w:rsidR="00FD7608">
        <w:rPr>
          <w:rFonts w:ascii="Times New Roman" w:hAnsi="Times New Roman" w:cs="Times New Roman"/>
          <w:sz w:val="24"/>
          <w:szCs w:val="24"/>
        </w:rPr>
        <w:t>i</w:t>
      </w:r>
      <w:r w:rsidR="00FD7608" w:rsidRPr="00702964">
        <w:rPr>
          <w:rFonts w:ascii="Times New Roman" w:hAnsi="Times New Roman" w:cs="Times New Roman"/>
          <w:sz w:val="24"/>
          <w:szCs w:val="24"/>
        </w:rPr>
        <w:t xml:space="preserve"> </w:t>
      </w:r>
      <w:r w:rsidR="00FD7608">
        <w:rPr>
          <w:rFonts w:ascii="Times New Roman" w:hAnsi="Times New Roman" w:cs="Times New Roman"/>
          <w:sz w:val="24"/>
          <w:szCs w:val="24"/>
        </w:rPr>
        <w:t>riguarda l</w:t>
      </w:r>
      <w:r w:rsidR="00FD7608" w:rsidRPr="00702964">
        <w:rPr>
          <w:rFonts w:ascii="Times New Roman" w:hAnsi="Times New Roman" w:cs="Times New Roman"/>
          <w:sz w:val="24"/>
          <w:szCs w:val="24"/>
        </w:rPr>
        <w:t>a</w:t>
      </w:r>
      <w:r w:rsidR="00FD7608">
        <w:rPr>
          <w:rFonts w:ascii="Times New Roman" w:hAnsi="Times New Roman" w:cs="Times New Roman"/>
          <w:sz w:val="24"/>
          <w:szCs w:val="24"/>
        </w:rPr>
        <w:t xml:space="preserve"> mancanza di una</w:t>
      </w:r>
      <w:r w:rsidR="00FD7608" w:rsidRPr="00702964">
        <w:rPr>
          <w:rFonts w:ascii="Times New Roman" w:hAnsi="Times New Roman" w:cs="Times New Roman"/>
          <w:sz w:val="24"/>
          <w:szCs w:val="24"/>
        </w:rPr>
        <w:t xml:space="preserve"> rete di distribuzione dell'idrogeno</w:t>
      </w:r>
      <w:r w:rsidR="00FD7608">
        <w:rPr>
          <w:rFonts w:ascii="Times New Roman" w:hAnsi="Times New Roman" w:cs="Times New Roman"/>
          <w:sz w:val="24"/>
          <w:szCs w:val="24"/>
        </w:rPr>
        <w:t xml:space="preserve"> efficiente</w:t>
      </w:r>
      <w:r w:rsidR="00FD7608" w:rsidRPr="00702964">
        <w:rPr>
          <w:rFonts w:ascii="Times New Roman" w:hAnsi="Times New Roman" w:cs="Times New Roman"/>
          <w:sz w:val="24"/>
          <w:szCs w:val="24"/>
        </w:rPr>
        <w:t xml:space="preserve"> </w:t>
      </w:r>
      <w:r w:rsidR="00FD7608">
        <w:rPr>
          <w:rFonts w:ascii="Times New Roman" w:hAnsi="Times New Roman" w:cs="Times New Roman"/>
          <w:sz w:val="24"/>
          <w:szCs w:val="24"/>
        </w:rPr>
        <w:t xml:space="preserve">e competitiva, </w:t>
      </w:r>
      <w:r w:rsidR="00FD7608" w:rsidRPr="00702964">
        <w:rPr>
          <w:rFonts w:ascii="Times New Roman" w:hAnsi="Times New Roman" w:cs="Times New Roman"/>
          <w:sz w:val="24"/>
          <w:szCs w:val="24"/>
        </w:rPr>
        <w:t>che</w:t>
      </w:r>
      <w:r w:rsidR="00FD7608">
        <w:rPr>
          <w:rFonts w:ascii="Times New Roman" w:hAnsi="Times New Roman" w:cs="Times New Roman"/>
          <w:sz w:val="24"/>
          <w:szCs w:val="24"/>
        </w:rPr>
        <w:t xml:space="preserve"> sia tale da</w:t>
      </w:r>
      <w:r w:rsidR="00FD7608" w:rsidRPr="00702964">
        <w:rPr>
          <w:rFonts w:ascii="Times New Roman" w:hAnsi="Times New Roman" w:cs="Times New Roman"/>
          <w:sz w:val="24"/>
          <w:szCs w:val="24"/>
        </w:rPr>
        <w:t xml:space="preserve"> consentire</w:t>
      </w:r>
      <w:r w:rsidR="00FD7608">
        <w:rPr>
          <w:rFonts w:ascii="Times New Roman" w:hAnsi="Times New Roman" w:cs="Times New Roman"/>
          <w:sz w:val="24"/>
          <w:szCs w:val="24"/>
        </w:rPr>
        <w:t xml:space="preserve"> un</w:t>
      </w:r>
      <w:r w:rsidR="00FD7608" w:rsidRPr="00702964">
        <w:rPr>
          <w:rFonts w:ascii="Times New Roman" w:hAnsi="Times New Roman" w:cs="Times New Roman"/>
          <w:sz w:val="24"/>
          <w:szCs w:val="24"/>
        </w:rPr>
        <w:t xml:space="preserve"> riforni</w:t>
      </w:r>
      <w:r w:rsidR="00FD7608">
        <w:rPr>
          <w:rFonts w:ascii="Times New Roman" w:hAnsi="Times New Roman" w:cs="Times New Roman"/>
          <w:sz w:val="24"/>
          <w:szCs w:val="24"/>
        </w:rPr>
        <w:t>mento adeguato</w:t>
      </w:r>
      <w:r w:rsidR="00FD7608" w:rsidRPr="00702964">
        <w:rPr>
          <w:rFonts w:ascii="Times New Roman" w:hAnsi="Times New Roman" w:cs="Times New Roman"/>
          <w:sz w:val="24"/>
          <w:szCs w:val="24"/>
        </w:rPr>
        <w:t xml:space="preserve"> di carburante</w:t>
      </w:r>
      <w:r w:rsidR="00FD7608">
        <w:rPr>
          <w:rFonts w:ascii="Times New Roman" w:hAnsi="Times New Roman" w:cs="Times New Roman"/>
          <w:sz w:val="24"/>
          <w:szCs w:val="24"/>
        </w:rPr>
        <w:t xml:space="preserve"> per le auto</w:t>
      </w:r>
      <w:r w:rsidR="00FD7608" w:rsidRPr="00702964">
        <w:rPr>
          <w:rFonts w:ascii="Times New Roman" w:hAnsi="Times New Roman" w:cs="Times New Roman"/>
          <w:sz w:val="24"/>
          <w:szCs w:val="24"/>
        </w:rPr>
        <w:t>.</w:t>
      </w:r>
    </w:p>
    <w:p w14:paraId="33DDB3C5" w14:textId="71951B1C" w:rsidR="00702964" w:rsidRPr="00702964" w:rsidRDefault="00AF7896" w:rsidP="00FC5A29">
      <w:pPr>
        <w:spacing w:after="120"/>
        <w:rPr>
          <w:rFonts w:ascii="Times New Roman" w:hAnsi="Times New Roman" w:cs="Times New Roman"/>
          <w:sz w:val="24"/>
          <w:szCs w:val="24"/>
        </w:rPr>
      </w:pPr>
      <w:r>
        <w:rPr>
          <w:rFonts w:ascii="Times New Roman" w:hAnsi="Times New Roman" w:cs="Times New Roman"/>
          <w:sz w:val="24"/>
          <w:szCs w:val="24"/>
        </w:rPr>
        <w:t>L’obiettivo di</w:t>
      </w:r>
      <w:r w:rsidR="00702964" w:rsidRPr="00702964">
        <w:rPr>
          <w:rFonts w:ascii="Times New Roman" w:hAnsi="Times New Roman" w:cs="Times New Roman"/>
          <w:sz w:val="24"/>
          <w:szCs w:val="24"/>
        </w:rPr>
        <w:t xml:space="preserve"> questo lavoro </w:t>
      </w:r>
      <w:r>
        <w:rPr>
          <w:rFonts w:ascii="Times New Roman" w:hAnsi="Times New Roman" w:cs="Times New Roman"/>
          <w:sz w:val="24"/>
          <w:szCs w:val="24"/>
        </w:rPr>
        <w:t>era quello di analizzare attraverso un approccio modellistico le varie problematiche associate all’impiego di una PEMFC, con particolare attenzione al concetto di efficienza della cella.</w:t>
      </w:r>
      <w:r w:rsidR="00567A5E">
        <w:rPr>
          <w:rFonts w:ascii="Times New Roman" w:hAnsi="Times New Roman" w:cs="Times New Roman"/>
          <w:sz w:val="24"/>
          <w:szCs w:val="24"/>
        </w:rPr>
        <w:t xml:space="preserve"> </w:t>
      </w:r>
    </w:p>
    <w:p w14:paraId="10980C00" w14:textId="77777777" w:rsidR="00930180" w:rsidRDefault="004D4552" w:rsidP="00FC5A29">
      <w:pPr>
        <w:spacing w:after="120"/>
        <w:rPr>
          <w:rFonts w:ascii="Times New Roman" w:hAnsi="Times New Roman" w:cs="Times New Roman"/>
          <w:sz w:val="24"/>
          <w:szCs w:val="24"/>
        </w:rPr>
      </w:pPr>
      <w:r>
        <w:rPr>
          <w:rFonts w:ascii="Times New Roman" w:hAnsi="Times New Roman" w:cs="Times New Roman"/>
          <w:sz w:val="24"/>
          <w:szCs w:val="24"/>
        </w:rPr>
        <w:t>Adottando</w:t>
      </w:r>
      <w:r w:rsidRPr="004D4552">
        <w:rPr>
          <w:rFonts w:ascii="Times New Roman" w:hAnsi="Times New Roman" w:cs="Times New Roman"/>
          <w:sz w:val="24"/>
          <w:szCs w:val="24"/>
        </w:rPr>
        <w:t xml:space="preserve"> un modello </w:t>
      </w:r>
      <w:proofErr w:type="spellStart"/>
      <w:r w:rsidRPr="004D4552">
        <w:rPr>
          <w:rFonts w:ascii="Times New Roman" w:hAnsi="Times New Roman" w:cs="Times New Roman"/>
          <w:sz w:val="24"/>
          <w:szCs w:val="24"/>
        </w:rPr>
        <w:t>semiempirico</w:t>
      </w:r>
      <w:proofErr w:type="spellEnd"/>
      <w:r>
        <w:rPr>
          <w:rFonts w:ascii="Times New Roman" w:hAnsi="Times New Roman" w:cs="Times New Roman"/>
          <w:sz w:val="24"/>
          <w:szCs w:val="24"/>
        </w:rPr>
        <w:t xml:space="preserve"> </w:t>
      </w:r>
      <w:r w:rsidRPr="004D4552">
        <w:rPr>
          <w:rFonts w:ascii="Times New Roman" w:hAnsi="Times New Roman" w:cs="Times New Roman"/>
          <w:sz w:val="24"/>
          <w:szCs w:val="24"/>
        </w:rPr>
        <w:t>sono stati ricavati</w:t>
      </w:r>
      <w:r>
        <w:rPr>
          <w:rFonts w:ascii="Times New Roman" w:hAnsi="Times New Roman" w:cs="Times New Roman"/>
          <w:sz w:val="24"/>
          <w:szCs w:val="24"/>
        </w:rPr>
        <w:t xml:space="preserve">, </w:t>
      </w:r>
      <w:r w:rsidRPr="004D4552">
        <w:rPr>
          <w:rFonts w:ascii="Times New Roman" w:hAnsi="Times New Roman" w:cs="Times New Roman"/>
          <w:sz w:val="24"/>
          <w:szCs w:val="24"/>
        </w:rPr>
        <w:t xml:space="preserve">attraverso simulazioni MATLAB,  alcuni parametri tipici di una cella a combustibile, come: l’area attiva del catodo, coefficiente di trasferimento catodico, </w:t>
      </w:r>
      <w:r>
        <w:rPr>
          <w:rFonts w:ascii="Times New Roman" w:hAnsi="Times New Roman" w:cs="Times New Roman"/>
          <w:sz w:val="24"/>
          <w:szCs w:val="24"/>
        </w:rPr>
        <w:t xml:space="preserve">la </w:t>
      </w:r>
      <w:r w:rsidRPr="004D4552">
        <w:rPr>
          <w:rFonts w:ascii="Times New Roman" w:hAnsi="Times New Roman" w:cs="Times New Roman"/>
          <w:sz w:val="24"/>
          <w:szCs w:val="24"/>
        </w:rPr>
        <w:t xml:space="preserve">densità di corrente al catodo, pendenza di </w:t>
      </w:r>
      <w:proofErr w:type="spellStart"/>
      <w:r w:rsidRPr="004D4552">
        <w:rPr>
          <w:rFonts w:ascii="Times New Roman" w:hAnsi="Times New Roman" w:cs="Times New Roman"/>
          <w:sz w:val="24"/>
          <w:szCs w:val="24"/>
        </w:rPr>
        <w:t>Tafel</w:t>
      </w:r>
      <w:proofErr w:type="spellEnd"/>
      <w:r w:rsidRPr="004D4552">
        <w:rPr>
          <w:rFonts w:ascii="Times New Roman" w:hAnsi="Times New Roman" w:cs="Times New Roman"/>
          <w:sz w:val="24"/>
          <w:szCs w:val="24"/>
        </w:rPr>
        <w:t>, crossover di idrogeno e resistenza ohmica. Da questa prima analisi è emerso come l’utilizzo di un catalizzatore PtCo implichi un miglioramento nell’attività intrinseca del materiale, che risulta circa 25 volte superiore al caso di un catalizzatore con il solo platino</w:t>
      </w:r>
      <w:r w:rsidR="00535676">
        <w:rPr>
          <w:rFonts w:ascii="Times New Roman" w:hAnsi="Times New Roman" w:cs="Times New Roman"/>
          <w:sz w:val="24"/>
          <w:szCs w:val="24"/>
        </w:rPr>
        <w:t xml:space="preserve">. </w:t>
      </w:r>
    </w:p>
    <w:p w14:paraId="42CD1D8B" w14:textId="13F06010" w:rsidR="0021376A" w:rsidRDefault="00535676" w:rsidP="00FC5A29">
      <w:pPr>
        <w:spacing w:after="120"/>
        <w:rPr>
          <w:rFonts w:ascii="Times New Roman" w:hAnsi="Times New Roman" w:cs="Times New Roman"/>
          <w:sz w:val="24"/>
          <w:szCs w:val="24"/>
        </w:rPr>
      </w:pPr>
      <w:r>
        <w:rPr>
          <w:rFonts w:ascii="Times New Roman" w:hAnsi="Times New Roman" w:cs="Times New Roman"/>
          <w:sz w:val="24"/>
          <w:szCs w:val="24"/>
        </w:rPr>
        <w:t>In seguito, si è analizzato più nel dettaglio</w:t>
      </w:r>
      <w:r w:rsidR="00575482">
        <w:rPr>
          <w:rFonts w:ascii="Times New Roman" w:hAnsi="Times New Roman" w:cs="Times New Roman"/>
          <w:sz w:val="24"/>
          <w:szCs w:val="24"/>
        </w:rPr>
        <w:t>, tramite un modello 1D sviluppato in COMSOL,</w:t>
      </w:r>
      <w:r>
        <w:rPr>
          <w:rFonts w:ascii="Times New Roman" w:hAnsi="Times New Roman" w:cs="Times New Roman"/>
          <w:sz w:val="24"/>
          <w:szCs w:val="24"/>
        </w:rPr>
        <w:t xml:space="preserve"> l’influenza</w:t>
      </w:r>
      <w:r w:rsidR="00575482">
        <w:rPr>
          <w:rFonts w:ascii="Times New Roman" w:hAnsi="Times New Roman" w:cs="Times New Roman"/>
          <w:sz w:val="24"/>
          <w:szCs w:val="24"/>
        </w:rPr>
        <w:t xml:space="preserve"> di alcuni parametri sulla curva di polarizzazione, tra cui: la porosità </w:t>
      </w:r>
      <w:r w:rsidR="00575482" w:rsidRPr="00575482">
        <w:rPr>
          <w:rFonts w:ascii="Times New Roman" w:hAnsi="Times New Roman" w:cs="Times New Roman"/>
          <w:sz w:val="24"/>
          <w:szCs w:val="24"/>
        </w:rPr>
        <w:t xml:space="preserve">del GDL, </w:t>
      </w:r>
      <w:r w:rsidR="00575482">
        <w:rPr>
          <w:rFonts w:ascii="Times New Roman" w:hAnsi="Times New Roman" w:cs="Times New Roman"/>
          <w:sz w:val="24"/>
          <w:szCs w:val="24"/>
        </w:rPr>
        <w:t>l’</w:t>
      </w:r>
      <w:r w:rsidR="00575482" w:rsidRPr="00575482">
        <w:rPr>
          <w:rFonts w:ascii="Times New Roman" w:hAnsi="Times New Roman" w:cs="Times New Roman"/>
          <w:sz w:val="24"/>
          <w:szCs w:val="24"/>
        </w:rPr>
        <w:t>area attiva del catodo e</w:t>
      </w:r>
      <w:r w:rsidR="00575482">
        <w:rPr>
          <w:rFonts w:ascii="Times New Roman" w:hAnsi="Times New Roman" w:cs="Times New Roman"/>
          <w:sz w:val="24"/>
          <w:szCs w:val="24"/>
        </w:rPr>
        <w:t xml:space="preserve"> il</w:t>
      </w:r>
      <w:r w:rsidR="00575482" w:rsidRPr="00575482">
        <w:rPr>
          <w:rFonts w:ascii="Times New Roman" w:hAnsi="Times New Roman" w:cs="Times New Roman"/>
          <w:sz w:val="24"/>
          <w:szCs w:val="24"/>
        </w:rPr>
        <w:t xml:space="preserve"> coefficiente di trasferimento catodico</w:t>
      </w:r>
      <w:r w:rsidR="00575482">
        <w:rPr>
          <w:rFonts w:ascii="Times New Roman" w:hAnsi="Times New Roman" w:cs="Times New Roman"/>
          <w:sz w:val="24"/>
          <w:szCs w:val="24"/>
        </w:rPr>
        <w:t xml:space="preserve">. Dalle simulazioni condotte si è concluso come </w:t>
      </w:r>
      <w:r w:rsidR="00F20AFF">
        <w:rPr>
          <w:rFonts w:ascii="Times New Roman" w:hAnsi="Times New Roman" w:cs="Times New Roman"/>
          <w:sz w:val="24"/>
          <w:szCs w:val="24"/>
        </w:rPr>
        <w:t>i dati sperimentali</w:t>
      </w:r>
      <w:r w:rsidR="00CF4F30">
        <w:rPr>
          <w:rFonts w:ascii="Times New Roman" w:hAnsi="Times New Roman" w:cs="Times New Roman"/>
          <w:sz w:val="24"/>
          <w:szCs w:val="24"/>
        </w:rPr>
        <w:t xml:space="preserve"> esaminati,</w:t>
      </w:r>
      <w:r w:rsidR="00F20AFF">
        <w:rPr>
          <w:rFonts w:ascii="Times New Roman" w:hAnsi="Times New Roman" w:cs="Times New Roman"/>
          <w:sz w:val="24"/>
          <w:szCs w:val="24"/>
        </w:rPr>
        <w:t xml:space="preserve"> relativi a</w:t>
      </w:r>
      <w:r w:rsidR="00CF4F30">
        <w:rPr>
          <w:rFonts w:ascii="Times New Roman" w:hAnsi="Times New Roman" w:cs="Times New Roman"/>
          <w:sz w:val="24"/>
          <w:szCs w:val="24"/>
        </w:rPr>
        <w:t>d una PEMFC costituita da</w:t>
      </w:r>
      <w:r w:rsidR="00F20AFF">
        <w:rPr>
          <w:rFonts w:ascii="Times New Roman" w:hAnsi="Times New Roman" w:cs="Times New Roman"/>
          <w:sz w:val="24"/>
          <w:szCs w:val="24"/>
        </w:rPr>
        <w:t xml:space="preserve"> PtCo/C</w:t>
      </w:r>
      <w:r w:rsidR="00CF4F30">
        <w:rPr>
          <w:rFonts w:ascii="Times New Roman" w:hAnsi="Times New Roman" w:cs="Times New Roman"/>
          <w:sz w:val="24"/>
          <w:szCs w:val="24"/>
        </w:rPr>
        <w:t>,</w:t>
      </w:r>
      <w:r w:rsidR="00F20AFF">
        <w:rPr>
          <w:rFonts w:ascii="Times New Roman" w:hAnsi="Times New Roman" w:cs="Times New Roman"/>
          <w:sz w:val="24"/>
          <w:szCs w:val="24"/>
        </w:rPr>
        <w:t xml:space="preserve"> vengano approssimati con una certa precisione adottando la seguente parametrizzazione:</w:t>
      </w:r>
    </w:p>
    <w:p w14:paraId="4C506CEC" w14:textId="54EBE1DE" w:rsidR="00F20AFF" w:rsidRDefault="001320C7" w:rsidP="00FC5A29">
      <w:pPr>
        <w:pStyle w:val="Paragrafoelenco"/>
        <w:numPr>
          <w:ilvl w:val="0"/>
          <w:numId w:val="54"/>
        </w:numPr>
        <w:spacing w:after="120"/>
        <w:ind w:left="0" w:firstLine="0"/>
        <w:rPr>
          <w:rFonts w:ascii="Times New Roman" w:hAnsi="Times New Roman" w:cs="Times New Roman"/>
          <w:sz w:val="24"/>
          <w:szCs w:val="24"/>
        </w:rPr>
      </w:pPr>
      <w:r>
        <w:rPr>
          <w:rFonts w:ascii="Times New Roman" w:hAnsi="Times New Roman" w:cs="Times New Roman"/>
          <w:sz w:val="24"/>
          <w:szCs w:val="24"/>
        </w:rPr>
        <w:t>Porosità del GDL del 50 %;</w:t>
      </w:r>
    </w:p>
    <w:p w14:paraId="7844D950" w14:textId="24243437" w:rsidR="001320C7" w:rsidRDefault="001320C7" w:rsidP="00FC5A29">
      <w:pPr>
        <w:pStyle w:val="Paragrafoelenco"/>
        <w:numPr>
          <w:ilvl w:val="0"/>
          <w:numId w:val="54"/>
        </w:numPr>
        <w:spacing w:after="120"/>
        <w:ind w:left="0" w:firstLine="0"/>
        <w:rPr>
          <w:rFonts w:ascii="Times New Roman" w:hAnsi="Times New Roman" w:cs="Times New Roman"/>
          <w:sz w:val="24"/>
          <w:szCs w:val="24"/>
        </w:rPr>
      </w:pPr>
      <w:r>
        <w:rPr>
          <w:rFonts w:ascii="Times New Roman" w:hAnsi="Times New Roman" w:cs="Times New Roman"/>
          <w:sz w:val="24"/>
          <w:szCs w:val="24"/>
        </w:rPr>
        <w:t>Area attiva del catodo di 4.0E8 [m</w:t>
      </w:r>
      <w:r w:rsidRPr="001320C7">
        <w:rPr>
          <w:rFonts w:ascii="Times New Roman" w:hAnsi="Times New Roman" w:cs="Times New Roman"/>
          <w:sz w:val="24"/>
          <w:szCs w:val="24"/>
          <w:vertAlign w:val="superscript"/>
        </w:rPr>
        <w:t>-1</w:t>
      </w:r>
      <w:r>
        <w:rPr>
          <w:rFonts w:ascii="Times New Roman" w:hAnsi="Times New Roman" w:cs="Times New Roman"/>
          <w:sz w:val="24"/>
          <w:szCs w:val="24"/>
        </w:rPr>
        <w:t>];</w:t>
      </w:r>
    </w:p>
    <w:p w14:paraId="1BF3E14C" w14:textId="472DFDE9" w:rsidR="001320C7" w:rsidRDefault="001320C7" w:rsidP="00FC5A29">
      <w:pPr>
        <w:pStyle w:val="Paragrafoelenco"/>
        <w:numPr>
          <w:ilvl w:val="0"/>
          <w:numId w:val="54"/>
        </w:numPr>
        <w:spacing w:after="120"/>
        <w:ind w:left="0" w:firstLine="0"/>
        <w:rPr>
          <w:rFonts w:ascii="Times New Roman" w:hAnsi="Times New Roman" w:cs="Times New Roman"/>
          <w:sz w:val="24"/>
          <w:szCs w:val="24"/>
        </w:rPr>
      </w:pPr>
      <w:r>
        <w:rPr>
          <w:rFonts w:ascii="Times New Roman" w:hAnsi="Times New Roman" w:cs="Times New Roman"/>
          <w:sz w:val="24"/>
          <w:szCs w:val="24"/>
        </w:rPr>
        <w:t>Coefficiente di trasferimento catodico di 0.53.</w:t>
      </w:r>
    </w:p>
    <w:p w14:paraId="10A4E94D" w14:textId="07A2074E" w:rsidR="00930180" w:rsidRDefault="00E97470" w:rsidP="00FC5A29">
      <w:pPr>
        <w:spacing w:after="120"/>
        <w:rPr>
          <w:rFonts w:ascii="Times New Roman" w:hAnsi="Times New Roman" w:cs="Times New Roman"/>
          <w:sz w:val="24"/>
          <w:szCs w:val="24"/>
        </w:rPr>
      </w:pPr>
      <w:r>
        <w:rPr>
          <w:rFonts w:ascii="Times New Roman" w:hAnsi="Times New Roman" w:cs="Times New Roman"/>
          <w:sz w:val="24"/>
          <w:szCs w:val="24"/>
        </w:rPr>
        <w:t xml:space="preserve">Inoltre, sono stati confrontati i valori di attività catalitica misurata a 0.8 V e di potenza generata con i target fissati dal DOE per il 2025. In particolare, si è osservato come l’attività catalitica </w:t>
      </w:r>
      <w:r w:rsidR="001B407D">
        <w:rPr>
          <w:rFonts w:ascii="Times New Roman" w:hAnsi="Times New Roman" w:cs="Times New Roman"/>
          <w:sz w:val="24"/>
          <w:szCs w:val="24"/>
        </w:rPr>
        <w:t xml:space="preserve">raggiunta </w:t>
      </w:r>
      <w:r w:rsidR="001B407D" w:rsidRPr="001B407D">
        <w:rPr>
          <w:rFonts w:ascii="Times New Roman" w:hAnsi="Times New Roman" w:cs="Times New Roman"/>
          <w:sz w:val="24"/>
          <w:szCs w:val="24"/>
        </w:rPr>
        <w:t>di 354 mA/cm</w:t>
      </w:r>
      <w:r w:rsidR="001B407D" w:rsidRPr="001B407D">
        <w:rPr>
          <w:rFonts w:ascii="Times New Roman" w:hAnsi="Times New Roman" w:cs="Times New Roman"/>
          <w:sz w:val="24"/>
          <w:szCs w:val="24"/>
          <w:vertAlign w:val="superscript"/>
        </w:rPr>
        <w:t>2</w:t>
      </w:r>
      <w:r w:rsidR="001B407D" w:rsidRPr="001B407D">
        <w:rPr>
          <w:rFonts w:ascii="Times New Roman" w:hAnsi="Times New Roman" w:cs="Times New Roman"/>
          <w:sz w:val="24"/>
          <w:szCs w:val="24"/>
        </w:rPr>
        <w:t xml:space="preserve"> soddisf</w:t>
      </w:r>
      <w:r w:rsidR="001B407D">
        <w:rPr>
          <w:rFonts w:ascii="Times New Roman" w:hAnsi="Times New Roman" w:cs="Times New Roman"/>
          <w:sz w:val="24"/>
          <w:szCs w:val="24"/>
        </w:rPr>
        <w:t>i</w:t>
      </w:r>
      <w:r w:rsidR="001B407D" w:rsidRPr="001B407D">
        <w:rPr>
          <w:rFonts w:ascii="Times New Roman" w:hAnsi="Times New Roman" w:cs="Times New Roman"/>
          <w:sz w:val="24"/>
          <w:szCs w:val="24"/>
        </w:rPr>
        <w:t xml:space="preserve"> </w:t>
      </w:r>
      <w:r w:rsidR="001B407D">
        <w:rPr>
          <w:rFonts w:ascii="Times New Roman" w:hAnsi="Times New Roman" w:cs="Times New Roman"/>
          <w:sz w:val="24"/>
          <w:szCs w:val="24"/>
        </w:rPr>
        <w:t xml:space="preserve">ampiamente </w:t>
      </w:r>
      <w:r w:rsidR="001B407D" w:rsidRPr="001B407D">
        <w:rPr>
          <w:rFonts w:ascii="Times New Roman" w:hAnsi="Times New Roman" w:cs="Times New Roman"/>
          <w:sz w:val="24"/>
          <w:szCs w:val="24"/>
        </w:rPr>
        <w:t>il target fissato di 300 mA/cm</w:t>
      </w:r>
      <w:r w:rsidR="001B407D" w:rsidRPr="001B407D">
        <w:rPr>
          <w:rFonts w:ascii="Times New Roman" w:hAnsi="Times New Roman" w:cs="Times New Roman"/>
          <w:sz w:val="24"/>
          <w:szCs w:val="24"/>
          <w:vertAlign w:val="superscript"/>
        </w:rPr>
        <w:t>2</w:t>
      </w:r>
      <w:r w:rsidR="001B407D">
        <w:rPr>
          <w:rFonts w:ascii="Times New Roman" w:hAnsi="Times New Roman" w:cs="Times New Roman"/>
          <w:sz w:val="24"/>
          <w:szCs w:val="24"/>
        </w:rPr>
        <w:t xml:space="preserve">; per quanto riguarda, invece, il picco di potenza raggiunto questo si avvicina al target posto di 1000 </w:t>
      </w:r>
      <w:proofErr w:type="spellStart"/>
      <w:r w:rsidR="001B407D">
        <w:rPr>
          <w:rFonts w:ascii="Times New Roman" w:hAnsi="Times New Roman" w:cs="Times New Roman"/>
          <w:sz w:val="24"/>
          <w:szCs w:val="24"/>
        </w:rPr>
        <w:t>mW</w:t>
      </w:r>
      <w:proofErr w:type="spellEnd"/>
      <w:r w:rsidR="001B407D">
        <w:rPr>
          <w:rFonts w:ascii="Times New Roman" w:hAnsi="Times New Roman" w:cs="Times New Roman"/>
          <w:sz w:val="24"/>
          <w:szCs w:val="24"/>
        </w:rPr>
        <w:t>/</w:t>
      </w:r>
      <w:r w:rsidR="001B407D" w:rsidRPr="001B407D">
        <w:rPr>
          <w:rFonts w:ascii="Times New Roman" w:hAnsi="Times New Roman" w:cs="Times New Roman"/>
          <w:sz w:val="24"/>
          <w:szCs w:val="24"/>
        </w:rPr>
        <w:t>cm</w:t>
      </w:r>
      <w:r w:rsidR="001B407D" w:rsidRPr="001B407D">
        <w:rPr>
          <w:rFonts w:ascii="Times New Roman" w:hAnsi="Times New Roman" w:cs="Times New Roman"/>
          <w:sz w:val="24"/>
          <w:szCs w:val="24"/>
          <w:vertAlign w:val="superscript"/>
        </w:rPr>
        <w:t>2</w:t>
      </w:r>
      <w:r w:rsidR="001B407D">
        <w:rPr>
          <w:rFonts w:ascii="Times New Roman" w:hAnsi="Times New Roman" w:cs="Times New Roman"/>
          <w:sz w:val="24"/>
          <w:szCs w:val="24"/>
        </w:rPr>
        <w:t xml:space="preserve">, anche se risulta in questa prova leggermente inferiore (954 </w:t>
      </w:r>
      <w:proofErr w:type="spellStart"/>
      <w:r w:rsidR="001B407D">
        <w:rPr>
          <w:rFonts w:ascii="Times New Roman" w:hAnsi="Times New Roman" w:cs="Times New Roman"/>
          <w:sz w:val="24"/>
          <w:szCs w:val="24"/>
        </w:rPr>
        <w:t>mW</w:t>
      </w:r>
      <w:proofErr w:type="spellEnd"/>
      <w:r w:rsidR="001B407D">
        <w:rPr>
          <w:rFonts w:ascii="Times New Roman" w:hAnsi="Times New Roman" w:cs="Times New Roman"/>
          <w:sz w:val="24"/>
          <w:szCs w:val="24"/>
        </w:rPr>
        <w:t>/</w:t>
      </w:r>
      <w:r w:rsidR="001B407D" w:rsidRPr="001B407D">
        <w:rPr>
          <w:rFonts w:ascii="Times New Roman" w:hAnsi="Times New Roman" w:cs="Times New Roman"/>
          <w:sz w:val="24"/>
          <w:szCs w:val="24"/>
        </w:rPr>
        <w:t>cm</w:t>
      </w:r>
      <w:r w:rsidR="001B407D" w:rsidRPr="001B407D">
        <w:rPr>
          <w:rFonts w:ascii="Times New Roman" w:hAnsi="Times New Roman" w:cs="Times New Roman"/>
          <w:sz w:val="24"/>
          <w:szCs w:val="24"/>
          <w:vertAlign w:val="superscript"/>
        </w:rPr>
        <w:t>2</w:t>
      </w:r>
      <w:r w:rsidR="001B407D">
        <w:rPr>
          <w:rFonts w:ascii="Times New Roman" w:hAnsi="Times New Roman" w:cs="Times New Roman"/>
          <w:sz w:val="24"/>
          <w:szCs w:val="24"/>
        </w:rPr>
        <w:t xml:space="preserve">). Pertanto, </w:t>
      </w:r>
      <w:r w:rsidR="001D3065">
        <w:rPr>
          <w:rFonts w:ascii="Times New Roman" w:hAnsi="Times New Roman" w:cs="Times New Roman"/>
          <w:sz w:val="24"/>
          <w:szCs w:val="24"/>
        </w:rPr>
        <w:t xml:space="preserve">si è visto come </w:t>
      </w:r>
      <w:r w:rsidR="001B407D">
        <w:rPr>
          <w:rFonts w:ascii="Times New Roman" w:hAnsi="Times New Roman" w:cs="Times New Roman"/>
          <w:sz w:val="24"/>
          <w:szCs w:val="24"/>
        </w:rPr>
        <w:t xml:space="preserve">per </w:t>
      </w:r>
      <w:r w:rsidR="001B407D" w:rsidRPr="001B407D">
        <w:rPr>
          <w:rFonts w:ascii="Times New Roman" w:hAnsi="Times New Roman" w:cs="Times New Roman"/>
          <w:sz w:val="24"/>
          <w:szCs w:val="24"/>
        </w:rPr>
        <w:t>aumentare l’efficienza</w:t>
      </w:r>
      <w:r w:rsidR="001B407D">
        <w:rPr>
          <w:rFonts w:ascii="Times New Roman" w:hAnsi="Times New Roman" w:cs="Times New Roman"/>
          <w:sz w:val="24"/>
          <w:szCs w:val="24"/>
        </w:rPr>
        <w:t xml:space="preserve"> della cella</w:t>
      </w:r>
      <w:r w:rsidR="001B407D" w:rsidRPr="001B407D">
        <w:rPr>
          <w:rFonts w:ascii="Times New Roman" w:hAnsi="Times New Roman" w:cs="Times New Roman"/>
          <w:sz w:val="24"/>
          <w:szCs w:val="24"/>
        </w:rPr>
        <w:t xml:space="preserve"> e raggiungere l’obiettivo del 65% occorrerebbe operare ad un voltaggio di</w:t>
      </w:r>
      <w:r w:rsidR="001D3065">
        <w:rPr>
          <w:rFonts w:ascii="Times New Roman" w:hAnsi="Times New Roman" w:cs="Times New Roman"/>
          <w:sz w:val="24"/>
          <w:szCs w:val="24"/>
        </w:rPr>
        <w:t xml:space="preserve"> circa</w:t>
      </w:r>
      <w:r w:rsidR="001B407D" w:rsidRPr="001B407D">
        <w:rPr>
          <w:rFonts w:ascii="Times New Roman" w:hAnsi="Times New Roman" w:cs="Times New Roman"/>
          <w:sz w:val="24"/>
          <w:szCs w:val="24"/>
        </w:rPr>
        <w:t xml:space="preserve"> 0.8 V; ciò però comporterebbe una diminuzione della densità di potenza (circa 283 </w:t>
      </w:r>
      <w:proofErr w:type="spellStart"/>
      <w:r w:rsidR="001B407D" w:rsidRPr="001B407D">
        <w:rPr>
          <w:rFonts w:ascii="Times New Roman" w:hAnsi="Times New Roman" w:cs="Times New Roman"/>
          <w:sz w:val="24"/>
          <w:szCs w:val="24"/>
        </w:rPr>
        <w:t>mW</w:t>
      </w:r>
      <w:proofErr w:type="spellEnd"/>
      <w:r w:rsidR="001B407D" w:rsidRPr="001B407D">
        <w:rPr>
          <w:rFonts w:ascii="Times New Roman" w:hAnsi="Times New Roman" w:cs="Times New Roman"/>
          <w:sz w:val="24"/>
          <w:szCs w:val="24"/>
        </w:rPr>
        <w:t>/</w:t>
      </w:r>
      <w:r w:rsidR="001D3065" w:rsidRPr="001B407D">
        <w:rPr>
          <w:rFonts w:ascii="Times New Roman" w:hAnsi="Times New Roman" w:cs="Times New Roman"/>
          <w:sz w:val="24"/>
          <w:szCs w:val="24"/>
        </w:rPr>
        <w:t>cm</w:t>
      </w:r>
      <w:r w:rsidR="001D3065" w:rsidRPr="001B407D">
        <w:rPr>
          <w:rFonts w:ascii="Times New Roman" w:hAnsi="Times New Roman" w:cs="Times New Roman"/>
          <w:sz w:val="24"/>
          <w:szCs w:val="24"/>
          <w:vertAlign w:val="superscript"/>
        </w:rPr>
        <w:t>2</w:t>
      </w:r>
      <w:r w:rsidR="001B407D" w:rsidRPr="001B407D">
        <w:rPr>
          <w:rFonts w:ascii="Times New Roman" w:hAnsi="Times New Roman" w:cs="Times New Roman"/>
          <w:sz w:val="24"/>
          <w:szCs w:val="24"/>
        </w:rPr>
        <w:t>) e ad una densità di corrente minore (354 mA/</w:t>
      </w:r>
      <w:r w:rsidR="001D3065" w:rsidRPr="001B407D">
        <w:rPr>
          <w:rFonts w:ascii="Times New Roman" w:hAnsi="Times New Roman" w:cs="Times New Roman"/>
          <w:sz w:val="24"/>
          <w:szCs w:val="24"/>
        </w:rPr>
        <w:t>cm</w:t>
      </w:r>
      <w:r w:rsidR="001D3065" w:rsidRPr="001B407D">
        <w:rPr>
          <w:rFonts w:ascii="Times New Roman" w:hAnsi="Times New Roman" w:cs="Times New Roman"/>
          <w:sz w:val="24"/>
          <w:szCs w:val="24"/>
          <w:vertAlign w:val="superscript"/>
        </w:rPr>
        <w:t>2</w:t>
      </w:r>
      <w:r w:rsidR="001B407D" w:rsidRPr="001B407D">
        <w:rPr>
          <w:rFonts w:ascii="Times New Roman" w:hAnsi="Times New Roman" w:cs="Times New Roman"/>
          <w:sz w:val="24"/>
          <w:szCs w:val="24"/>
        </w:rPr>
        <w:t>).</w:t>
      </w:r>
      <w:r w:rsidR="001D3065">
        <w:rPr>
          <w:rFonts w:ascii="Times New Roman" w:hAnsi="Times New Roman" w:cs="Times New Roman"/>
          <w:sz w:val="24"/>
          <w:szCs w:val="24"/>
        </w:rPr>
        <w:t xml:space="preserve"> </w:t>
      </w:r>
    </w:p>
    <w:p w14:paraId="7C5550B1" w14:textId="22A2E837" w:rsidR="00606AE3" w:rsidRDefault="001D3065" w:rsidP="00FC5A29">
      <w:pPr>
        <w:spacing w:after="120"/>
        <w:rPr>
          <w:rFonts w:ascii="Times New Roman" w:hAnsi="Times New Roman" w:cs="Times New Roman"/>
          <w:sz w:val="24"/>
          <w:szCs w:val="24"/>
        </w:rPr>
      </w:pPr>
      <w:r>
        <w:rPr>
          <w:rFonts w:ascii="Times New Roman" w:hAnsi="Times New Roman" w:cs="Times New Roman"/>
          <w:sz w:val="24"/>
          <w:szCs w:val="24"/>
        </w:rPr>
        <w:t xml:space="preserve">Dall’analisi delle simulazioni effettuate si è riscontrato un allontanamento della curva di fitting proposta dai dati sperimentali soprattutto nella regione centrale della curva di polarizzazione, associata ai fenomeni di resistenza al trasporto di ossigeno. Si è scelto, in ultima analisi, di valutare l’effetto di una riduzione della conduttività protonica, in quanto si è </w:t>
      </w:r>
      <w:r w:rsidR="00930180">
        <w:rPr>
          <w:rFonts w:ascii="Times New Roman" w:hAnsi="Times New Roman" w:cs="Times New Roman"/>
          <w:sz w:val="24"/>
          <w:szCs w:val="24"/>
        </w:rPr>
        <w:lastRenderedPageBreak/>
        <w:t xml:space="preserve">individuata come uno tra i parametri che maggiormente condizionano la performance della cella. Dal confronto delle curve di polarizzazioni simulate, dunque, si è concluso come una diminuzione del 40 % della conduttività protonica </w:t>
      </w:r>
      <w:r w:rsidR="00930180" w:rsidRPr="00930180">
        <w:rPr>
          <w:rFonts w:ascii="Times New Roman" w:hAnsi="Times New Roman" w:cs="Times New Roman"/>
          <w:sz w:val="24"/>
          <w:szCs w:val="24"/>
        </w:rPr>
        <w:t>determin</w:t>
      </w:r>
      <w:r w:rsidR="00930180">
        <w:rPr>
          <w:rFonts w:ascii="Times New Roman" w:hAnsi="Times New Roman" w:cs="Times New Roman"/>
          <w:sz w:val="24"/>
          <w:szCs w:val="24"/>
        </w:rPr>
        <w:t>erebbe</w:t>
      </w:r>
      <w:r w:rsidR="00930180" w:rsidRPr="00930180">
        <w:rPr>
          <w:rFonts w:ascii="Times New Roman" w:hAnsi="Times New Roman" w:cs="Times New Roman"/>
          <w:sz w:val="24"/>
          <w:szCs w:val="24"/>
        </w:rPr>
        <w:t xml:space="preserve"> un concreto avvicinamento della curva di polarizzazione simulata a quella sperimentale</w:t>
      </w:r>
      <w:r w:rsidR="00930180">
        <w:rPr>
          <w:rFonts w:ascii="Times New Roman" w:hAnsi="Times New Roman" w:cs="Times New Roman"/>
          <w:sz w:val="24"/>
          <w:szCs w:val="24"/>
        </w:rPr>
        <w:t xml:space="preserve">. Tuttavia, </w:t>
      </w:r>
      <w:r w:rsidR="00AA31A5">
        <w:rPr>
          <w:rFonts w:ascii="Times New Roman" w:hAnsi="Times New Roman" w:cs="Times New Roman"/>
          <w:sz w:val="24"/>
          <w:szCs w:val="24"/>
        </w:rPr>
        <w:t xml:space="preserve">sarebbero necessari </w:t>
      </w:r>
      <w:r w:rsidR="00930180">
        <w:rPr>
          <w:rFonts w:ascii="Times New Roman" w:hAnsi="Times New Roman" w:cs="Times New Roman"/>
          <w:sz w:val="24"/>
          <w:szCs w:val="24"/>
        </w:rPr>
        <w:t>studi futuri</w:t>
      </w:r>
      <w:r w:rsidR="00FF6A04">
        <w:rPr>
          <w:rFonts w:ascii="Times New Roman" w:hAnsi="Times New Roman" w:cs="Times New Roman"/>
          <w:sz w:val="24"/>
          <w:szCs w:val="24"/>
        </w:rPr>
        <w:t xml:space="preserve"> </w:t>
      </w:r>
      <w:r w:rsidR="00AA31A5">
        <w:rPr>
          <w:rFonts w:ascii="Times New Roman" w:hAnsi="Times New Roman" w:cs="Times New Roman"/>
          <w:sz w:val="24"/>
          <w:szCs w:val="24"/>
        </w:rPr>
        <w:t>su</w:t>
      </w:r>
      <w:r w:rsidR="007805F8">
        <w:rPr>
          <w:rFonts w:ascii="Times New Roman" w:hAnsi="Times New Roman" w:cs="Times New Roman"/>
          <w:sz w:val="24"/>
          <w:szCs w:val="24"/>
        </w:rPr>
        <w:t xml:space="preserve">i possibili meccanismi di degradazione della membrana, degli </w:t>
      </w:r>
      <w:proofErr w:type="spellStart"/>
      <w:r w:rsidR="007805F8">
        <w:rPr>
          <w:rFonts w:ascii="Times New Roman" w:hAnsi="Times New Roman" w:cs="Times New Roman"/>
          <w:sz w:val="24"/>
          <w:szCs w:val="24"/>
        </w:rPr>
        <w:t>ionomeri</w:t>
      </w:r>
      <w:proofErr w:type="spellEnd"/>
      <w:r w:rsidR="007805F8">
        <w:rPr>
          <w:rFonts w:ascii="Times New Roman" w:hAnsi="Times New Roman" w:cs="Times New Roman"/>
          <w:sz w:val="24"/>
          <w:szCs w:val="24"/>
        </w:rPr>
        <w:t xml:space="preserve"> e degli </w:t>
      </w:r>
      <w:proofErr w:type="spellStart"/>
      <w:r w:rsidR="007805F8">
        <w:rPr>
          <w:rFonts w:ascii="Times New Roman" w:hAnsi="Times New Roman" w:cs="Times New Roman"/>
          <w:sz w:val="24"/>
          <w:szCs w:val="24"/>
        </w:rPr>
        <w:t>elettrocatalizzatori</w:t>
      </w:r>
      <w:proofErr w:type="spellEnd"/>
      <w:r w:rsidR="007805F8">
        <w:rPr>
          <w:rFonts w:ascii="Times New Roman" w:hAnsi="Times New Roman" w:cs="Times New Roman"/>
          <w:sz w:val="24"/>
          <w:szCs w:val="24"/>
        </w:rPr>
        <w:t>, che causano una perdita delle prestazioni del MEA</w:t>
      </w:r>
      <w:r w:rsidR="00AA31A5">
        <w:rPr>
          <w:rFonts w:ascii="Times New Roman" w:hAnsi="Times New Roman" w:cs="Times New Roman"/>
          <w:sz w:val="24"/>
          <w:szCs w:val="24"/>
        </w:rPr>
        <w:t xml:space="preserve">. </w:t>
      </w:r>
      <w:r w:rsidR="00606AE3">
        <w:rPr>
          <w:rFonts w:ascii="Times New Roman" w:hAnsi="Times New Roman" w:cs="Times New Roman"/>
          <w:sz w:val="24"/>
          <w:szCs w:val="24"/>
        </w:rPr>
        <w:t>P</w:t>
      </w:r>
      <w:r w:rsidR="00606AE3" w:rsidRPr="00606AE3">
        <w:rPr>
          <w:rFonts w:ascii="Times New Roman" w:hAnsi="Times New Roman" w:cs="Times New Roman"/>
          <w:sz w:val="24"/>
          <w:szCs w:val="24"/>
        </w:rPr>
        <w:t>er limitare quest</w:t>
      </w:r>
      <w:r w:rsidR="00606AE3">
        <w:rPr>
          <w:rFonts w:ascii="Times New Roman" w:hAnsi="Times New Roman" w:cs="Times New Roman"/>
          <w:sz w:val="24"/>
          <w:szCs w:val="24"/>
        </w:rPr>
        <w:t>i</w:t>
      </w:r>
      <w:r w:rsidR="00606AE3" w:rsidRPr="00606AE3">
        <w:rPr>
          <w:rFonts w:ascii="Times New Roman" w:hAnsi="Times New Roman" w:cs="Times New Roman"/>
          <w:sz w:val="24"/>
          <w:szCs w:val="24"/>
        </w:rPr>
        <w:t xml:space="preserve"> aspett</w:t>
      </w:r>
      <w:r w:rsidR="00606AE3">
        <w:rPr>
          <w:rFonts w:ascii="Times New Roman" w:hAnsi="Times New Roman" w:cs="Times New Roman"/>
          <w:sz w:val="24"/>
          <w:szCs w:val="24"/>
        </w:rPr>
        <w:t>i</w:t>
      </w:r>
      <w:r w:rsidR="00606AE3" w:rsidRPr="00606AE3">
        <w:rPr>
          <w:rFonts w:ascii="Times New Roman" w:hAnsi="Times New Roman" w:cs="Times New Roman"/>
          <w:sz w:val="24"/>
          <w:szCs w:val="24"/>
        </w:rPr>
        <w:t xml:space="preserve"> si po</w:t>
      </w:r>
      <w:r w:rsidR="00606AE3">
        <w:rPr>
          <w:rFonts w:ascii="Times New Roman" w:hAnsi="Times New Roman" w:cs="Times New Roman"/>
          <w:sz w:val="24"/>
          <w:szCs w:val="24"/>
        </w:rPr>
        <w:t>trebber</w:t>
      </w:r>
      <w:r w:rsidR="00606AE3" w:rsidRPr="00606AE3">
        <w:rPr>
          <w:rFonts w:ascii="Times New Roman" w:hAnsi="Times New Roman" w:cs="Times New Roman"/>
          <w:sz w:val="24"/>
          <w:szCs w:val="24"/>
        </w:rPr>
        <w:t xml:space="preserve">o </w:t>
      </w:r>
      <w:r w:rsidR="00606AE3">
        <w:rPr>
          <w:rFonts w:ascii="Times New Roman" w:hAnsi="Times New Roman" w:cs="Times New Roman"/>
          <w:sz w:val="24"/>
          <w:szCs w:val="24"/>
        </w:rPr>
        <w:t>adott</w:t>
      </w:r>
      <w:r w:rsidR="00606AE3" w:rsidRPr="00606AE3">
        <w:rPr>
          <w:rFonts w:ascii="Times New Roman" w:hAnsi="Times New Roman" w:cs="Times New Roman"/>
          <w:sz w:val="24"/>
          <w:szCs w:val="24"/>
        </w:rPr>
        <w:t>are alcune strategie</w:t>
      </w:r>
      <w:r w:rsidR="00606AE3">
        <w:rPr>
          <w:rFonts w:ascii="Times New Roman" w:hAnsi="Times New Roman" w:cs="Times New Roman"/>
          <w:sz w:val="24"/>
          <w:szCs w:val="24"/>
        </w:rPr>
        <w:t xml:space="preserve"> come</w:t>
      </w:r>
      <w:r w:rsidR="00606AE3" w:rsidRPr="00606AE3">
        <w:rPr>
          <w:rFonts w:ascii="Times New Roman" w:hAnsi="Times New Roman" w:cs="Times New Roman"/>
          <w:sz w:val="24"/>
          <w:szCs w:val="24"/>
        </w:rPr>
        <w:t>:</w:t>
      </w:r>
    </w:p>
    <w:p w14:paraId="696C0A1A" w14:textId="0CA41BA3" w:rsidR="00606AE3" w:rsidRDefault="00606AE3" w:rsidP="00FC5A29">
      <w:pPr>
        <w:pStyle w:val="Paragrafoelenco"/>
        <w:numPr>
          <w:ilvl w:val="0"/>
          <w:numId w:val="56"/>
        </w:numPr>
        <w:spacing w:after="120"/>
        <w:ind w:left="0" w:firstLine="0"/>
        <w:rPr>
          <w:rFonts w:ascii="Times New Roman" w:hAnsi="Times New Roman" w:cs="Times New Roman"/>
          <w:sz w:val="24"/>
          <w:szCs w:val="24"/>
        </w:rPr>
      </w:pPr>
      <w:r w:rsidRPr="00606AE3">
        <w:rPr>
          <w:rFonts w:ascii="Times New Roman" w:hAnsi="Times New Roman" w:cs="Times New Roman"/>
          <w:sz w:val="24"/>
          <w:szCs w:val="24"/>
        </w:rPr>
        <w:t>Riduzione del potenziale di picco</w:t>
      </w:r>
      <w:r>
        <w:rPr>
          <w:rFonts w:ascii="Times New Roman" w:hAnsi="Times New Roman" w:cs="Times New Roman"/>
          <w:sz w:val="24"/>
          <w:szCs w:val="24"/>
        </w:rPr>
        <w:t xml:space="preserve"> </w:t>
      </w:r>
      <w:r w:rsidRPr="00606AE3">
        <w:rPr>
          <w:rFonts w:ascii="Times New Roman" w:hAnsi="Times New Roman" w:cs="Times New Roman"/>
          <w:sz w:val="24"/>
          <w:szCs w:val="24"/>
        </w:rPr>
        <w:t>catodico</w:t>
      </w:r>
      <w:r>
        <w:rPr>
          <w:rFonts w:ascii="Times New Roman" w:hAnsi="Times New Roman" w:cs="Times New Roman"/>
          <w:sz w:val="24"/>
          <w:szCs w:val="24"/>
        </w:rPr>
        <w:t>;</w:t>
      </w:r>
    </w:p>
    <w:p w14:paraId="75FF5925" w14:textId="20103F9F" w:rsidR="00606AE3" w:rsidRDefault="00606AE3" w:rsidP="00FC5A29">
      <w:pPr>
        <w:pStyle w:val="Paragrafoelenco"/>
        <w:numPr>
          <w:ilvl w:val="0"/>
          <w:numId w:val="56"/>
        </w:numPr>
        <w:spacing w:after="120"/>
        <w:ind w:left="0" w:firstLine="0"/>
        <w:rPr>
          <w:rFonts w:ascii="Times New Roman" w:hAnsi="Times New Roman" w:cs="Times New Roman"/>
          <w:sz w:val="24"/>
          <w:szCs w:val="24"/>
        </w:rPr>
      </w:pPr>
      <w:r>
        <w:rPr>
          <w:rFonts w:ascii="Times New Roman" w:hAnsi="Times New Roman" w:cs="Times New Roman"/>
          <w:sz w:val="24"/>
          <w:szCs w:val="24"/>
        </w:rPr>
        <w:t>A</w:t>
      </w:r>
      <w:r w:rsidRPr="00606AE3">
        <w:rPr>
          <w:rFonts w:ascii="Times New Roman" w:hAnsi="Times New Roman" w:cs="Times New Roman"/>
          <w:sz w:val="24"/>
          <w:szCs w:val="24"/>
        </w:rPr>
        <w:t>lta tensione</w:t>
      </w:r>
      <w:r>
        <w:rPr>
          <w:rFonts w:ascii="Times New Roman" w:hAnsi="Times New Roman" w:cs="Times New Roman"/>
          <w:sz w:val="24"/>
          <w:szCs w:val="24"/>
        </w:rPr>
        <w:t>.</w:t>
      </w:r>
    </w:p>
    <w:p w14:paraId="6440A72D" w14:textId="144DFB4B" w:rsidR="00606AE3" w:rsidRPr="00606AE3" w:rsidRDefault="00AA31A5" w:rsidP="00FC5A29">
      <w:pPr>
        <w:spacing w:after="120"/>
        <w:rPr>
          <w:rFonts w:ascii="Times New Roman" w:hAnsi="Times New Roman" w:cs="Times New Roman"/>
          <w:sz w:val="24"/>
          <w:szCs w:val="24"/>
        </w:rPr>
      </w:pPr>
      <w:r>
        <w:rPr>
          <w:rFonts w:ascii="Times New Roman" w:hAnsi="Times New Roman" w:cs="Times New Roman"/>
          <w:sz w:val="24"/>
          <w:szCs w:val="24"/>
        </w:rPr>
        <w:t>P</w:t>
      </w:r>
      <w:r w:rsidRPr="00AA31A5">
        <w:rPr>
          <w:rFonts w:ascii="Times New Roman" w:hAnsi="Times New Roman" w:cs="Times New Roman"/>
          <w:sz w:val="24"/>
          <w:szCs w:val="24"/>
        </w:rPr>
        <w:t>er migliorare i parametri</w:t>
      </w:r>
      <w:r>
        <w:rPr>
          <w:rFonts w:ascii="Times New Roman" w:hAnsi="Times New Roman" w:cs="Times New Roman"/>
          <w:sz w:val="24"/>
          <w:szCs w:val="24"/>
        </w:rPr>
        <w:t xml:space="preserve"> della</w:t>
      </w:r>
      <w:r w:rsidRPr="00AA31A5">
        <w:rPr>
          <w:rFonts w:ascii="Times New Roman" w:hAnsi="Times New Roman" w:cs="Times New Roman"/>
          <w:sz w:val="24"/>
          <w:szCs w:val="24"/>
        </w:rPr>
        <w:t xml:space="preserve"> cell</w:t>
      </w:r>
      <w:r>
        <w:rPr>
          <w:rFonts w:ascii="Times New Roman" w:hAnsi="Times New Roman" w:cs="Times New Roman"/>
          <w:sz w:val="24"/>
          <w:szCs w:val="24"/>
        </w:rPr>
        <w:t>a</w:t>
      </w:r>
      <w:r w:rsidRPr="00AA31A5">
        <w:rPr>
          <w:rFonts w:ascii="Times New Roman" w:hAnsi="Times New Roman" w:cs="Times New Roman"/>
          <w:sz w:val="24"/>
          <w:szCs w:val="24"/>
        </w:rPr>
        <w:t xml:space="preserve"> occorre</w:t>
      </w:r>
      <w:r>
        <w:rPr>
          <w:rFonts w:ascii="Times New Roman" w:hAnsi="Times New Roman" w:cs="Times New Roman"/>
          <w:sz w:val="24"/>
          <w:szCs w:val="24"/>
        </w:rPr>
        <w:t>, dunque,</w:t>
      </w:r>
      <w:r w:rsidRPr="00AA31A5">
        <w:rPr>
          <w:rFonts w:ascii="Times New Roman" w:hAnsi="Times New Roman" w:cs="Times New Roman"/>
          <w:sz w:val="24"/>
          <w:szCs w:val="24"/>
        </w:rPr>
        <w:t xml:space="preserve"> </w:t>
      </w:r>
      <w:r w:rsidR="00C45649">
        <w:rPr>
          <w:rFonts w:ascii="Times New Roman" w:hAnsi="Times New Roman" w:cs="Times New Roman"/>
          <w:sz w:val="24"/>
          <w:szCs w:val="24"/>
        </w:rPr>
        <w:t>focalizzarsi</w:t>
      </w:r>
      <w:r w:rsidRPr="00AA31A5">
        <w:rPr>
          <w:rFonts w:ascii="Times New Roman" w:hAnsi="Times New Roman" w:cs="Times New Roman"/>
          <w:sz w:val="24"/>
          <w:szCs w:val="24"/>
        </w:rPr>
        <w:t xml:space="preserve"> </w:t>
      </w:r>
      <w:r w:rsidR="00C45649">
        <w:rPr>
          <w:rFonts w:ascii="Times New Roman" w:hAnsi="Times New Roman" w:cs="Times New Roman"/>
          <w:sz w:val="24"/>
          <w:szCs w:val="24"/>
        </w:rPr>
        <w:t>su</w:t>
      </w:r>
      <w:r w:rsidRPr="00AA31A5">
        <w:rPr>
          <w:rFonts w:ascii="Times New Roman" w:hAnsi="Times New Roman" w:cs="Times New Roman"/>
          <w:sz w:val="24"/>
          <w:szCs w:val="24"/>
        </w:rPr>
        <w:t>ll'ottimizzazione</w:t>
      </w:r>
      <w:r>
        <w:rPr>
          <w:rFonts w:ascii="Times New Roman" w:hAnsi="Times New Roman" w:cs="Times New Roman"/>
          <w:sz w:val="24"/>
          <w:szCs w:val="24"/>
        </w:rPr>
        <w:t xml:space="preserve"> </w:t>
      </w:r>
      <w:r w:rsidR="00074812">
        <w:rPr>
          <w:rFonts w:ascii="Times New Roman" w:hAnsi="Times New Roman" w:cs="Times New Roman"/>
          <w:sz w:val="24"/>
          <w:szCs w:val="24"/>
        </w:rPr>
        <w:t xml:space="preserve">complessiva </w:t>
      </w:r>
      <w:r>
        <w:rPr>
          <w:rFonts w:ascii="Times New Roman" w:hAnsi="Times New Roman" w:cs="Times New Roman"/>
          <w:sz w:val="24"/>
          <w:szCs w:val="24"/>
        </w:rPr>
        <w:t>del</w:t>
      </w:r>
      <w:r w:rsidRPr="00AA31A5">
        <w:rPr>
          <w:rFonts w:ascii="Times New Roman" w:hAnsi="Times New Roman" w:cs="Times New Roman"/>
          <w:sz w:val="24"/>
          <w:szCs w:val="24"/>
        </w:rPr>
        <w:t xml:space="preserve"> sistema</w:t>
      </w:r>
      <w:r w:rsidR="00074812">
        <w:rPr>
          <w:rFonts w:ascii="Times New Roman" w:hAnsi="Times New Roman" w:cs="Times New Roman"/>
          <w:sz w:val="24"/>
          <w:szCs w:val="24"/>
        </w:rPr>
        <w:t>; con particolare attenzione all</w:t>
      </w:r>
      <w:r w:rsidRPr="00AA31A5">
        <w:rPr>
          <w:rFonts w:ascii="Times New Roman" w:hAnsi="Times New Roman" w:cs="Times New Roman"/>
          <w:sz w:val="24"/>
          <w:szCs w:val="24"/>
        </w:rPr>
        <w:t xml:space="preserve">o strato catalitico e </w:t>
      </w:r>
      <w:r w:rsidR="00074812">
        <w:rPr>
          <w:rFonts w:ascii="Times New Roman" w:hAnsi="Times New Roman" w:cs="Times New Roman"/>
          <w:sz w:val="24"/>
          <w:szCs w:val="24"/>
        </w:rPr>
        <w:t>al</w:t>
      </w:r>
      <w:r w:rsidRPr="00AA31A5">
        <w:rPr>
          <w:rFonts w:ascii="Times New Roman" w:hAnsi="Times New Roman" w:cs="Times New Roman"/>
          <w:sz w:val="24"/>
          <w:szCs w:val="24"/>
        </w:rPr>
        <w:t>la sua inte</w:t>
      </w:r>
      <w:r w:rsidR="00074812">
        <w:rPr>
          <w:rFonts w:ascii="Times New Roman" w:hAnsi="Times New Roman" w:cs="Times New Roman"/>
          <w:sz w:val="24"/>
          <w:szCs w:val="24"/>
        </w:rPr>
        <w:t>razione</w:t>
      </w:r>
      <w:r w:rsidRPr="00AA31A5">
        <w:rPr>
          <w:rFonts w:ascii="Times New Roman" w:hAnsi="Times New Roman" w:cs="Times New Roman"/>
          <w:sz w:val="24"/>
          <w:szCs w:val="24"/>
        </w:rPr>
        <w:t xml:space="preserve"> con la membrana. </w:t>
      </w:r>
      <w:r w:rsidR="00074812">
        <w:rPr>
          <w:rFonts w:ascii="Times New Roman" w:hAnsi="Times New Roman" w:cs="Times New Roman"/>
          <w:sz w:val="24"/>
          <w:szCs w:val="24"/>
        </w:rPr>
        <w:t xml:space="preserve">L’impiego del </w:t>
      </w:r>
      <w:r w:rsidRPr="00AA31A5">
        <w:rPr>
          <w:rFonts w:ascii="Times New Roman" w:hAnsi="Times New Roman" w:cs="Times New Roman"/>
          <w:sz w:val="24"/>
          <w:szCs w:val="24"/>
        </w:rPr>
        <w:t>corrett</w:t>
      </w:r>
      <w:r w:rsidR="00074812">
        <w:rPr>
          <w:rFonts w:ascii="Times New Roman" w:hAnsi="Times New Roman" w:cs="Times New Roman"/>
          <w:sz w:val="24"/>
          <w:szCs w:val="24"/>
        </w:rPr>
        <w:t>o</w:t>
      </w:r>
      <w:r w:rsidRPr="00AA31A5">
        <w:rPr>
          <w:rFonts w:ascii="Times New Roman" w:hAnsi="Times New Roman" w:cs="Times New Roman"/>
          <w:sz w:val="24"/>
          <w:szCs w:val="24"/>
        </w:rPr>
        <w:t xml:space="preserve"> quantit</w:t>
      </w:r>
      <w:r w:rsidR="00074812">
        <w:rPr>
          <w:rFonts w:ascii="Times New Roman" w:hAnsi="Times New Roman" w:cs="Times New Roman"/>
          <w:sz w:val="24"/>
          <w:szCs w:val="24"/>
        </w:rPr>
        <w:t>ativo</w:t>
      </w:r>
      <w:r w:rsidRPr="00AA31A5">
        <w:rPr>
          <w:rFonts w:ascii="Times New Roman" w:hAnsi="Times New Roman" w:cs="Times New Roman"/>
          <w:sz w:val="24"/>
          <w:szCs w:val="24"/>
        </w:rPr>
        <w:t xml:space="preserve"> di platino</w:t>
      </w:r>
      <w:r w:rsidR="00074812">
        <w:rPr>
          <w:rFonts w:ascii="Times New Roman" w:hAnsi="Times New Roman" w:cs="Times New Roman"/>
          <w:sz w:val="24"/>
          <w:szCs w:val="24"/>
        </w:rPr>
        <w:t xml:space="preserve"> depositato</w:t>
      </w:r>
      <w:r w:rsidRPr="00AA31A5">
        <w:rPr>
          <w:rFonts w:ascii="Times New Roman" w:hAnsi="Times New Roman" w:cs="Times New Roman"/>
          <w:sz w:val="24"/>
          <w:szCs w:val="24"/>
        </w:rPr>
        <w:t xml:space="preserve"> sulla membrana per massimizzare la</w:t>
      </w:r>
      <w:r w:rsidR="00074812">
        <w:rPr>
          <w:rFonts w:ascii="Times New Roman" w:hAnsi="Times New Roman" w:cs="Times New Roman"/>
          <w:sz w:val="24"/>
          <w:szCs w:val="24"/>
        </w:rPr>
        <w:t xml:space="preserve"> su</w:t>
      </w:r>
      <w:r w:rsidRPr="00AA31A5">
        <w:rPr>
          <w:rFonts w:ascii="Times New Roman" w:hAnsi="Times New Roman" w:cs="Times New Roman"/>
          <w:sz w:val="24"/>
          <w:szCs w:val="24"/>
        </w:rPr>
        <w:t>perficie</w:t>
      </w:r>
      <w:r w:rsidR="00074812">
        <w:rPr>
          <w:rFonts w:ascii="Times New Roman" w:hAnsi="Times New Roman" w:cs="Times New Roman"/>
          <w:sz w:val="24"/>
          <w:szCs w:val="24"/>
        </w:rPr>
        <w:t xml:space="preserve"> attiva, </w:t>
      </w:r>
      <w:r w:rsidR="00C45649">
        <w:rPr>
          <w:rFonts w:ascii="Times New Roman" w:hAnsi="Times New Roman" w:cs="Times New Roman"/>
          <w:sz w:val="24"/>
          <w:szCs w:val="24"/>
        </w:rPr>
        <w:t xml:space="preserve">una migliore gestione del trasporto di ossigeno e </w:t>
      </w:r>
      <w:r w:rsidR="00074812">
        <w:rPr>
          <w:rFonts w:ascii="Times New Roman" w:hAnsi="Times New Roman" w:cs="Times New Roman"/>
          <w:sz w:val="24"/>
          <w:szCs w:val="24"/>
        </w:rPr>
        <w:t>l’ottimizzazione della quantità</w:t>
      </w:r>
      <w:r w:rsidRPr="00AA31A5">
        <w:rPr>
          <w:rFonts w:ascii="Times New Roman" w:hAnsi="Times New Roman" w:cs="Times New Roman"/>
          <w:sz w:val="24"/>
          <w:szCs w:val="24"/>
        </w:rPr>
        <w:t xml:space="preserve"> di acqua liquida</w:t>
      </w:r>
      <w:r w:rsidR="00C45649">
        <w:rPr>
          <w:rFonts w:ascii="Times New Roman" w:hAnsi="Times New Roman" w:cs="Times New Roman"/>
          <w:sz w:val="24"/>
          <w:szCs w:val="24"/>
        </w:rPr>
        <w:t xml:space="preserve"> e del </w:t>
      </w:r>
      <w:r w:rsidRPr="00AA31A5">
        <w:rPr>
          <w:rFonts w:ascii="Times New Roman" w:hAnsi="Times New Roman" w:cs="Times New Roman"/>
          <w:sz w:val="24"/>
          <w:szCs w:val="24"/>
        </w:rPr>
        <w:t>contenuto d</w:t>
      </w:r>
      <w:r w:rsidR="00C45649">
        <w:rPr>
          <w:rFonts w:ascii="Times New Roman" w:hAnsi="Times New Roman" w:cs="Times New Roman"/>
          <w:sz w:val="24"/>
          <w:szCs w:val="24"/>
        </w:rPr>
        <w:t xml:space="preserve">i </w:t>
      </w:r>
      <w:r w:rsidRPr="00AA31A5">
        <w:rPr>
          <w:rFonts w:ascii="Times New Roman" w:hAnsi="Times New Roman" w:cs="Times New Roman"/>
          <w:sz w:val="24"/>
          <w:szCs w:val="24"/>
        </w:rPr>
        <w:t>acqua</w:t>
      </w:r>
      <w:r w:rsidR="00C45649">
        <w:rPr>
          <w:rFonts w:ascii="Times New Roman" w:hAnsi="Times New Roman" w:cs="Times New Roman"/>
          <w:sz w:val="24"/>
          <w:szCs w:val="24"/>
        </w:rPr>
        <w:t xml:space="preserve"> nello ionomero sono tutti aspetti di fondamentale rilevanza per studi futuri</w:t>
      </w:r>
      <w:r w:rsidRPr="00AA31A5">
        <w:rPr>
          <w:rFonts w:ascii="Times New Roman" w:hAnsi="Times New Roman" w:cs="Times New Roman"/>
          <w:sz w:val="24"/>
          <w:szCs w:val="24"/>
        </w:rPr>
        <w:t>.</w:t>
      </w:r>
      <w:r w:rsidR="00606AE3">
        <w:rPr>
          <w:rFonts w:ascii="Times New Roman" w:hAnsi="Times New Roman" w:cs="Times New Roman"/>
          <w:sz w:val="24"/>
          <w:szCs w:val="24"/>
        </w:rPr>
        <w:t xml:space="preserve"> </w:t>
      </w:r>
      <w:r w:rsidR="00643A69">
        <w:rPr>
          <w:rFonts w:ascii="Times New Roman" w:hAnsi="Times New Roman" w:cs="Times New Roman"/>
          <w:sz w:val="24"/>
          <w:szCs w:val="24"/>
        </w:rPr>
        <w:t>[44]</w:t>
      </w:r>
    </w:p>
    <w:p w14:paraId="2D32BFB8" w14:textId="600BCDC3" w:rsidR="007805F8" w:rsidRPr="00FF6A04" w:rsidRDefault="007805F8" w:rsidP="00FC5A29">
      <w:pPr>
        <w:spacing w:after="120"/>
        <w:rPr>
          <w:rFonts w:ascii="Times New Roman" w:hAnsi="Times New Roman" w:cs="Times New Roman"/>
          <w:sz w:val="24"/>
          <w:szCs w:val="24"/>
        </w:rPr>
      </w:pPr>
    </w:p>
    <w:p w14:paraId="16F9DA9D" w14:textId="0A447C8D" w:rsidR="0021376A" w:rsidRPr="007805F8" w:rsidRDefault="0021376A" w:rsidP="00FC5A29">
      <w:pPr>
        <w:spacing w:after="120"/>
        <w:rPr>
          <w:rFonts w:ascii="Times New Roman" w:hAnsi="Times New Roman" w:cs="Times New Roman"/>
          <w:sz w:val="24"/>
          <w:szCs w:val="24"/>
        </w:rPr>
      </w:pPr>
    </w:p>
    <w:p w14:paraId="006AD397" w14:textId="1D43FB55" w:rsidR="0021376A" w:rsidRPr="007805F8" w:rsidRDefault="0021376A" w:rsidP="00FC5A29">
      <w:pPr>
        <w:spacing w:after="120"/>
        <w:rPr>
          <w:rFonts w:ascii="Times New Roman" w:hAnsi="Times New Roman" w:cs="Times New Roman"/>
          <w:sz w:val="24"/>
          <w:szCs w:val="24"/>
        </w:rPr>
      </w:pPr>
    </w:p>
    <w:p w14:paraId="540DBD8D" w14:textId="2E2DAF1D" w:rsidR="0021376A" w:rsidRPr="007805F8" w:rsidRDefault="0021376A" w:rsidP="00382C8D">
      <w:pPr>
        <w:rPr>
          <w:rFonts w:ascii="Times New Roman" w:hAnsi="Times New Roman" w:cs="Times New Roman"/>
          <w:sz w:val="24"/>
          <w:szCs w:val="24"/>
        </w:rPr>
      </w:pPr>
    </w:p>
    <w:p w14:paraId="29A3C873" w14:textId="0B4DA03F" w:rsidR="0021376A" w:rsidRPr="007805F8" w:rsidRDefault="0021376A" w:rsidP="00382C8D">
      <w:pPr>
        <w:rPr>
          <w:rFonts w:ascii="Times New Roman" w:hAnsi="Times New Roman" w:cs="Times New Roman"/>
          <w:sz w:val="24"/>
          <w:szCs w:val="24"/>
        </w:rPr>
      </w:pPr>
    </w:p>
    <w:p w14:paraId="3C095AC4" w14:textId="4DEBEECA" w:rsidR="0021376A" w:rsidRPr="007805F8" w:rsidRDefault="0021376A" w:rsidP="00382C8D">
      <w:pPr>
        <w:rPr>
          <w:rFonts w:ascii="Times New Roman" w:hAnsi="Times New Roman" w:cs="Times New Roman"/>
          <w:sz w:val="24"/>
          <w:szCs w:val="24"/>
        </w:rPr>
      </w:pPr>
    </w:p>
    <w:p w14:paraId="6F349033" w14:textId="4E8CE60B" w:rsidR="0021376A" w:rsidRPr="007805F8" w:rsidRDefault="0021376A" w:rsidP="00382C8D">
      <w:pPr>
        <w:rPr>
          <w:rFonts w:ascii="Times New Roman" w:hAnsi="Times New Roman" w:cs="Times New Roman"/>
          <w:sz w:val="24"/>
          <w:szCs w:val="24"/>
        </w:rPr>
      </w:pPr>
    </w:p>
    <w:p w14:paraId="0E621508" w14:textId="63CD8FFF" w:rsidR="0021376A" w:rsidRPr="007805F8" w:rsidRDefault="0021376A" w:rsidP="00382C8D">
      <w:pPr>
        <w:rPr>
          <w:rFonts w:ascii="Times New Roman" w:hAnsi="Times New Roman" w:cs="Times New Roman"/>
          <w:sz w:val="24"/>
          <w:szCs w:val="24"/>
        </w:rPr>
      </w:pPr>
    </w:p>
    <w:p w14:paraId="601A1D66" w14:textId="64E6C43E" w:rsidR="0021376A" w:rsidRPr="007805F8" w:rsidRDefault="0021376A" w:rsidP="00382C8D">
      <w:pPr>
        <w:rPr>
          <w:rFonts w:ascii="Times New Roman" w:hAnsi="Times New Roman" w:cs="Times New Roman"/>
          <w:sz w:val="24"/>
          <w:szCs w:val="24"/>
        </w:rPr>
      </w:pPr>
    </w:p>
    <w:p w14:paraId="040377D6" w14:textId="14190325" w:rsidR="0021376A" w:rsidRPr="007805F8" w:rsidRDefault="0021376A" w:rsidP="00382C8D">
      <w:pPr>
        <w:rPr>
          <w:rFonts w:ascii="Times New Roman" w:hAnsi="Times New Roman" w:cs="Times New Roman"/>
          <w:sz w:val="24"/>
          <w:szCs w:val="24"/>
        </w:rPr>
      </w:pPr>
    </w:p>
    <w:p w14:paraId="1E9A50F9" w14:textId="21213295" w:rsidR="0021376A" w:rsidRPr="007805F8" w:rsidRDefault="0021376A" w:rsidP="00382C8D">
      <w:pPr>
        <w:rPr>
          <w:rFonts w:ascii="Times New Roman" w:hAnsi="Times New Roman" w:cs="Times New Roman"/>
          <w:sz w:val="24"/>
          <w:szCs w:val="24"/>
        </w:rPr>
      </w:pPr>
    </w:p>
    <w:p w14:paraId="119E349B" w14:textId="7D54D3CE" w:rsidR="0021376A" w:rsidRPr="007805F8" w:rsidRDefault="0021376A" w:rsidP="00382C8D">
      <w:pPr>
        <w:rPr>
          <w:rFonts w:ascii="Times New Roman" w:hAnsi="Times New Roman" w:cs="Times New Roman"/>
          <w:sz w:val="24"/>
          <w:szCs w:val="24"/>
        </w:rPr>
      </w:pPr>
    </w:p>
    <w:p w14:paraId="3A4E7A33" w14:textId="6FB2D3CF" w:rsidR="0021376A" w:rsidRPr="007805F8" w:rsidRDefault="0021376A" w:rsidP="00382C8D">
      <w:pPr>
        <w:rPr>
          <w:rFonts w:ascii="Times New Roman" w:hAnsi="Times New Roman" w:cs="Times New Roman"/>
          <w:sz w:val="24"/>
          <w:szCs w:val="24"/>
        </w:rPr>
      </w:pPr>
    </w:p>
    <w:p w14:paraId="3A74B1DF" w14:textId="29D893A7" w:rsidR="0021376A" w:rsidRPr="007805F8" w:rsidRDefault="0021376A" w:rsidP="00382C8D">
      <w:pPr>
        <w:rPr>
          <w:rFonts w:ascii="Times New Roman" w:hAnsi="Times New Roman" w:cs="Times New Roman"/>
          <w:sz w:val="24"/>
          <w:szCs w:val="24"/>
        </w:rPr>
      </w:pPr>
    </w:p>
    <w:p w14:paraId="74A526C3" w14:textId="7ECCF069" w:rsidR="0021376A" w:rsidRPr="007805F8" w:rsidRDefault="0021376A" w:rsidP="00382C8D">
      <w:pPr>
        <w:rPr>
          <w:rFonts w:ascii="Times New Roman" w:hAnsi="Times New Roman" w:cs="Times New Roman"/>
          <w:sz w:val="24"/>
          <w:szCs w:val="24"/>
        </w:rPr>
      </w:pPr>
    </w:p>
    <w:p w14:paraId="172FE9CD" w14:textId="2429287A" w:rsidR="0021376A" w:rsidRPr="007805F8" w:rsidRDefault="0021376A" w:rsidP="00382C8D">
      <w:pPr>
        <w:rPr>
          <w:rFonts w:ascii="Times New Roman" w:hAnsi="Times New Roman" w:cs="Times New Roman"/>
          <w:sz w:val="24"/>
          <w:szCs w:val="24"/>
        </w:rPr>
      </w:pPr>
    </w:p>
    <w:p w14:paraId="5A02A357" w14:textId="32412456" w:rsidR="0021376A" w:rsidRPr="007805F8" w:rsidRDefault="0021376A" w:rsidP="00382C8D">
      <w:pPr>
        <w:rPr>
          <w:rFonts w:ascii="Times New Roman" w:hAnsi="Times New Roman" w:cs="Times New Roman"/>
          <w:sz w:val="24"/>
          <w:szCs w:val="24"/>
        </w:rPr>
      </w:pPr>
    </w:p>
    <w:p w14:paraId="081BC805" w14:textId="2CD513F3" w:rsidR="0021376A" w:rsidRPr="007805F8" w:rsidRDefault="0021376A" w:rsidP="00382C8D">
      <w:pPr>
        <w:rPr>
          <w:rFonts w:ascii="Times New Roman" w:hAnsi="Times New Roman" w:cs="Times New Roman"/>
          <w:sz w:val="24"/>
          <w:szCs w:val="24"/>
        </w:rPr>
      </w:pPr>
    </w:p>
    <w:p w14:paraId="056B2A99" w14:textId="7B4DD079" w:rsidR="0021376A" w:rsidRPr="007805F8" w:rsidRDefault="0021376A" w:rsidP="00382C8D">
      <w:pPr>
        <w:rPr>
          <w:rFonts w:ascii="Times New Roman" w:hAnsi="Times New Roman" w:cs="Times New Roman"/>
          <w:sz w:val="24"/>
          <w:szCs w:val="24"/>
        </w:rPr>
      </w:pPr>
    </w:p>
    <w:p w14:paraId="7343A831" w14:textId="059851EC" w:rsidR="0021376A" w:rsidRPr="007805F8" w:rsidRDefault="0021376A" w:rsidP="00382C8D">
      <w:pPr>
        <w:rPr>
          <w:rFonts w:ascii="Times New Roman" w:hAnsi="Times New Roman" w:cs="Times New Roman"/>
          <w:sz w:val="24"/>
          <w:szCs w:val="24"/>
        </w:rPr>
      </w:pPr>
    </w:p>
    <w:p w14:paraId="3F8B706C" w14:textId="0520011E" w:rsidR="0021376A" w:rsidRPr="007805F8" w:rsidRDefault="0021376A" w:rsidP="00382C8D">
      <w:pPr>
        <w:rPr>
          <w:rFonts w:ascii="Times New Roman" w:hAnsi="Times New Roman" w:cs="Times New Roman"/>
          <w:sz w:val="24"/>
          <w:szCs w:val="24"/>
        </w:rPr>
      </w:pPr>
    </w:p>
    <w:p w14:paraId="37D783D6" w14:textId="61E97B76" w:rsidR="00665B3A" w:rsidRPr="007805F8" w:rsidRDefault="00665B3A" w:rsidP="00382C8D">
      <w:pPr>
        <w:rPr>
          <w:rFonts w:ascii="Times New Roman" w:hAnsi="Times New Roman" w:cs="Times New Roman"/>
          <w:sz w:val="24"/>
          <w:szCs w:val="24"/>
        </w:rPr>
      </w:pPr>
    </w:p>
    <w:p w14:paraId="55324C16" w14:textId="059DC941" w:rsidR="00665B3A" w:rsidRPr="007805F8" w:rsidRDefault="00665B3A" w:rsidP="00382C8D">
      <w:pPr>
        <w:rPr>
          <w:rFonts w:ascii="Times New Roman" w:hAnsi="Times New Roman" w:cs="Times New Roman"/>
          <w:sz w:val="24"/>
          <w:szCs w:val="24"/>
        </w:rPr>
      </w:pPr>
    </w:p>
    <w:p w14:paraId="113E6D40" w14:textId="22F1F14A" w:rsidR="00665B3A" w:rsidRPr="007805F8" w:rsidRDefault="00665B3A" w:rsidP="00382C8D">
      <w:pPr>
        <w:rPr>
          <w:rFonts w:ascii="Times New Roman" w:hAnsi="Times New Roman" w:cs="Times New Roman"/>
          <w:sz w:val="24"/>
          <w:szCs w:val="24"/>
        </w:rPr>
      </w:pPr>
    </w:p>
    <w:p w14:paraId="36C270D6" w14:textId="5C6F8A1F" w:rsidR="00665B3A" w:rsidRPr="007805F8" w:rsidRDefault="00665B3A" w:rsidP="00382C8D">
      <w:pPr>
        <w:rPr>
          <w:rFonts w:ascii="Times New Roman" w:hAnsi="Times New Roman" w:cs="Times New Roman"/>
          <w:sz w:val="24"/>
          <w:szCs w:val="24"/>
        </w:rPr>
      </w:pPr>
    </w:p>
    <w:p w14:paraId="3E12B2EF" w14:textId="6E675556" w:rsidR="00665B3A" w:rsidRPr="007805F8" w:rsidRDefault="00665B3A" w:rsidP="00382C8D">
      <w:pPr>
        <w:rPr>
          <w:rFonts w:ascii="Times New Roman" w:hAnsi="Times New Roman" w:cs="Times New Roman"/>
          <w:sz w:val="24"/>
          <w:szCs w:val="24"/>
        </w:rPr>
      </w:pPr>
    </w:p>
    <w:p w14:paraId="0D41AE45" w14:textId="2BC74171" w:rsidR="00665B3A" w:rsidRPr="007805F8" w:rsidRDefault="00665B3A" w:rsidP="00382C8D">
      <w:pPr>
        <w:rPr>
          <w:rFonts w:ascii="Times New Roman" w:hAnsi="Times New Roman" w:cs="Times New Roman"/>
          <w:sz w:val="24"/>
          <w:szCs w:val="24"/>
        </w:rPr>
      </w:pPr>
    </w:p>
    <w:p w14:paraId="1626649E" w14:textId="4ADFE457" w:rsidR="00665B3A" w:rsidRDefault="00665B3A" w:rsidP="00382C8D">
      <w:pPr>
        <w:rPr>
          <w:rFonts w:ascii="Times New Roman" w:hAnsi="Times New Roman" w:cs="Times New Roman"/>
          <w:sz w:val="24"/>
          <w:szCs w:val="24"/>
        </w:rPr>
      </w:pPr>
    </w:p>
    <w:p w14:paraId="0A47CB74" w14:textId="77777777" w:rsidR="00C53DC1" w:rsidRPr="007805F8" w:rsidRDefault="00C53DC1" w:rsidP="00382C8D">
      <w:pPr>
        <w:rPr>
          <w:rFonts w:ascii="Times New Roman" w:hAnsi="Times New Roman" w:cs="Times New Roman"/>
          <w:sz w:val="24"/>
          <w:szCs w:val="24"/>
        </w:rPr>
      </w:pPr>
    </w:p>
    <w:p w14:paraId="13944863" w14:textId="77CEB3CF" w:rsidR="00FC5A29" w:rsidRDefault="00FC5A29" w:rsidP="00382C8D">
      <w:pPr>
        <w:rPr>
          <w:rFonts w:ascii="Times New Roman" w:hAnsi="Times New Roman" w:cs="Times New Roman"/>
          <w:sz w:val="24"/>
          <w:szCs w:val="24"/>
        </w:rPr>
      </w:pPr>
    </w:p>
    <w:p w14:paraId="4FD50F9F" w14:textId="77777777" w:rsidR="00C45649" w:rsidRPr="007805F8" w:rsidRDefault="00C45649" w:rsidP="00382C8D">
      <w:pPr>
        <w:rPr>
          <w:rFonts w:ascii="Times New Roman" w:hAnsi="Times New Roman" w:cs="Times New Roman"/>
          <w:sz w:val="24"/>
          <w:szCs w:val="24"/>
        </w:rPr>
      </w:pPr>
    </w:p>
    <w:p w14:paraId="0CD7E6A5" w14:textId="77777777" w:rsidR="005D1BAE" w:rsidRPr="007805F8" w:rsidRDefault="005D1BAE" w:rsidP="00382C8D">
      <w:pPr>
        <w:rPr>
          <w:rFonts w:ascii="Times New Roman" w:hAnsi="Times New Roman" w:cs="Times New Roman"/>
          <w:sz w:val="24"/>
          <w:szCs w:val="24"/>
        </w:rPr>
      </w:pPr>
    </w:p>
    <w:p w14:paraId="30C50CB1" w14:textId="2D5A3ABC" w:rsidR="00382C8D" w:rsidRPr="007805F8" w:rsidRDefault="004837F4" w:rsidP="00382C8D">
      <w:pPr>
        <w:spacing w:after="120"/>
        <w:rPr>
          <w:rFonts w:ascii="Times New Roman" w:hAnsi="Times New Roman" w:cs="Times New Roman"/>
          <w:b/>
          <w:bCs/>
          <w:sz w:val="28"/>
          <w:szCs w:val="28"/>
        </w:rPr>
      </w:pPr>
      <w:r w:rsidRPr="007805F8">
        <w:rPr>
          <w:rFonts w:ascii="Times New Roman" w:hAnsi="Times New Roman" w:cs="Times New Roman"/>
          <w:b/>
          <w:bCs/>
          <w:sz w:val="28"/>
          <w:szCs w:val="28"/>
        </w:rPr>
        <w:lastRenderedPageBreak/>
        <w:t xml:space="preserve">8. </w:t>
      </w:r>
      <w:r w:rsidR="00FF6A04" w:rsidRPr="007805F8">
        <w:rPr>
          <w:rFonts w:ascii="Times New Roman" w:hAnsi="Times New Roman" w:cs="Times New Roman"/>
          <w:b/>
          <w:bCs/>
          <w:sz w:val="28"/>
          <w:szCs w:val="28"/>
        </w:rPr>
        <w:t>Riferimenti b</w:t>
      </w:r>
      <w:r w:rsidR="00382C8D" w:rsidRPr="007805F8">
        <w:rPr>
          <w:rFonts w:ascii="Times New Roman" w:hAnsi="Times New Roman" w:cs="Times New Roman"/>
          <w:b/>
          <w:bCs/>
          <w:sz w:val="28"/>
          <w:szCs w:val="28"/>
        </w:rPr>
        <w:t>ibliografi</w:t>
      </w:r>
      <w:r w:rsidR="00FF6A04" w:rsidRPr="007805F8">
        <w:rPr>
          <w:rFonts w:ascii="Times New Roman" w:hAnsi="Times New Roman" w:cs="Times New Roman"/>
          <w:b/>
          <w:bCs/>
          <w:sz w:val="28"/>
          <w:szCs w:val="28"/>
        </w:rPr>
        <w:t>ci</w:t>
      </w:r>
    </w:p>
    <w:p w14:paraId="3407E56F" w14:textId="77777777" w:rsidR="00C10307" w:rsidRPr="007805F8" w:rsidRDefault="00C10307" w:rsidP="00382C8D">
      <w:pPr>
        <w:spacing w:after="120"/>
        <w:rPr>
          <w:rFonts w:ascii="Times New Roman" w:hAnsi="Times New Roman" w:cs="Times New Roman"/>
          <w:sz w:val="28"/>
          <w:szCs w:val="28"/>
        </w:rPr>
      </w:pPr>
    </w:p>
    <w:p w14:paraId="07AF59CD" w14:textId="4A97898F" w:rsidR="00C929B5" w:rsidRPr="00002C28" w:rsidRDefault="00C830AB" w:rsidP="00C929B5">
      <w:pPr>
        <w:rPr>
          <w:rFonts w:ascii="Times New Roman" w:hAnsi="Times New Roman" w:cs="Times New Roman"/>
          <w:sz w:val="24"/>
          <w:szCs w:val="24"/>
        </w:rPr>
      </w:pPr>
      <w:r w:rsidRPr="00002C28">
        <w:rPr>
          <w:rFonts w:ascii="Times New Roman" w:hAnsi="Times New Roman" w:cs="Times New Roman"/>
          <w:sz w:val="24"/>
          <w:szCs w:val="24"/>
        </w:rPr>
        <w:t>[1] Global Temperature Report for 2021, (</w:t>
      </w:r>
      <w:proofErr w:type="spellStart"/>
      <w:r w:rsidRPr="00002C28">
        <w:rPr>
          <w:rFonts w:ascii="Times New Roman" w:hAnsi="Times New Roman" w:cs="Times New Roman"/>
          <w:sz w:val="24"/>
          <w:szCs w:val="24"/>
        </w:rPr>
        <w:t>n.d.</w:t>
      </w:r>
      <w:proofErr w:type="spellEnd"/>
      <w:r w:rsidRPr="00002C28">
        <w:rPr>
          <w:rFonts w:ascii="Times New Roman" w:hAnsi="Times New Roman" w:cs="Times New Roman"/>
          <w:sz w:val="24"/>
          <w:szCs w:val="24"/>
        </w:rPr>
        <w:t>)</w:t>
      </w:r>
      <w:r w:rsidR="00DE2314" w:rsidRPr="00002C28">
        <w:rPr>
          <w:rFonts w:ascii="Times New Roman" w:hAnsi="Times New Roman" w:cs="Times New Roman"/>
          <w:sz w:val="24"/>
          <w:szCs w:val="24"/>
        </w:rPr>
        <w:t>. http://berkeleyearth.org/global-temperature-report-for-2021/</w:t>
      </w:r>
      <w:r w:rsidR="00863B33" w:rsidRPr="00002C28">
        <w:rPr>
          <w:rFonts w:ascii="Times New Roman" w:hAnsi="Times New Roman" w:cs="Times New Roman"/>
          <w:sz w:val="24"/>
          <w:szCs w:val="24"/>
        </w:rPr>
        <w:t>.</w:t>
      </w:r>
    </w:p>
    <w:p w14:paraId="6FFB2AB3" w14:textId="59661CE1" w:rsidR="008A31E3" w:rsidRPr="00002C28" w:rsidRDefault="008A31E3" w:rsidP="00C929B5">
      <w:pPr>
        <w:rPr>
          <w:rFonts w:ascii="Times New Roman" w:hAnsi="Times New Roman" w:cs="Times New Roman"/>
          <w:sz w:val="24"/>
          <w:szCs w:val="24"/>
        </w:rPr>
      </w:pPr>
    </w:p>
    <w:p w14:paraId="1E03EC45" w14:textId="77777777" w:rsidR="000A5FC4" w:rsidRPr="007D0277" w:rsidRDefault="00E33C4F" w:rsidP="00C929B5">
      <w:pPr>
        <w:rPr>
          <w:rFonts w:ascii="Times New Roman" w:hAnsi="Times New Roman" w:cs="Times New Roman"/>
          <w:sz w:val="24"/>
          <w:szCs w:val="24"/>
          <w:lang w:val="en-GB"/>
        </w:rPr>
      </w:pPr>
      <w:r w:rsidRPr="007D0277">
        <w:rPr>
          <w:rFonts w:ascii="Times New Roman" w:hAnsi="Times New Roman" w:cs="Times New Roman"/>
          <w:sz w:val="24"/>
          <w:szCs w:val="24"/>
          <w:lang w:val="en-GB"/>
        </w:rPr>
        <w:t>[</w:t>
      </w:r>
      <w:r w:rsidR="00EC3DF6" w:rsidRPr="007D0277">
        <w:rPr>
          <w:rFonts w:ascii="Times New Roman" w:hAnsi="Times New Roman" w:cs="Times New Roman"/>
          <w:sz w:val="24"/>
          <w:szCs w:val="24"/>
          <w:lang w:val="en-GB"/>
        </w:rPr>
        <w:t>2</w:t>
      </w:r>
      <w:r w:rsidRPr="007D0277">
        <w:rPr>
          <w:rFonts w:ascii="Times New Roman" w:hAnsi="Times New Roman" w:cs="Times New Roman"/>
          <w:sz w:val="24"/>
          <w:szCs w:val="24"/>
          <w:lang w:val="en-GB"/>
        </w:rPr>
        <w:t>]</w:t>
      </w:r>
      <w:r w:rsidR="000A5FC4" w:rsidRPr="007D0277">
        <w:rPr>
          <w:rFonts w:ascii="Times New Roman" w:hAnsi="Times New Roman" w:cs="Times New Roman"/>
          <w:sz w:val="24"/>
          <w:szCs w:val="24"/>
          <w:lang w:val="en-GB"/>
        </w:rPr>
        <w:t xml:space="preserve"> </w:t>
      </w:r>
      <w:r w:rsidR="002F455D" w:rsidRPr="007D0277">
        <w:rPr>
          <w:rFonts w:ascii="Times New Roman" w:hAnsi="Times New Roman" w:cs="Times New Roman"/>
          <w:sz w:val="24"/>
          <w:szCs w:val="24"/>
          <w:lang w:val="en-GB"/>
        </w:rPr>
        <w:t xml:space="preserve">Integrated Carbon Observation System: </w:t>
      </w:r>
    </w:p>
    <w:p w14:paraId="4E41E0A8" w14:textId="7A11F57E" w:rsidR="00E323BF" w:rsidRPr="007D0277" w:rsidRDefault="002F455D" w:rsidP="00C929B5">
      <w:pPr>
        <w:rPr>
          <w:rFonts w:ascii="Times New Roman" w:hAnsi="Times New Roman" w:cs="Times New Roman"/>
          <w:sz w:val="24"/>
          <w:szCs w:val="24"/>
          <w:lang w:val="en-GB"/>
        </w:rPr>
      </w:pPr>
      <w:r w:rsidRPr="007D0277">
        <w:rPr>
          <w:rFonts w:ascii="Times New Roman" w:hAnsi="Times New Roman" w:cs="Times New Roman"/>
          <w:sz w:val="24"/>
          <w:szCs w:val="24"/>
          <w:lang w:val="en-GB"/>
        </w:rPr>
        <w:t>https://www.icos-cp.eu/science-and-impact/global-carbon-budget/2021.</w:t>
      </w:r>
    </w:p>
    <w:p w14:paraId="3A584E1B" w14:textId="1A51AAFC" w:rsidR="00EC3DF6" w:rsidRPr="007D0277" w:rsidRDefault="00EC3DF6" w:rsidP="00EC3DF6">
      <w:pPr>
        <w:rPr>
          <w:rFonts w:ascii="Times New Roman" w:hAnsi="Times New Roman" w:cs="Times New Roman"/>
          <w:sz w:val="24"/>
          <w:szCs w:val="24"/>
          <w:lang w:val="en-GB"/>
        </w:rPr>
      </w:pPr>
    </w:p>
    <w:p w14:paraId="3DCB8FAA" w14:textId="77777777" w:rsidR="00A34856" w:rsidRPr="007D0277" w:rsidRDefault="00A34856" w:rsidP="00EC3DF6">
      <w:pPr>
        <w:rPr>
          <w:rFonts w:ascii="Times New Roman" w:hAnsi="Times New Roman" w:cs="Times New Roman"/>
          <w:sz w:val="24"/>
          <w:szCs w:val="24"/>
          <w:lang w:val="en-GB"/>
        </w:rPr>
      </w:pPr>
      <w:r w:rsidRPr="007D0277">
        <w:rPr>
          <w:rFonts w:ascii="Times New Roman" w:hAnsi="Times New Roman" w:cs="Times New Roman"/>
          <w:sz w:val="24"/>
          <w:szCs w:val="24"/>
          <w:lang w:val="en-GB"/>
        </w:rPr>
        <w:t xml:space="preserve">[3] International Energy Agency (IEA): </w:t>
      </w:r>
    </w:p>
    <w:p w14:paraId="4A194084" w14:textId="46D62479" w:rsidR="00A34856" w:rsidRPr="007D0277" w:rsidRDefault="00A34856" w:rsidP="00EC3DF6">
      <w:pPr>
        <w:rPr>
          <w:rFonts w:ascii="Times New Roman" w:hAnsi="Times New Roman" w:cs="Times New Roman"/>
          <w:sz w:val="24"/>
          <w:szCs w:val="24"/>
          <w:lang w:val="en-GB"/>
        </w:rPr>
      </w:pPr>
      <w:r w:rsidRPr="007D0277">
        <w:rPr>
          <w:rFonts w:ascii="Times New Roman" w:hAnsi="Times New Roman" w:cs="Times New Roman"/>
          <w:sz w:val="24"/>
          <w:szCs w:val="24"/>
          <w:lang w:val="en-GB"/>
        </w:rPr>
        <w:t>https://www.iea.org/reports/global-energy-review-co2-emissions-in-2021-2</w:t>
      </w:r>
      <w:r w:rsidR="00D14860" w:rsidRPr="007D0277">
        <w:rPr>
          <w:rFonts w:ascii="Times New Roman" w:hAnsi="Times New Roman" w:cs="Times New Roman"/>
          <w:sz w:val="24"/>
          <w:szCs w:val="24"/>
          <w:lang w:val="en-GB"/>
        </w:rPr>
        <w:t>.</w:t>
      </w:r>
    </w:p>
    <w:p w14:paraId="5FB71DA6" w14:textId="77777777" w:rsidR="00A34856" w:rsidRPr="007D0277" w:rsidRDefault="00A34856" w:rsidP="00EC3DF6">
      <w:pPr>
        <w:rPr>
          <w:rFonts w:ascii="Times New Roman" w:hAnsi="Times New Roman" w:cs="Times New Roman"/>
          <w:sz w:val="24"/>
          <w:szCs w:val="24"/>
          <w:lang w:val="en-GB"/>
        </w:rPr>
      </w:pPr>
    </w:p>
    <w:p w14:paraId="0F26774E" w14:textId="6749EE8E" w:rsidR="00EC3DF6" w:rsidRPr="00121F55" w:rsidRDefault="00EC3DF6" w:rsidP="00EC3DF6">
      <w:pPr>
        <w:rPr>
          <w:rFonts w:ascii="Times New Roman" w:hAnsi="Times New Roman" w:cs="Times New Roman"/>
          <w:sz w:val="24"/>
          <w:szCs w:val="24"/>
        </w:rPr>
      </w:pPr>
      <w:r w:rsidRPr="007D0277">
        <w:rPr>
          <w:rFonts w:ascii="Times New Roman" w:hAnsi="Times New Roman" w:cs="Times New Roman"/>
          <w:sz w:val="24"/>
          <w:szCs w:val="24"/>
        </w:rPr>
        <w:t>[</w:t>
      </w:r>
      <w:r w:rsidR="00A34856" w:rsidRPr="007D0277">
        <w:rPr>
          <w:rFonts w:ascii="Times New Roman" w:hAnsi="Times New Roman" w:cs="Times New Roman"/>
          <w:sz w:val="24"/>
          <w:szCs w:val="24"/>
        </w:rPr>
        <w:t>4</w:t>
      </w:r>
      <w:r w:rsidRPr="007D0277">
        <w:rPr>
          <w:rFonts w:ascii="Times New Roman" w:hAnsi="Times New Roman" w:cs="Times New Roman"/>
          <w:sz w:val="24"/>
          <w:szCs w:val="24"/>
        </w:rPr>
        <w:t>] EUROPEAN</w:t>
      </w:r>
      <w:r w:rsidRPr="00121F55">
        <w:rPr>
          <w:rFonts w:ascii="Times New Roman" w:hAnsi="Times New Roman" w:cs="Times New Roman"/>
          <w:sz w:val="24"/>
          <w:szCs w:val="24"/>
        </w:rPr>
        <w:t xml:space="preserve"> COMMISSION:</w:t>
      </w:r>
    </w:p>
    <w:p w14:paraId="51BBB78A" w14:textId="77777777" w:rsidR="00EC3DF6" w:rsidRPr="00863B33" w:rsidRDefault="00E36B5D" w:rsidP="00EC3DF6">
      <w:pPr>
        <w:rPr>
          <w:rFonts w:ascii="Times New Roman" w:hAnsi="Times New Roman" w:cs="Times New Roman"/>
          <w:sz w:val="24"/>
          <w:szCs w:val="24"/>
        </w:rPr>
      </w:pPr>
      <w:hyperlink r:id="rId92" w:history="1">
        <w:r w:rsidR="00EC3DF6" w:rsidRPr="00863B33">
          <w:rPr>
            <w:rStyle w:val="Collegamentoipertestuale"/>
            <w:rFonts w:ascii="Times New Roman" w:hAnsi="Times New Roman" w:cs="Times New Roman"/>
            <w:color w:val="auto"/>
            <w:sz w:val="24"/>
            <w:szCs w:val="24"/>
            <w:u w:val="none"/>
          </w:rPr>
          <w:t>https://ec.europa.eu/clima/policies/international/negotiations/paris_it</w:t>
        </w:r>
      </w:hyperlink>
      <w:r w:rsidR="00EC3DF6" w:rsidRPr="00863B33">
        <w:rPr>
          <w:rFonts w:ascii="Times New Roman" w:hAnsi="Times New Roman" w:cs="Times New Roman"/>
          <w:sz w:val="24"/>
          <w:szCs w:val="24"/>
        </w:rPr>
        <w:t>.</w:t>
      </w:r>
    </w:p>
    <w:p w14:paraId="1D0602EF" w14:textId="77777777" w:rsidR="000445B8" w:rsidRPr="00363571" w:rsidRDefault="000445B8" w:rsidP="00C929B5">
      <w:pPr>
        <w:rPr>
          <w:rFonts w:ascii="Times New Roman" w:hAnsi="Times New Roman" w:cs="Times New Roman"/>
          <w:sz w:val="24"/>
          <w:szCs w:val="24"/>
        </w:rPr>
      </w:pPr>
    </w:p>
    <w:p w14:paraId="0707BBB7" w14:textId="47BF60A3" w:rsidR="00382C8D" w:rsidRPr="00363571" w:rsidRDefault="00382C8D" w:rsidP="00C929B5">
      <w:pPr>
        <w:rPr>
          <w:rFonts w:ascii="Times New Roman" w:hAnsi="Times New Roman" w:cs="Times New Roman"/>
          <w:sz w:val="24"/>
          <w:szCs w:val="24"/>
        </w:rPr>
      </w:pPr>
      <w:r w:rsidRPr="00363571">
        <w:rPr>
          <w:rFonts w:ascii="Times New Roman" w:hAnsi="Times New Roman" w:cs="Times New Roman"/>
          <w:sz w:val="24"/>
          <w:szCs w:val="24"/>
        </w:rPr>
        <w:t>[</w:t>
      </w:r>
      <w:r w:rsidR="00121F55">
        <w:rPr>
          <w:rFonts w:ascii="Times New Roman" w:hAnsi="Times New Roman" w:cs="Times New Roman"/>
          <w:sz w:val="24"/>
          <w:szCs w:val="24"/>
        </w:rPr>
        <w:t>5</w:t>
      </w:r>
      <w:r w:rsidRPr="00363571">
        <w:rPr>
          <w:rFonts w:ascii="Times New Roman" w:hAnsi="Times New Roman" w:cs="Times New Roman"/>
          <w:sz w:val="24"/>
          <w:szCs w:val="24"/>
        </w:rPr>
        <w:t xml:space="preserve">] M. Ronchetti, A. Iacobazzi, </w:t>
      </w:r>
      <w:r w:rsidRPr="00363571">
        <w:rPr>
          <w:rFonts w:ascii="Times New Roman" w:hAnsi="Times New Roman" w:cs="Times New Roman"/>
          <w:i/>
          <w:iCs/>
          <w:sz w:val="24"/>
          <w:szCs w:val="24"/>
        </w:rPr>
        <w:t>Celle a combustibile: stato di sviluppo e prospettive della tecnologia</w:t>
      </w:r>
      <w:r w:rsidRPr="00363571">
        <w:rPr>
          <w:rFonts w:ascii="Times New Roman" w:hAnsi="Times New Roman" w:cs="Times New Roman"/>
          <w:sz w:val="24"/>
          <w:szCs w:val="24"/>
        </w:rPr>
        <w:t xml:space="preserve"> (2002).</w:t>
      </w:r>
    </w:p>
    <w:p w14:paraId="4EB9043E" w14:textId="77777777" w:rsidR="00382C8D" w:rsidRPr="00363571" w:rsidRDefault="00382C8D" w:rsidP="00C929B5">
      <w:pPr>
        <w:rPr>
          <w:rFonts w:ascii="Times New Roman" w:hAnsi="Times New Roman" w:cs="Times New Roman"/>
          <w:sz w:val="24"/>
          <w:szCs w:val="24"/>
        </w:rPr>
      </w:pPr>
      <w:r w:rsidRPr="00363571">
        <w:rPr>
          <w:rFonts w:ascii="Times New Roman" w:hAnsi="Times New Roman" w:cs="Times New Roman"/>
          <w:sz w:val="24"/>
          <w:szCs w:val="24"/>
        </w:rPr>
        <w:t>https://www.enea.it/it/seguici/pubblicazioni/pdf-volumi/2002/v2002_celle-combustibile.pdf.</w:t>
      </w:r>
    </w:p>
    <w:p w14:paraId="51DBC932" w14:textId="4EA5B296" w:rsidR="00C929B5" w:rsidRDefault="00C929B5" w:rsidP="00C929B5">
      <w:pPr>
        <w:rPr>
          <w:rFonts w:ascii="Times New Roman" w:hAnsi="Times New Roman" w:cs="Times New Roman"/>
          <w:sz w:val="24"/>
          <w:szCs w:val="24"/>
        </w:rPr>
      </w:pPr>
    </w:p>
    <w:p w14:paraId="39EDD4D1" w14:textId="77777777" w:rsidR="007D0277" w:rsidRPr="00363571" w:rsidRDefault="007D0277" w:rsidP="007D0277">
      <w:pPr>
        <w:rPr>
          <w:rFonts w:ascii="Times New Roman" w:hAnsi="Times New Roman" w:cs="Times New Roman"/>
          <w:sz w:val="24"/>
          <w:szCs w:val="24"/>
          <w:lang w:val="en-GB"/>
        </w:rPr>
      </w:pPr>
      <w:r w:rsidRPr="00363571">
        <w:rPr>
          <w:rFonts w:ascii="Times New Roman" w:hAnsi="Times New Roman" w:cs="Times New Roman"/>
          <w:sz w:val="24"/>
          <w:szCs w:val="24"/>
          <w:lang w:val="en-GB"/>
        </w:rPr>
        <w:t>[</w:t>
      </w:r>
      <w:r>
        <w:rPr>
          <w:rFonts w:ascii="Times New Roman" w:hAnsi="Times New Roman" w:cs="Times New Roman"/>
          <w:sz w:val="24"/>
          <w:szCs w:val="24"/>
          <w:lang w:val="en-GB"/>
        </w:rPr>
        <w:t>6</w:t>
      </w:r>
      <w:r w:rsidRPr="00363571">
        <w:rPr>
          <w:rFonts w:ascii="Times New Roman" w:hAnsi="Times New Roman" w:cs="Times New Roman"/>
          <w:sz w:val="24"/>
          <w:szCs w:val="24"/>
          <w:lang w:val="en-GB"/>
        </w:rPr>
        <w:t xml:space="preserve">] U.S. Department of Energy’s (DOE’s) Office, </w:t>
      </w:r>
      <w:r w:rsidRPr="00363571">
        <w:rPr>
          <w:rFonts w:ascii="Times New Roman" w:hAnsi="Times New Roman" w:cs="Times New Roman"/>
          <w:i/>
          <w:iCs/>
          <w:sz w:val="24"/>
          <w:szCs w:val="24"/>
          <w:lang w:val="en-GB"/>
        </w:rPr>
        <w:t>Fuel Cell Technologies Program: Multi-Year Research, Development, and Demonstration Plan</w:t>
      </w:r>
      <w:r w:rsidRPr="00363571">
        <w:rPr>
          <w:rFonts w:ascii="Times New Roman" w:hAnsi="Times New Roman" w:cs="Times New Roman"/>
          <w:sz w:val="24"/>
          <w:szCs w:val="24"/>
          <w:lang w:val="en-GB"/>
        </w:rPr>
        <w:t>, 3.4 Fuel Cells section (2016). https://www.energy.gov/sites/prod/files/2016/06/f32/fcto_myrdd_fuel_cells_0.pdf.</w:t>
      </w:r>
    </w:p>
    <w:p w14:paraId="740A37EE" w14:textId="77777777" w:rsidR="007D0277" w:rsidRPr="00363571" w:rsidRDefault="007D0277" w:rsidP="007D0277">
      <w:pPr>
        <w:rPr>
          <w:rFonts w:ascii="Times New Roman" w:hAnsi="Times New Roman" w:cs="Times New Roman"/>
          <w:sz w:val="24"/>
          <w:szCs w:val="24"/>
          <w:lang w:val="en-GB"/>
        </w:rPr>
      </w:pPr>
    </w:p>
    <w:p w14:paraId="0BF778A5" w14:textId="29217084" w:rsidR="00D46A11" w:rsidRPr="00363571" w:rsidRDefault="00D46A11" w:rsidP="00D46A11">
      <w:pPr>
        <w:rPr>
          <w:rFonts w:ascii="Times New Roman" w:hAnsi="Times New Roman" w:cs="Times New Roman"/>
          <w:sz w:val="24"/>
          <w:szCs w:val="24"/>
          <w:lang w:val="en-GB"/>
        </w:rPr>
      </w:pPr>
      <w:r w:rsidRPr="00363571">
        <w:rPr>
          <w:rFonts w:ascii="Times New Roman" w:hAnsi="Times New Roman" w:cs="Times New Roman"/>
          <w:sz w:val="24"/>
          <w:szCs w:val="24"/>
          <w:lang w:val="en-GB"/>
        </w:rPr>
        <w:t>[</w:t>
      </w:r>
      <w:r>
        <w:rPr>
          <w:rFonts w:ascii="Times New Roman" w:hAnsi="Times New Roman" w:cs="Times New Roman"/>
          <w:sz w:val="24"/>
          <w:szCs w:val="24"/>
          <w:lang w:val="en-GB"/>
        </w:rPr>
        <w:t>7</w:t>
      </w:r>
      <w:r w:rsidRPr="00363571">
        <w:rPr>
          <w:rFonts w:ascii="Times New Roman" w:hAnsi="Times New Roman" w:cs="Times New Roman"/>
          <w:sz w:val="24"/>
          <w:szCs w:val="24"/>
          <w:lang w:val="en-GB"/>
        </w:rPr>
        <w:t xml:space="preserve">] R. </w:t>
      </w:r>
      <w:proofErr w:type="spellStart"/>
      <w:r w:rsidRPr="00363571">
        <w:rPr>
          <w:rFonts w:ascii="Times New Roman" w:hAnsi="Times New Roman" w:cs="Times New Roman"/>
          <w:sz w:val="24"/>
          <w:szCs w:val="24"/>
          <w:lang w:val="en-GB"/>
        </w:rPr>
        <w:t>Jinnouchi</w:t>
      </w:r>
      <w:proofErr w:type="spellEnd"/>
      <w:r w:rsidRPr="00363571">
        <w:rPr>
          <w:rFonts w:ascii="Times New Roman" w:hAnsi="Times New Roman" w:cs="Times New Roman"/>
          <w:sz w:val="24"/>
          <w:szCs w:val="24"/>
          <w:lang w:val="en-GB"/>
        </w:rPr>
        <w:t xml:space="preserve"> et al., </w:t>
      </w:r>
      <w:r w:rsidRPr="00363571">
        <w:rPr>
          <w:rFonts w:ascii="Times New Roman" w:hAnsi="Times New Roman" w:cs="Times New Roman"/>
          <w:i/>
          <w:iCs/>
          <w:sz w:val="24"/>
          <w:szCs w:val="24"/>
          <w:lang w:val="en-GB"/>
        </w:rPr>
        <w:t>The role of oxygen-permeable ionomer for polymer electrolyte fuel cells</w:t>
      </w:r>
      <w:r w:rsidRPr="00363571">
        <w:rPr>
          <w:rFonts w:ascii="Times New Roman" w:hAnsi="Times New Roman" w:cs="Times New Roman"/>
          <w:sz w:val="24"/>
          <w:szCs w:val="24"/>
          <w:lang w:val="en-GB"/>
        </w:rPr>
        <w:t xml:space="preserve">, Nature communications (2021). </w:t>
      </w:r>
      <w:hyperlink r:id="rId93" w:history="1">
        <w:r w:rsidRPr="00363571">
          <w:rPr>
            <w:rStyle w:val="Collegamentoipertestuale"/>
            <w:rFonts w:ascii="Times New Roman" w:hAnsi="Times New Roman" w:cs="Times New Roman"/>
            <w:color w:val="auto"/>
            <w:sz w:val="24"/>
            <w:szCs w:val="24"/>
            <w:u w:val="none"/>
            <w:lang w:val="en-GB"/>
          </w:rPr>
          <w:t>https://doi.org/10.1038/s41467-021-25301-3</w:t>
        </w:r>
      </w:hyperlink>
      <w:r w:rsidRPr="00363571">
        <w:rPr>
          <w:rFonts w:ascii="Times New Roman" w:hAnsi="Times New Roman" w:cs="Times New Roman"/>
          <w:sz w:val="24"/>
          <w:szCs w:val="24"/>
          <w:lang w:val="en-GB"/>
        </w:rPr>
        <w:t>.</w:t>
      </w:r>
    </w:p>
    <w:p w14:paraId="45C1115D" w14:textId="02E6400A" w:rsidR="007D0277" w:rsidRDefault="007D0277" w:rsidP="00C929B5">
      <w:pPr>
        <w:rPr>
          <w:rFonts w:ascii="Times New Roman" w:hAnsi="Times New Roman" w:cs="Times New Roman"/>
          <w:sz w:val="24"/>
          <w:szCs w:val="24"/>
          <w:lang w:val="en-GB"/>
        </w:rPr>
      </w:pPr>
    </w:p>
    <w:p w14:paraId="56336911" w14:textId="011AE0A5" w:rsidR="00D46A11" w:rsidRPr="002762D7" w:rsidRDefault="00D46A11" w:rsidP="00C929B5">
      <w:pPr>
        <w:rPr>
          <w:rFonts w:ascii="Times New Roman" w:hAnsi="Times New Roman" w:cs="Times New Roman"/>
          <w:sz w:val="24"/>
          <w:szCs w:val="24"/>
          <w:lang w:val="en-GB"/>
        </w:rPr>
      </w:pPr>
      <w:r w:rsidRPr="002762D7">
        <w:rPr>
          <w:rFonts w:ascii="Times New Roman" w:hAnsi="Times New Roman" w:cs="Times New Roman"/>
          <w:sz w:val="24"/>
          <w:szCs w:val="24"/>
          <w:lang w:val="en-GB"/>
        </w:rPr>
        <w:t xml:space="preserve">[8] </w:t>
      </w:r>
      <w:r w:rsidR="002762D7" w:rsidRPr="002762D7">
        <w:rPr>
          <w:rFonts w:ascii="Times New Roman" w:hAnsi="Times New Roman" w:cs="Times New Roman"/>
          <w:sz w:val="24"/>
          <w:szCs w:val="24"/>
          <w:lang w:val="en-GB"/>
        </w:rPr>
        <w:t>I</w:t>
      </w:r>
      <w:r w:rsidRPr="002762D7">
        <w:rPr>
          <w:rFonts w:ascii="Times New Roman" w:hAnsi="Times New Roman" w:cs="Times New Roman"/>
          <w:sz w:val="24"/>
          <w:szCs w:val="24"/>
          <w:lang w:val="en-GB"/>
        </w:rPr>
        <w:t>on</w:t>
      </w:r>
      <w:r w:rsidR="002762D7" w:rsidRPr="002762D7">
        <w:rPr>
          <w:rFonts w:ascii="Times New Roman" w:hAnsi="Times New Roman" w:cs="Times New Roman"/>
          <w:sz w:val="24"/>
          <w:szCs w:val="24"/>
          <w:lang w:val="en-GB"/>
        </w:rPr>
        <w:t xml:space="preserve"> Power: https://ion-power.com/</w:t>
      </w:r>
      <w:r w:rsidRPr="002762D7">
        <w:rPr>
          <w:rFonts w:ascii="Times New Roman" w:hAnsi="Times New Roman" w:cs="Times New Roman"/>
          <w:sz w:val="24"/>
          <w:szCs w:val="24"/>
          <w:lang w:val="en-GB"/>
        </w:rPr>
        <w:t>.</w:t>
      </w:r>
    </w:p>
    <w:p w14:paraId="6D0E2D52" w14:textId="52783AF9" w:rsidR="00D46A11" w:rsidRDefault="00D46A11" w:rsidP="00C929B5">
      <w:pPr>
        <w:rPr>
          <w:rFonts w:ascii="Times New Roman" w:hAnsi="Times New Roman" w:cs="Times New Roman"/>
          <w:sz w:val="24"/>
          <w:szCs w:val="24"/>
          <w:lang w:val="en-GB"/>
        </w:rPr>
      </w:pPr>
    </w:p>
    <w:p w14:paraId="697B35B3" w14:textId="65880CC1" w:rsidR="008C4D73" w:rsidRPr="00EF273E" w:rsidRDefault="008C4D73" w:rsidP="00C929B5">
      <w:pPr>
        <w:rPr>
          <w:rFonts w:ascii="Times New Roman" w:hAnsi="Times New Roman" w:cs="Times New Roman"/>
          <w:sz w:val="24"/>
          <w:szCs w:val="24"/>
          <w:lang w:val="en-GB"/>
        </w:rPr>
      </w:pPr>
      <w:r>
        <w:rPr>
          <w:rFonts w:ascii="Times New Roman" w:hAnsi="Times New Roman" w:cs="Times New Roman"/>
          <w:sz w:val="24"/>
          <w:szCs w:val="24"/>
          <w:lang w:val="en-GB"/>
        </w:rPr>
        <w:t xml:space="preserve">[9] </w:t>
      </w:r>
      <w:r w:rsidR="00795E79">
        <w:rPr>
          <w:rFonts w:ascii="Times New Roman" w:hAnsi="Times New Roman" w:cs="Times New Roman"/>
          <w:sz w:val="24"/>
          <w:szCs w:val="24"/>
          <w:lang w:val="en-GB"/>
        </w:rPr>
        <w:t xml:space="preserve">S. </w:t>
      </w:r>
      <w:r>
        <w:rPr>
          <w:rFonts w:ascii="Times New Roman" w:hAnsi="Times New Roman" w:cs="Times New Roman"/>
          <w:sz w:val="24"/>
          <w:szCs w:val="24"/>
          <w:lang w:val="en-GB"/>
        </w:rPr>
        <w:t>Feng</w:t>
      </w:r>
      <w:r w:rsidR="00795E79">
        <w:rPr>
          <w:rFonts w:ascii="Times New Roman" w:hAnsi="Times New Roman" w:cs="Times New Roman"/>
          <w:sz w:val="24"/>
          <w:szCs w:val="24"/>
          <w:lang w:val="en-GB"/>
        </w:rPr>
        <w:t xml:space="preserve"> et al., </w:t>
      </w:r>
      <w:r w:rsidR="00795E79" w:rsidRPr="00795E79">
        <w:rPr>
          <w:rFonts w:ascii="Times New Roman" w:hAnsi="Times New Roman" w:cs="Times New Roman"/>
          <w:i/>
          <w:iCs/>
          <w:sz w:val="24"/>
          <w:szCs w:val="24"/>
          <w:lang w:val="en-GB"/>
        </w:rPr>
        <w:t xml:space="preserve">Effect of Sulfonation Level on Sulfonated Aromatic </w:t>
      </w:r>
      <w:r w:rsidR="00742989" w:rsidRPr="00795E79">
        <w:rPr>
          <w:rFonts w:ascii="Times New Roman" w:hAnsi="Times New Roman" w:cs="Times New Roman"/>
          <w:i/>
          <w:iCs/>
          <w:sz w:val="24"/>
          <w:szCs w:val="24"/>
          <w:lang w:val="en-GB"/>
        </w:rPr>
        <w:t>Poly (</w:t>
      </w:r>
      <w:r w:rsidR="00795E79" w:rsidRPr="00795E79">
        <w:rPr>
          <w:rFonts w:ascii="Times New Roman" w:hAnsi="Times New Roman" w:cs="Times New Roman"/>
          <w:i/>
          <w:iCs/>
          <w:sz w:val="24"/>
          <w:szCs w:val="24"/>
          <w:lang w:val="en-GB"/>
        </w:rPr>
        <w:t>ether sulfone) Membranes as Polymer Electrolyte for High-Temperature Polymer Electrolyte Membrane Fuel Cells</w:t>
      </w:r>
      <w:r w:rsidR="00795E79">
        <w:rPr>
          <w:rFonts w:ascii="Times New Roman" w:hAnsi="Times New Roman" w:cs="Times New Roman"/>
          <w:i/>
          <w:iCs/>
          <w:sz w:val="24"/>
          <w:szCs w:val="24"/>
          <w:lang w:val="en-GB"/>
        </w:rPr>
        <w:t>,</w:t>
      </w:r>
      <w:r w:rsidR="00795E79">
        <w:rPr>
          <w:rFonts w:ascii="Times New Roman" w:hAnsi="Times New Roman" w:cs="Times New Roman"/>
          <w:sz w:val="24"/>
          <w:szCs w:val="24"/>
          <w:lang w:val="en-GB"/>
        </w:rPr>
        <w:t xml:space="preserve"> </w:t>
      </w:r>
      <w:r w:rsidR="00795E79" w:rsidRPr="00795E79">
        <w:rPr>
          <w:rFonts w:ascii="Times New Roman" w:hAnsi="Times New Roman" w:cs="Times New Roman"/>
          <w:sz w:val="24"/>
          <w:szCs w:val="24"/>
          <w:lang w:val="en-GB"/>
        </w:rPr>
        <w:t>Macromolecular Chemistry and Physics</w:t>
      </w:r>
      <w:r w:rsidR="00795E79">
        <w:rPr>
          <w:rFonts w:ascii="Times New Roman" w:hAnsi="Times New Roman" w:cs="Times New Roman"/>
          <w:sz w:val="24"/>
          <w:szCs w:val="24"/>
          <w:lang w:val="en-GB"/>
        </w:rPr>
        <w:t xml:space="preserve"> (2016), </w:t>
      </w:r>
      <w:r w:rsidR="00795E79" w:rsidRPr="00536CBA">
        <w:rPr>
          <w:rFonts w:ascii="Times New Roman" w:hAnsi="Times New Roman" w:cs="Times New Roman"/>
          <w:b/>
          <w:bCs/>
          <w:sz w:val="24"/>
          <w:szCs w:val="24"/>
          <w:lang w:val="en-GB"/>
        </w:rPr>
        <w:t>217</w:t>
      </w:r>
      <w:r w:rsidR="00795E79">
        <w:rPr>
          <w:rFonts w:ascii="Times New Roman" w:hAnsi="Times New Roman" w:cs="Times New Roman"/>
          <w:sz w:val="24"/>
          <w:szCs w:val="24"/>
          <w:lang w:val="en-GB"/>
        </w:rPr>
        <w:t xml:space="preserve">, 2692-2699. </w:t>
      </w:r>
      <w:r w:rsidR="00795E79" w:rsidRPr="00EF273E">
        <w:rPr>
          <w:rFonts w:ascii="Times New Roman" w:hAnsi="Times New Roman" w:cs="Times New Roman"/>
          <w:sz w:val="24"/>
          <w:szCs w:val="24"/>
          <w:lang w:val="en-GB"/>
        </w:rPr>
        <w:t>DOI: 10.1002/macp.201600397.</w:t>
      </w:r>
    </w:p>
    <w:p w14:paraId="51EC7215" w14:textId="76E162A5" w:rsidR="00795E79" w:rsidRPr="00EF273E" w:rsidRDefault="00795E79" w:rsidP="00C929B5">
      <w:pPr>
        <w:rPr>
          <w:rFonts w:ascii="Times New Roman" w:hAnsi="Times New Roman" w:cs="Times New Roman"/>
          <w:sz w:val="24"/>
          <w:szCs w:val="24"/>
          <w:lang w:val="en-GB"/>
        </w:rPr>
      </w:pPr>
    </w:p>
    <w:p w14:paraId="3F925E09" w14:textId="2E8307CE" w:rsidR="00795E79" w:rsidRPr="00DA05B5" w:rsidRDefault="00795E79" w:rsidP="00C929B5">
      <w:pPr>
        <w:rPr>
          <w:rFonts w:ascii="Times New Roman" w:hAnsi="Times New Roman" w:cs="Times New Roman"/>
          <w:sz w:val="24"/>
          <w:szCs w:val="24"/>
          <w:lang w:val="en-GB"/>
        </w:rPr>
      </w:pPr>
      <w:r w:rsidRPr="00DA05B5">
        <w:rPr>
          <w:rFonts w:ascii="Times New Roman" w:hAnsi="Times New Roman" w:cs="Times New Roman"/>
          <w:sz w:val="24"/>
          <w:szCs w:val="24"/>
          <w:lang w:val="en-GB"/>
        </w:rPr>
        <w:t>[10]</w:t>
      </w:r>
      <w:r w:rsidR="00DA05B5">
        <w:rPr>
          <w:rFonts w:ascii="Times New Roman" w:hAnsi="Times New Roman" w:cs="Times New Roman"/>
          <w:sz w:val="24"/>
          <w:szCs w:val="24"/>
          <w:lang w:val="en-GB"/>
        </w:rPr>
        <w:t xml:space="preserve"> S. </w:t>
      </w:r>
      <w:proofErr w:type="spellStart"/>
      <w:r w:rsidR="00DA05B5">
        <w:rPr>
          <w:rFonts w:ascii="Times New Roman" w:hAnsi="Times New Roman" w:cs="Times New Roman"/>
          <w:sz w:val="24"/>
          <w:szCs w:val="24"/>
          <w:lang w:val="en-GB"/>
        </w:rPr>
        <w:t>Sambandam</w:t>
      </w:r>
      <w:proofErr w:type="spellEnd"/>
      <w:r w:rsidR="00DA05B5">
        <w:rPr>
          <w:rFonts w:ascii="Times New Roman" w:hAnsi="Times New Roman" w:cs="Times New Roman"/>
          <w:sz w:val="24"/>
          <w:szCs w:val="24"/>
          <w:lang w:val="en-GB"/>
        </w:rPr>
        <w:t xml:space="preserve"> et al.,</w:t>
      </w:r>
      <w:r w:rsidR="00DA05B5" w:rsidRPr="00DA05B5">
        <w:rPr>
          <w:rFonts w:ascii="Times New Roman" w:hAnsi="Times New Roman" w:cs="Times New Roman"/>
          <w:sz w:val="24"/>
          <w:szCs w:val="24"/>
          <w:lang w:val="en-GB"/>
        </w:rPr>
        <w:t xml:space="preserve"> </w:t>
      </w:r>
      <w:r w:rsidR="00DA05B5" w:rsidRPr="00DA05B5">
        <w:rPr>
          <w:rFonts w:ascii="Times New Roman" w:hAnsi="Times New Roman" w:cs="Times New Roman"/>
          <w:i/>
          <w:iCs/>
          <w:sz w:val="24"/>
          <w:szCs w:val="24"/>
          <w:lang w:val="en-GB"/>
        </w:rPr>
        <w:t>Estimation of electrode ionomer oxygen permeability and ionomer-phase oxygen transport resistance in polymer electrolyte fuel cells</w:t>
      </w:r>
      <w:r w:rsidR="00DA05B5">
        <w:rPr>
          <w:rFonts w:ascii="Times New Roman" w:hAnsi="Times New Roman" w:cs="Times New Roman"/>
          <w:i/>
          <w:iCs/>
          <w:sz w:val="24"/>
          <w:szCs w:val="24"/>
          <w:lang w:val="en-GB"/>
        </w:rPr>
        <w:t>,</w:t>
      </w:r>
      <w:r w:rsidRPr="00DA05B5">
        <w:rPr>
          <w:rFonts w:ascii="Times New Roman" w:hAnsi="Times New Roman" w:cs="Times New Roman"/>
          <w:sz w:val="24"/>
          <w:szCs w:val="24"/>
          <w:lang w:val="en-GB"/>
        </w:rPr>
        <w:t xml:space="preserve"> </w:t>
      </w:r>
      <w:r w:rsidR="00DA05B5" w:rsidRPr="00DA05B5">
        <w:rPr>
          <w:rFonts w:ascii="Times New Roman" w:hAnsi="Times New Roman" w:cs="Times New Roman"/>
          <w:sz w:val="24"/>
          <w:szCs w:val="24"/>
          <w:lang w:val="en-GB"/>
        </w:rPr>
        <w:t xml:space="preserve">Phys. </w:t>
      </w:r>
      <w:r w:rsidR="00DA05B5" w:rsidRPr="0045063C">
        <w:rPr>
          <w:rFonts w:ascii="Times New Roman" w:hAnsi="Times New Roman" w:cs="Times New Roman"/>
          <w:sz w:val="24"/>
          <w:szCs w:val="24"/>
          <w:lang w:val="en-GB"/>
        </w:rPr>
        <w:t xml:space="preserve">Chem. Chem. Phys. (2013), </w:t>
      </w:r>
      <w:r w:rsidR="00DA05B5" w:rsidRPr="00536CBA">
        <w:rPr>
          <w:rFonts w:ascii="Times New Roman" w:hAnsi="Times New Roman" w:cs="Times New Roman"/>
          <w:b/>
          <w:bCs/>
          <w:sz w:val="24"/>
          <w:szCs w:val="24"/>
          <w:lang w:val="en-GB"/>
        </w:rPr>
        <w:t>15</w:t>
      </w:r>
      <w:r w:rsidR="00DA05B5" w:rsidRPr="0045063C">
        <w:rPr>
          <w:rFonts w:ascii="Times New Roman" w:hAnsi="Times New Roman" w:cs="Times New Roman"/>
          <w:sz w:val="24"/>
          <w:szCs w:val="24"/>
          <w:lang w:val="en-GB"/>
        </w:rPr>
        <w:t xml:space="preserve">, 14994-15002. </w:t>
      </w:r>
      <w:r w:rsidR="00DA05B5" w:rsidRPr="00DA05B5">
        <w:rPr>
          <w:rFonts w:ascii="Times New Roman" w:hAnsi="Times New Roman" w:cs="Times New Roman"/>
          <w:sz w:val="24"/>
          <w:szCs w:val="24"/>
          <w:lang w:val="en-GB"/>
        </w:rPr>
        <w:t xml:space="preserve">DOI: 10.1039/c3cp51450a </w:t>
      </w:r>
    </w:p>
    <w:p w14:paraId="74D4182E" w14:textId="07B097BF" w:rsidR="00795E79" w:rsidRPr="00DA05B5" w:rsidRDefault="00795E79" w:rsidP="00C929B5">
      <w:pPr>
        <w:rPr>
          <w:rFonts w:ascii="Times New Roman" w:hAnsi="Times New Roman" w:cs="Times New Roman"/>
          <w:sz w:val="24"/>
          <w:szCs w:val="24"/>
          <w:lang w:val="en-GB"/>
        </w:rPr>
      </w:pPr>
    </w:p>
    <w:p w14:paraId="726CD377" w14:textId="77777777" w:rsidR="0045063C" w:rsidRDefault="00795E79" w:rsidP="00C929B5">
      <w:pPr>
        <w:rPr>
          <w:rFonts w:ascii="Times New Roman" w:hAnsi="Times New Roman" w:cs="Times New Roman"/>
          <w:sz w:val="24"/>
          <w:szCs w:val="24"/>
          <w:lang w:val="en-GB"/>
        </w:rPr>
      </w:pPr>
      <w:r w:rsidRPr="00DA05B5">
        <w:rPr>
          <w:rFonts w:ascii="Times New Roman" w:hAnsi="Times New Roman" w:cs="Times New Roman"/>
          <w:sz w:val="24"/>
          <w:szCs w:val="24"/>
          <w:lang w:val="en-GB"/>
        </w:rPr>
        <w:t>[11]</w:t>
      </w:r>
      <w:r w:rsidR="0045063C">
        <w:rPr>
          <w:rFonts w:ascii="Times New Roman" w:hAnsi="Times New Roman" w:cs="Times New Roman"/>
          <w:sz w:val="24"/>
          <w:szCs w:val="24"/>
          <w:lang w:val="en-GB"/>
        </w:rPr>
        <w:t xml:space="preserve"> T. Li et al., </w:t>
      </w:r>
      <w:r w:rsidR="0045063C" w:rsidRPr="0045063C">
        <w:rPr>
          <w:rFonts w:ascii="Times New Roman" w:hAnsi="Times New Roman" w:cs="Times New Roman"/>
          <w:i/>
          <w:iCs/>
          <w:sz w:val="24"/>
          <w:szCs w:val="24"/>
          <w:lang w:val="en-GB"/>
        </w:rPr>
        <w:t xml:space="preserve">Performance Comparison of Proton Exchange Membrane Fuel Cells with Nafion and Aquivion </w:t>
      </w:r>
      <w:proofErr w:type="spellStart"/>
      <w:r w:rsidR="0045063C" w:rsidRPr="0045063C">
        <w:rPr>
          <w:rFonts w:ascii="Times New Roman" w:hAnsi="Times New Roman" w:cs="Times New Roman"/>
          <w:i/>
          <w:iCs/>
          <w:sz w:val="24"/>
          <w:szCs w:val="24"/>
          <w:lang w:val="en-GB"/>
        </w:rPr>
        <w:t>Perfluorosulfonic</w:t>
      </w:r>
      <w:proofErr w:type="spellEnd"/>
      <w:r w:rsidR="0045063C" w:rsidRPr="0045063C">
        <w:rPr>
          <w:rFonts w:ascii="Times New Roman" w:hAnsi="Times New Roman" w:cs="Times New Roman"/>
          <w:i/>
          <w:iCs/>
          <w:sz w:val="24"/>
          <w:szCs w:val="24"/>
          <w:lang w:val="en-GB"/>
        </w:rPr>
        <w:t xml:space="preserve"> Acids with Different Equivalent Weights as the Electrode Binders</w:t>
      </w:r>
      <w:r w:rsidR="0045063C">
        <w:rPr>
          <w:rFonts w:ascii="Times New Roman" w:hAnsi="Times New Roman" w:cs="Times New Roman"/>
          <w:sz w:val="24"/>
          <w:szCs w:val="24"/>
          <w:lang w:val="en-GB"/>
        </w:rPr>
        <w:t xml:space="preserve">, </w:t>
      </w:r>
      <w:r w:rsidR="0045063C" w:rsidRPr="0045063C">
        <w:rPr>
          <w:rFonts w:ascii="Times New Roman" w:hAnsi="Times New Roman" w:cs="Times New Roman"/>
          <w:sz w:val="24"/>
          <w:szCs w:val="24"/>
          <w:lang w:val="en-GB"/>
        </w:rPr>
        <w:t xml:space="preserve">ACS Omega </w:t>
      </w:r>
      <w:r w:rsidR="0045063C">
        <w:rPr>
          <w:rFonts w:ascii="Times New Roman" w:hAnsi="Times New Roman" w:cs="Times New Roman"/>
          <w:sz w:val="24"/>
          <w:szCs w:val="24"/>
          <w:lang w:val="en-GB"/>
        </w:rPr>
        <w:t>(</w:t>
      </w:r>
      <w:r w:rsidR="0045063C" w:rsidRPr="0045063C">
        <w:rPr>
          <w:rFonts w:ascii="Times New Roman" w:hAnsi="Times New Roman" w:cs="Times New Roman"/>
          <w:sz w:val="24"/>
          <w:szCs w:val="24"/>
          <w:lang w:val="en-GB"/>
        </w:rPr>
        <w:t>2020</w:t>
      </w:r>
      <w:r w:rsidR="0045063C">
        <w:rPr>
          <w:rFonts w:ascii="Times New Roman" w:hAnsi="Times New Roman" w:cs="Times New Roman"/>
          <w:sz w:val="24"/>
          <w:szCs w:val="24"/>
          <w:lang w:val="en-GB"/>
        </w:rPr>
        <w:t>)</w:t>
      </w:r>
      <w:r w:rsidR="0045063C" w:rsidRPr="0045063C">
        <w:rPr>
          <w:rFonts w:ascii="Times New Roman" w:hAnsi="Times New Roman" w:cs="Times New Roman"/>
          <w:sz w:val="24"/>
          <w:szCs w:val="24"/>
          <w:lang w:val="en-GB"/>
        </w:rPr>
        <w:t xml:space="preserve">, </w:t>
      </w:r>
      <w:r w:rsidR="0045063C" w:rsidRPr="00536CBA">
        <w:rPr>
          <w:rFonts w:ascii="Times New Roman" w:hAnsi="Times New Roman" w:cs="Times New Roman"/>
          <w:b/>
          <w:bCs/>
          <w:sz w:val="24"/>
          <w:szCs w:val="24"/>
          <w:lang w:val="en-GB"/>
        </w:rPr>
        <w:t>5</w:t>
      </w:r>
      <w:r w:rsidR="0045063C" w:rsidRPr="0045063C">
        <w:rPr>
          <w:rFonts w:ascii="Times New Roman" w:hAnsi="Times New Roman" w:cs="Times New Roman"/>
          <w:sz w:val="24"/>
          <w:szCs w:val="24"/>
          <w:lang w:val="en-GB"/>
        </w:rPr>
        <w:t>, 17628−17636</w:t>
      </w:r>
      <w:r w:rsidR="0045063C">
        <w:rPr>
          <w:rFonts w:ascii="Times New Roman" w:hAnsi="Times New Roman" w:cs="Times New Roman"/>
          <w:sz w:val="24"/>
          <w:szCs w:val="24"/>
          <w:lang w:val="en-GB"/>
        </w:rPr>
        <w:t xml:space="preserve">. </w:t>
      </w:r>
    </w:p>
    <w:p w14:paraId="1CBA37C1" w14:textId="6B42881E" w:rsidR="00795E79" w:rsidRPr="0045063C" w:rsidRDefault="0045063C" w:rsidP="00C929B5">
      <w:pPr>
        <w:rPr>
          <w:rFonts w:ascii="Times New Roman" w:hAnsi="Times New Roman" w:cs="Times New Roman"/>
          <w:sz w:val="24"/>
          <w:szCs w:val="24"/>
          <w:lang w:val="en-GB"/>
        </w:rPr>
      </w:pPr>
      <w:r w:rsidRPr="0045063C">
        <w:rPr>
          <w:rFonts w:ascii="Times New Roman" w:hAnsi="Times New Roman" w:cs="Times New Roman"/>
          <w:sz w:val="24"/>
          <w:szCs w:val="24"/>
          <w:lang w:val="en-GB"/>
        </w:rPr>
        <w:t>https://dx.doi.org/10.1021/acsomega.0c02110</w:t>
      </w:r>
    </w:p>
    <w:p w14:paraId="5A8F91BA" w14:textId="50D66057" w:rsidR="00795E79" w:rsidRPr="00DA05B5" w:rsidRDefault="00795E79" w:rsidP="00C929B5">
      <w:pPr>
        <w:rPr>
          <w:rFonts w:ascii="Times New Roman" w:hAnsi="Times New Roman" w:cs="Times New Roman"/>
          <w:sz w:val="24"/>
          <w:szCs w:val="24"/>
          <w:lang w:val="en-GB"/>
        </w:rPr>
      </w:pPr>
    </w:p>
    <w:p w14:paraId="4B3AC64B" w14:textId="44C5252D" w:rsidR="00795E79" w:rsidRPr="00381721" w:rsidRDefault="00795E79" w:rsidP="00C929B5">
      <w:pPr>
        <w:rPr>
          <w:rFonts w:ascii="Times New Roman" w:hAnsi="Times New Roman" w:cs="Times New Roman"/>
          <w:sz w:val="24"/>
          <w:szCs w:val="24"/>
          <w:lang w:val="en-GB"/>
        </w:rPr>
      </w:pPr>
      <w:r w:rsidRPr="0045063C">
        <w:rPr>
          <w:rFonts w:ascii="Times New Roman" w:hAnsi="Times New Roman" w:cs="Times New Roman"/>
          <w:sz w:val="24"/>
          <w:szCs w:val="24"/>
          <w:lang w:val="en-GB"/>
        </w:rPr>
        <w:t>[12]</w:t>
      </w:r>
      <w:r w:rsidR="0045063C">
        <w:rPr>
          <w:rFonts w:ascii="Times New Roman" w:hAnsi="Times New Roman" w:cs="Times New Roman"/>
          <w:sz w:val="24"/>
          <w:szCs w:val="24"/>
          <w:lang w:val="en-GB"/>
        </w:rPr>
        <w:t xml:space="preserve"> A. Chowdhury et al., </w:t>
      </w:r>
      <w:r w:rsidR="0045063C" w:rsidRPr="00381721">
        <w:rPr>
          <w:rFonts w:ascii="Times New Roman" w:hAnsi="Times New Roman" w:cs="Times New Roman"/>
          <w:i/>
          <w:iCs/>
          <w:sz w:val="24"/>
          <w:szCs w:val="24"/>
          <w:lang w:val="en-GB"/>
        </w:rPr>
        <w:t xml:space="preserve">Linking </w:t>
      </w:r>
      <w:proofErr w:type="spellStart"/>
      <w:r w:rsidR="0045063C" w:rsidRPr="00381721">
        <w:rPr>
          <w:rFonts w:ascii="Times New Roman" w:hAnsi="Times New Roman" w:cs="Times New Roman"/>
          <w:i/>
          <w:iCs/>
          <w:sz w:val="24"/>
          <w:szCs w:val="24"/>
          <w:lang w:val="en-GB"/>
        </w:rPr>
        <w:t>Perfluorosulfonic</w:t>
      </w:r>
      <w:proofErr w:type="spellEnd"/>
      <w:r w:rsidR="0045063C" w:rsidRPr="00381721">
        <w:rPr>
          <w:rFonts w:ascii="Times New Roman" w:hAnsi="Times New Roman" w:cs="Times New Roman"/>
          <w:i/>
          <w:iCs/>
          <w:sz w:val="24"/>
          <w:szCs w:val="24"/>
          <w:lang w:val="en-GB"/>
        </w:rPr>
        <w:t xml:space="preserve"> Acid Ionomer Chemistry and High-Current Density Performance in Fuel-Cell Electrodes</w:t>
      </w:r>
      <w:r w:rsidR="0045063C">
        <w:rPr>
          <w:rFonts w:ascii="Times New Roman" w:hAnsi="Times New Roman" w:cs="Times New Roman"/>
          <w:sz w:val="24"/>
          <w:szCs w:val="24"/>
          <w:lang w:val="en-GB"/>
        </w:rPr>
        <w:t xml:space="preserve">, </w:t>
      </w:r>
      <w:r w:rsidR="00381721" w:rsidRPr="00381721">
        <w:rPr>
          <w:rFonts w:ascii="Times New Roman" w:hAnsi="Times New Roman" w:cs="Times New Roman"/>
          <w:sz w:val="24"/>
          <w:szCs w:val="24"/>
          <w:lang w:val="en-GB"/>
        </w:rPr>
        <w:t>ACS Appl</w:t>
      </w:r>
      <w:r w:rsidR="00760AF5">
        <w:rPr>
          <w:rFonts w:ascii="Times New Roman" w:hAnsi="Times New Roman" w:cs="Times New Roman"/>
          <w:sz w:val="24"/>
          <w:szCs w:val="24"/>
          <w:lang w:val="en-GB"/>
        </w:rPr>
        <w:t>ied</w:t>
      </w:r>
      <w:r w:rsidR="00381721" w:rsidRPr="00381721">
        <w:rPr>
          <w:rFonts w:ascii="Times New Roman" w:hAnsi="Times New Roman" w:cs="Times New Roman"/>
          <w:sz w:val="24"/>
          <w:szCs w:val="24"/>
          <w:lang w:val="en-GB"/>
        </w:rPr>
        <w:t xml:space="preserve"> Mater</w:t>
      </w:r>
      <w:r w:rsidR="00760AF5">
        <w:rPr>
          <w:rFonts w:ascii="Times New Roman" w:hAnsi="Times New Roman" w:cs="Times New Roman"/>
          <w:sz w:val="24"/>
          <w:szCs w:val="24"/>
          <w:lang w:val="en-GB"/>
        </w:rPr>
        <w:t>ials</w:t>
      </w:r>
      <w:r w:rsidR="00381721" w:rsidRPr="00381721">
        <w:rPr>
          <w:rFonts w:ascii="Times New Roman" w:hAnsi="Times New Roman" w:cs="Times New Roman"/>
          <w:sz w:val="24"/>
          <w:szCs w:val="24"/>
          <w:lang w:val="en-GB"/>
        </w:rPr>
        <w:t xml:space="preserve"> </w:t>
      </w:r>
      <w:r w:rsidR="00760AF5">
        <w:rPr>
          <w:rFonts w:ascii="Times New Roman" w:hAnsi="Times New Roman" w:cs="Times New Roman"/>
          <w:sz w:val="24"/>
          <w:szCs w:val="24"/>
          <w:lang w:val="en-GB"/>
        </w:rPr>
        <w:t xml:space="preserve">&amp; </w:t>
      </w:r>
      <w:r w:rsidR="00381721" w:rsidRPr="00381721">
        <w:rPr>
          <w:rFonts w:ascii="Times New Roman" w:hAnsi="Times New Roman" w:cs="Times New Roman"/>
          <w:sz w:val="24"/>
          <w:szCs w:val="24"/>
          <w:lang w:val="en-GB"/>
        </w:rPr>
        <w:t>Interfaces</w:t>
      </w:r>
      <w:r w:rsidR="00760AF5">
        <w:rPr>
          <w:rFonts w:ascii="Times New Roman" w:hAnsi="Times New Roman" w:cs="Times New Roman"/>
          <w:sz w:val="24"/>
          <w:szCs w:val="24"/>
          <w:lang w:val="en-GB"/>
        </w:rPr>
        <w:t xml:space="preserve"> (2021)</w:t>
      </w:r>
      <w:r w:rsidR="00381721" w:rsidRPr="00381721">
        <w:rPr>
          <w:rFonts w:ascii="Times New Roman" w:hAnsi="Times New Roman" w:cs="Times New Roman"/>
          <w:sz w:val="24"/>
          <w:szCs w:val="24"/>
          <w:lang w:val="en-GB"/>
        </w:rPr>
        <w:t>. https://doi.org/10.1021/acsami.1c0761</w:t>
      </w:r>
      <w:r w:rsidR="00381721">
        <w:rPr>
          <w:rFonts w:ascii="Times New Roman" w:hAnsi="Times New Roman" w:cs="Times New Roman"/>
          <w:sz w:val="24"/>
          <w:szCs w:val="24"/>
          <w:lang w:val="en-GB"/>
        </w:rPr>
        <w:t>1</w:t>
      </w:r>
    </w:p>
    <w:p w14:paraId="6AAB443F" w14:textId="476625D7" w:rsidR="00795E79" w:rsidRPr="0045063C" w:rsidRDefault="00795E79" w:rsidP="00C929B5">
      <w:pPr>
        <w:rPr>
          <w:rFonts w:ascii="Times New Roman" w:hAnsi="Times New Roman" w:cs="Times New Roman"/>
          <w:sz w:val="24"/>
          <w:szCs w:val="24"/>
          <w:lang w:val="en-GB"/>
        </w:rPr>
      </w:pPr>
    </w:p>
    <w:p w14:paraId="34C673BC" w14:textId="4A5119C5" w:rsidR="00795E79" w:rsidRPr="00381721" w:rsidRDefault="00795E79" w:rsidP="00C929B5">
      <w:pPr>
        <w:rPr>
          <w:rFonts w:ascii="Times New Roman" w:hAnsi="Times New Roman" w:cs="Times New Roman"/>
          <w:sz w:val="24"/>
          <w:szCs w:val="24"/>
          <w:lang w:val="en-GB"/>
        </w:rPr>
      </w:pPr>
      <w:r w:rsidRPr="0045063C">
        <w:rPr>
          <w:rFonts w:ascii="Times New Roman" w:hAnsi="Times New Roman" w:cs="Times New Roman"/>
          <w:sz w:val="24"/>
          <w:szCs w:val="24"/>
          <w:lang w:val="en-GB"/>
        </w:rPr>
        <w:t>[13]</w:t>
      </w:r>
      <w:r w:rsidR="00381721">
        <w:rPr>
          <w:rFonts w:ascii="Times New Roman" w:hAnsi="Times New Roman" w:cs="Times New Roman"/>
          <w:sz w:val="24"/>
          <w:szCs w:val="24"/>
          <w:lang w:val="en-GB"/>
        </w:rPr>
        <w:t xml:space="preserve"> N. Macauley et al., </w:t>
      </w:r>
      <w:r w:rsidR="00381721" w:rsidRPr="00381721">
        <w:rPr>
          <w:rFonts w:ascii="Times New Roman" w:hAnsi="Times New Roman" w:cs="Times New Roman"/>
          <w:i/>
          <w:iCs/>
          <w:sz w:val="24"/>
          <w:szCs w:val="24"/>
          <w:lang w:val="en-GB"/>
        </w:rPr>
        <w:t>Novel Fluorinated Ionomer for PEM Fuel Cells</w:t>
      </w:r>
      <w:r w:rsidR="00381721">
        <w:rPr>
          <w:rFonts w:ascii="Times New Roman" w:hAnsi="Times New Roman" w:cs="Times New Roman"/>
          <w:sz w:val="24"/>
          <w:szCs w:val="24"/>
          <w:lang w:val="en-GB"/>
        </w:rPr>
        <w:t xml:space="preserve">, </w:t>
      </w:r>
      <w:proofErr w:type="spellStart"/>
      <w:r w:rsidR="00381721">
        <w:rPr>
          <w:rFonts w:ascii="Times New Roman" w:hAnsi="Times New Roman" w:cs="Times New Roman"/>
          <w:sz w:val="24"/>
          <w:szCs w:val="24"/>
          <w:lang w:val="en-GB"/>
        </w:rPr>
        <w:t>Giner</w:t>
      </w:r>
      <w:proofErr w:type="spellEnd"/>
      <w:r w:rsidR="00381721">
        <w:rPr>
          <w:rFonts w:ascii="Times New Roman" w:hAnsi="Times New Roman" w:cs="Times New Roman"/>
          <w:sz w:val="24"/>
          <w:szCs w:val="24"/>
          <w:lang w:val="en-GB"/>
        </w:rPr>
        <w:t xml:space="preserve"> Inc., Newton, MA. Project </w:t>
      </w:r>
      <w:r w:rsidR="00245B8A">
        <w:rPr>
          <w:rFonts w:ascii="Times New Roman" w:hAnsi="Times New Roman" w:cs="Times New Roman"/>
          <w:sz w:val="24"/>
          <w:szCs w:val="24"/>
          <w:lang w:val="en-GB"/>
        </w:rPr>
        <w:t>ID#</w:t>
      </w:r>
      <w:r w:rsidR="00381721">
        <w:rPr>
          <w:rFonts w:ascii="Times New Roman" w:hAnsi="Times New Roman" w:cs="Times New Roman"/>
          <w:sz w:val="24"/>
          <w:szCs w:val="24"/>
          <w:lang w:val="en-GB"/>
        </w:rPr>
        <w:t>FC328.</w:t>
      </w:r>
    </w:p>
    <w:p w14:paraId="63E01286" w14:textId="21C912F9" w:rsidR="00795E79" w:rsidRDefault="00795E79" w:rsidP="00C929B5">
      <w:pPr>
        <w:rPr>
          <w:rFonts w:ascii="Times New Roman" w:hAnsi="Times New Roman" w:cs="Times New Roman"/>
          <w:sz w:val="24"/>
          <w:szCs w:val="24"/>
          <w:lang w:val="en-GB"/>
        </w:rPr>
      </w:pPr>
    </w:p>
    <w:p w14:paraId="7EB69BB4" w14:textId="77777777" w:rsidR="00E23E17" w:rsidRDefault="00795E79" w:rsidP="00C929B5">
      <w:pPr>
        <w:rPr>
          <w:rFonts w:ascii="Times New Roman" w:hAnsi="Times New Roman" w:cs="Times New Roman"/>
          <w:sz w:val="24"/>
          <w:szCs w:val="24"/>
          <w:lang w:val="en-GB"/>
        </w:rPr>
      </w:pPr>
      <w:r w:rsidRPr="0045063C">
        <w:rPr>
          <w:rFonts w:ascii="Times New Roman" w:hAnsi="Times New Roman" w:cs="Times New Roman"/>
          <w:sz w:val="24"/>
          <w:szCs w:val="24"/>
          <w:lang w:val="en-GB"/>
        </w:rPr>
        <w:lastRenderedPageBreak/>
        <w:t>[14]</w:t>
      </w:r>
      <w:r w:rsidR="00E23E17">
        <w:rPr>
          <w:rFonts w:ascii="Times New Roman" w:hAnsi="Times New Roman" w:cs="Times New Roman"/>
          <w:sz w:val="24"/>
          <w:szCs w:val="24"/>
          <w:lang w:val="en-GB"/>
        </w:rPr>
        <w:t xml:space="preserve"> H. Nguyen et al., </w:t>
      </w:r>
      <w:r w:rsidR="00E23E17" w:rsidRPr="00E23E17">
        <w:rPr>
          <w:rFonts w:ascii="Times New Roman" w:hAnsi="Times New Roman" w:cs="Times New Roman"/>
          <w:i/>
          <w:iCs/>
          <w:sz w:val="24"/>
          <w:szCs w:val="24"/>
          <w:lang w:val="en-GB"/>
        </w:rPr>
        <w:t xml:space="preserve">Hydrocarbon-based </w:t>
      </w:r>
      <w:proofErr w:type="spellStart"/>
      <w:r w:rsidR="00E23E17" w:rsidRPr="00E23E17">
        <w:rPr>
          <w:rFonts w:ascii="Times New Roman" w:hAnsi="Times New Roman" w:cs="Times New Roman"/>
          <w:i/>
          <w:iCs/>
          <w:sz w:val="24"/>
          <w:szCs w:val="24"/>
          <w:lang w:val="en-GB"/>
        </w:rPr>
        <w:t>Pemion</w:t>
      </w:r>
      <w:proofErr w:type="spellEnd"/>
      <w:r w:rsidR="00E23E17" w:rsidRPr="00E23E17">
        <w:rPr>
          <w:rFonts w:ascii="Times New Roman" w:hAnsi="Times New Roman" w:cs="Times New Roman"/>
          <w:i/>
          <w:iCs/>
          <w:sz w:val="24"/>
          <w:szCs w:val="24"/>
          <w:lang w:val="en-GB"/>
        </w:rPr>
        <w:t>™ proton exchange membrane fuel cells with state-of-the-art performance</w:t>
      </w:r>
      <w:r w:rsidR="00E23E17">
        <w:rPr>
          <w:rFonts w:ascii="Times New Roman" w:hAnsi="Times New Roman" w:cs="Times New Roman"/>
          <w:sz w:val="24"/>
          <w:szCs w:val="24"/>
          <w:lang w:val="en-GB"/>
        </w:rPr>
        <w:t xml:space="preserve">, </w:t>
      </w:r>
      <w:r w:rsidR="00E23E17" w:rsidRPr="00E23E17">
        <w:rPr>
          <w:rFonts w:ascii="Times New Roman" w:hAnsi="Times New Roman" w:cs="Times New Roman"/>
          <w:sz w:val="24"/>
          <w:szCs w:val="24"/>
          <w:lang w:val="en-GB"/>
        </w:rPr>
        <w:t>Sustainable Energy Fuels (2021</w:t>
      </w:r>
      <w:r w:rsidR="00E23E17">
        <w:rPr>
          <w:rFonts w:ascii="Times New Roman" w:hAnsi="Times New Roman" w:cs="Times New Roman"/>
          <w:sz w:val="24"/>
          <w:szCs w:val="24"/>
          <w:lang w:val="en-GB"/>
        </w:rPr>
        <w:t>)</w:t>
      </w:r>
      <w:r w:rsidR="00E23E17" w:rsidRPr="00E23E17">
        <w:rPr>
          <w:rFonts w:ascii="Times New Roman" w:hAnsi="Times New Roman" w:cs="Times New Roman"/>
          <w:sz w:val="24"/>
          <w:szCs w:val="24"/>
          <w:lang w:val="en-GB"/>
        </w:rPr>
        <w:t xml:space="preserve">, </w:t>
      </w:r>
      <w:r w:rsidR="00E23E17" w:rsidRPr="00536CBA">
        <w:rPr>
          <w:rFonts w:ascii="Times New Roman" w:hAnsi="Times New Roman" w:cs="Times New Roman"/>
          <w:b/>
          <w:bCs/>
          <w:sz w:val="24"/>
          <w:szCs w:val="24"/>
          <w:lang w:val="en-GB"/>
        </w:rPr>
        <w:t>5</w:t>
      </w:r>
      <w:r w:rsidR="00E23E17" w:rsidRPr="00E23E17">
        <w:rPr>
          <w:rFonts w:ascii="Times New Roman" w:hAnsi="Times New Roman" w:cs="Times New Roman"/>
          <w:sz w:val="24"/>
          <w:szCs w:val="24"/>
          <w:lang w:val="en-GB"/>
        </w:rPr>
        <w:t>, 3687–3699</w:t>
      </w:r>
      <w:r w:rsidR="00E23E17">
        <w:rPr>
          <w:rFonts w:ascii="Times New Roman" w:hAnsi="Times New Roman" w:cs="Times New Roman"/>
          <w:sz w:val="24"/>
          <w:szCs w:val="24"/>
          <w:lang w:val="en-GB"/>
        </w:rPr>
        <w:t>.</w:t>
      </w:r>
    </w:p>
    <w:p w14:paraId="185321DA" w14:textId="3E8034BD" w:rsidR="00795E79" w:rsidRPr="00183C35" w:rsidRDefault="00E23E17" w:rsidP="00C929B5">
      <w:pPr>
        <w:rPr>
          <w:rFonts w:ascii="Times New Roman" w:hAnsi="Times New Roman" w:cs="Times New Roman"/>
          <w:sz w:val="24"/>
          <w:szCs w:val="24"/>
          <w:lang w:val="en-GB"/>
        </w:rPr>
      </w:pPr>
      <w:r w:rsidRPr="00183C35">
        <w:rPr>
          <w:rFonts w:ascii="Times New Roman" w:hAnsi="Times New Roman" w:cs="Times New Roman"/>
          <w:sz w:val="24"/>
          <w:szCs w:val="24"/>
          <w:lang w:val="en-GB"/>
        </w:rPr>
        <w:t>DOI: 10.1039/d1se00556a</w:t>
      </w:r>
    </w:p>
    <w:p w14:paraId="18C045EB" w14:textId="23470E48" w:rsidR="00795E79" w:rsidRPr="00183C35" w:rsidRDefault="00795E79" w:rsidP="00C929B5">
      <w:pPr>
        <w:rPr>
          <w:rFonts w:ascii="Times New Roman" w:hAnsi="Times New Roman" w:cs="Times New Roman"/>
          <w:sz w:val="24"/>
          <w:szCs w:val="24"/>
          <w:lang w:val="en-GB"/>
        </w:rPr>
      </w:pPr>
    </w:p>
    <w:p w14:paraId="33FCD109" w14:textId="14BF9CD3" w:rsidR="00EF273E" w:rsidRPr="00EF273E" w:rsidRDefault="00EF273E" w:rsidP="00EF273E">
      <w:pPr>
        <w:rPr>
          <w:rFonts w:ascii="Times New Roman" w:hAnsi="Times New Roman" w:cs="Times New Roman"/>
          <w:sz w:val="24"/>
          <w:szCs w:val="24"/>
          <w:lang w:val="en-GB"/>
        </w:rPr>
      </w:pPr>
      <w:r>
        <w:rPr>
          <w:rFonts w:ascii="Times New Roman" w:hAnsi="Times New Roman" w:cs="Times New Roman"/>
          <w:sz w:val="24"/>
          <w:szCs w:val="24"/>
          <w:lang w:val="en-GB"/>
        </w:rPr>
        <w:t xml:space="preserve">[15] D. Banham, S. Ye, </w:t>
      </w:r>
      <w:r w:rsidRPr="00EF273E">
        <w:rPr>
          <w:rFonts w:ascii="Times New Roman" w:hAnsi="Times New Roman" w:cs="Times New Roman"/>
          <w:i/>
          <w:iCs/>
          <w:sz w:val="24"/>
          <w:szCs w:val="24"/>
          <w:lang w:val="en-GB"/>
        </w:rPr>
        <w:t>Current Status and Future Development of Catalyst Materials and Catalyst Layers for Proton Exchange Membrane Fuel Cells: An Industrial Perspective</w:t>
      </w:r>
      <w:r>
        <w:rPr>
          <w:rFonts w:ascii="Times New Roman" w:hAnsi="Times New Roman" w:cs="Times New Roman"/>
          <w:sz w:val="24"/>
          <w:szCs w:val="24"/>
          <w:lang w:val="en-GB"/>
        </w:rPr>
        <w:t xml:space="preserve">, </w:t>
      </w:r>
      <w:r w:rsidRPr="00EF273E">
        <w:rPr>
          <w:rFonts w:ascii="Times New Roman" w:hAnsi="Times New Roman" w:cs="Times New Roman"/>
          <w:sz w:val="24"/>
          <w:szCs w:val="24"/>
          <w:lang w:val="en-GB"/>
        </w:rPr>
        <w:t xml:space="preserve">ACS Energy Lett. </w:t>
      </w:r>
      <w:r>
        <w:rPr>
          <w:rFonts w:ascii="Times New Roman" w:hAnsi="Times New Roman" w:cs="Times New Roman"/>
          <w:sz w:val="24"/>
          <w:szCs w:val="24"/>
          <w:lang w:val="en-GB"/>
        </w:rPr>
        <w:t>(</w:t>
      </w:r>
      <w:r w:rsidRPr="00EF273E">
        <w:rPr>
          <w:rFonts w:ascii="Times New Roman" w:hAnsi="Times New Roman" w:cs="Times New Roman"/>
          <w:sz w:val="24"/>
          <w:szCs w:val="24"/>
          <w:lang w:val="en-GB"/>
        </w:rPr>
        <w:t>2017</w:t>
      </w:r>
      <w:r>
        <w:rPr>
          <w:rFonts w:ascii="Times New Roman" w:hAnsi="Times New Roman" w:cs="Times New Roman"/>
          <w:sz w:val="24"/>
          <w:szCs w:val="24"/>
          <w:lang w:val="en-GB"/>
        </w:rPr>
        <w:t>)</w:t>
      </w:r>
      <w:r w:rsidRPr="00EF273E">
        <w:rPr>
          <w:rFonts w:ascii="Times New Roman" w:hAnsi="Times New Roman" w:cs="Times New Roman"/>
          <w:sz w:val="24"/>
          <w:szCs w:val="24"/>
          <w:lang w:val="en-GB"/>
        </w:rPr>
        <w:t xml:space="preserve">, </w:t>
      </w:r>
      <w:r w:rsidRPr="00536CBA">
        <w:rPr>
          <w:rFonts w:ascii="Times New Roman" w:hAnsi="Times New Roman" w:cs="Times New Roman"/>
          <w:b/>
          <w:bCs/>
          <w:sz w:val="24"/>
          <w:szCs w:val="24"/>
          <w:lang w:val="en-GB"/>
        </w:rPr>
        <w:t>2</w:t>
      </w:r>
      <w:r w:rsidRPr="00EF273E">
        <w:rPr>
          <w:rFonts w:ascii="Times New Roman" w:hAnsi="Times New Roman" w:cs="Times New Roman"/>
          <w:sz w:val="24"/>
          <w:szCs w:val="24"/>
          <w:lang w:val="en-GB"/>
        </w:rPr>
        <w:t>, 629−638</w:t>
      </w:r>
      <w:r>
        <w:rPr>
          <w:rFonts w:ascii="Times New Roman" w:hAnsi="Times New Roman" w:cs="Times New Roman"/>
          <w:sz w:val="24"/>
          <w:szCs w:val="24"/>
          <w:lang w:val="en-GB"/>
        </w:rPr>
        <w:t xml:space="preserve">. </w:t>
      </w:r>
      <w:r w:rsidRPr="00EF273E">
        <w:rPr>
          <w:rFonts w:ascii="Times New Roman" w:hAnsi="Times New Roman" w:cs="Times New Roman"/>
          <w:sz w:val="24"/>
          <w:szCs w:val="24"/>
          <w:lang w:val="en-GB"/>
        </w:rPr>
        <w:t>DOI: 10.1021/acsenergylett.6b00644</w:t>
      </w:r>
      <w:r>
        <w:rPr>
          <w:rFonts w:ascii="Times New Roman" w:hAnsi="Times New Roman" w:cs="Times New Roman"/>
          <w:sz w:val="24"/>
          <w:szCs w:val="24"/>
          <w:lang w:val="en-GB"/>
        </w:rPr>
        <w:t>.</w:t>
      </w:r>
    </w:p>
    <w:p w14:paraId="04EC1399" w14:textId="77777777" w:rsidR="00EF273E" w:rsidRPr="00EF273E" w:rsidRDefault="00EF273E" w:rsidP="00EF273E">
      <w:pPr>
        <w:rPr>
          <w:rFonts w:ascii="Times New Roman" w:hAnsi="Times New Roman" w:cs="Times New Roman"/>
          <w:sz w:val="24"/>
          <w:szCs w:val="24"/>
          <w:lang w:val="en-GB"/>
        </w:rPr>
      </w:pPr>
    </w:p>
    <w:p w14:paraId="77FBA5B0" w14:textId="6C655386" w:rsidR="00795E79" w:rsidRDefault="00EF273E" w:rsidP="00C929B5">
      <w:pPr>
        <w:rPr>
          <w:rFonts w:ascii="Times New Roman" w:hAnsi="Times New Roman" w:cs="Times New Roman"/>
          <w:sz w:val="24"/>
          <w:szCs w:val="24"/>
          <w:lang w:val="en-GB"/>
        </w:rPr>
      </w:pPr>
      <w:r>
        <w:rPr>
          <w:rFonts w:ascii="Times New Roman" w:hAnsi="Times New Roman" w:cs="Times New Roman"/>
          <w:sz w:val="24"/>
          <w:szCs w:val="24"/>
          <w:lang w:val="en-GB"/>
        </w:rPr>
        <w:t>[16]</w:t>
      </w:r>
      <w:r w:rsidR="00245B8A">
        <w:rPr>
          <w:rFonts w:ascii="Times New Roman" w:hAnsi="Times New Roman" w:cs="Times New Roman"/>
          <w:sz w:val="24"/>
          <w:szCs w:val="24"/>
          <w:lang w:val="en-GB"/>
        </w:rPr>
        <w:t xml:space="preserve"> J. S. </w:t>
      </w:r>
      <w:proofErr w:type="spellStart"/>
      <w:r w:rsidR="00245B8A">
        <w:rPr>
          <w:rFonts w:ascii="Times New Roman" w:hAnsi="Times New Roman" w:cs="Times New Roman"/>
          <w:sz w:val="24"/>
          <w:szCs w:val="24"/>
          <w:lang w:val="en-GB"/>
        </w:rPr>
        <w:t>Spendelow</w:t>
      </w:r>
      <w:proofErr w:type="spellEnd"/>
      <w:r w:rsidR="00245B8A">
        <w:rPr>
          <w:rFonts w:ascii="Times New Roman" w:hAnsi="Times New Roman" w:cs="Times New Roman"/>
          <w:sz w:val="24"/>
          <w:szCs w:val="24"/>
          <w:lang w:val="en-GB"/>
        </w:rPr>
        <w:t xml:space="preserve">, </w:t>
      </w:r>
      <w:r w:rsidR="00245B8A" w:rsidRPr="00B10D62">
        <w:rPr>
          <w:rFonts w:ascii="Times New Roman" w:hAnsi="Times New Roman" w:cs="Times New Roman"/>
          <w:i/>
          <w:iCs/>
          <w:sz w:val="24"/>
          <w:szCs w:val="24"/>
          <w:lang w:val="en-GB"/>
        </w:rPr>
        <w:t>Advanced Electro-Catalysts through Crystallographic Enhancement</w:t>
      </w:r>
      <w:r w:rsidR="00245B8A" w:rsidRPr="00245B8A">
        <w:rPr>
          <w:rFonts w:ascii="Times New Roman" w:hAnsi="Times New Roman" w:cs="Times New Roman"/>
          <w:sz w:val="24"/>
          <w:szCs w:val="24"/>
          <w:lang w:val="en-GB"/>
        </w:rPr>
        <w:t>,</w:t>
      </w:r>
      <w:r w:rsidR="00245B8A">
        <w:rPr>
          <w:rFonts w:ascii="Times New Roman" w:hAnsi="Times New Roman" w:cs="Times New Roman"/>
          <w:sz w:val="24"/>
          <w:szCs w:val="24"/>
          <w:lang w:val="en-GB"/>
        </w:rPr>
        <w:t xml:space="preserve"> </w:t>
      </w:r>
      <w:r w:rsidR="00245B8A" w:rsidRPr="00245B8A">
        <w:rPr>
          <w:rFonts w:ascii="Times New Roman" w:hAnsi="Times New Roman" w:cs="Times New Roman"/>
          <w:sz w:val="24"/>
          <w:szCs w:val="24"/>
          <w:lang w:val="en-GB"/>
        </w:rPr>
        <w:t>Los Alamos National Laboratory</w:t>
      </w:r>
      <w:r w:rsidR="00245B8A">
        <w:rPr>
          <w:rFonts w:ascii="Times New Roman" w:hAnsi="Times New Roman" w:cs="Times New Roman"/>
          <w:sz w:val="24"/>
          <w:szCs w:val="24"/>
          <w:lang w:val="en-GB"/>
        </w:rPr>
        <w:t xml:space="preserve">, </w:t>
      </w:r>
      <w:r w:rsidR="00245B8A" w:rsidRPr="00245B8A">
        <w:rPr>
          <w:rFonts w:ascii="Times New Roman" w:hAnsi="Times New Roman" w:cs="Times New Roman"/>
          <w:sz w:val="24"/>
          <w:szCs w:val="24"/>
          <w:lang w:val="en-GB"/>
        </w:rPr>
        <w:t>30</w:t>
      </w:r>
      <w:r w:rsidR="00245B8A">
        <w:rPr>
          <w:rFonts w:ascii="Times New Roman" w:hAnsi="Times New Roman" w:cs="Times New Roman"/>
          <w:sz w:val="24"/>
          <w:szCs w:val="24"/>
          <w:lang w:val="en-GB"/>
        </w:rPr>
        <w:t xml:space="preserve"> </w:t>
      </w:r>
      <w:r w:rsidR="00245B8A" w:rsidRPr="00245B8A">
        <w:rPr>
          <w:rFonts w:ascii="Times New Roman" w:hAnsi="Times New Roman" w:cs="Times New Roman"/>
          <w:sz w:val="24"/>
          <w:szCs w:val="24"/>
          <w:lang w:val="en-GB"/>
        </w:rPr>
        <w:t>May 2020</w:t>
      </w:r>
      <w:r w:rsidR="00245B8A">
        <w:rPr>
          <w:rFonts w:ascii="Times New Roman" w:hAnsi="Times New Roman" w:cs="Times New Roman"/>
          <w:sz w:val="24"/>
          <w:szCs w:val="24"/>
          <w:lang w:val="en-GB"/>
        </w:rPr>
        <w:t>. Project ID#FC161</w:t>
      </w:r>
      <w:r w:rsidR="004C088F">
        <w:rPr>
          <w:rFonts w:ascii="Times New Roman" w:hAnsi="Times New Roman" w:cs="Times New Roman"/>
          <w:sz w:val="24"/>
          <w:szCs w:val="24"/>
          <w:lang w:val="en-GB"/>
        </w:rPr>
        <w:t>.</w:t>
      </w:r>
    </w:p>
    <w:p w14:paraId="662F6CC7" w14:textId="446D0367" w:rsidR="00EF273E" w:rsidRDefault="00EF273E" w:rsidP="00C929B5">
      <w:pPr>
        <w:rPr>
          <w:rFonts w:ascii="Times New Roman" w:hAnsi="Times New Roman" w:cs="Times New Roman"/>
          <w:sz w:val="24"/>
          <w:szCs w:val="24"/>
          <w:lang w:val="en-GB"/>
        </w:rPr>
      </w:pPr>
    </w:p>
    <w:p w14:paraId="252854F2" w14:textId="0642222F" w:rsidR="00EF273E" w:rsidRPr="002943BB" w:rsidRDefault="00EF273E" w:rsidP="00C929B5">
      <w:pPr>
        <w:rPr>
          <w:rFonts w:ascii="Times New Roman" w:hAnsi="Times New Roman" w:cs="Times New Roman"/>
          <w:sz w:val="24"/>
          <w:szCs w:val="24"/>
        </w:rPr>
      </w:pPr>
      <w:r>
        <w:rPr>
          <w:rFonts w:ascii="Times New Roman" w:hAnsi="Times New Roman" w:cs="Times New Roman"/>
          <w:sz w:val="24"/>
          <w:szCs w:val="24"/>
          <w:lang w:val="en-GB"/>
        </w:rPr>
        <w:t>[17]</w:t>
      </w:r>
      <w:r w:rsidR="00245B8A">
        <w:rPr>
          <w:rFonts w:ascii="Times New Roman" w:hAnsi="Times New Roman" w:cs="Times New Roman"/>
          <w:sz w:val="24"/>
          <w:szCs w:val="24"/>
          <w:lang w:val="en-GB"/>
        </w:rPr>
        <w:t xml:space="preserve"> </w:t>
      </w:r>
      <w:r w:rsidR="007B0282">
        <w:rPr>
          <w:rFonts w:ascii="Times New Roman" w:hAnsi="Times New Roman" w:cs="Times New Roman"/>
          <w:sz w:val="24"/>
          <w:szCs w:val="24"/>
          <w:lang w:val="en-GB"/>
        </w:rPr>
        <w:t xml:space="preserve">D. Liu et al., </w:t>
      </w:r>
      <w:r w:rsidR="007B0282" w:rsidRPr="007B0282">
        <w:rPr>
          <w:rFonts w:ascii="Times New Roman" w:hAnsi="Times New Roman" w:cs="Times New Roman"/>
          <w:i/>
          <w:iCs/>
          <w:sz w:val="24"/>
          <w:szCs w:val="24"/>
          <w:lang w:val="en-GB"/>
        </w:rPr>
        <w:t>Highly efficient and durable cathode catalysts with ultralow Pt loading through synergistic Pt/PGM-free catalytic interaction</w:t>
      </w:r>
      <w:r w:rsidR="007B0282">
        <w:rPr>
          <w:rFonts w:ascii="Times New Roman" w:hAnsi="Times New Roman" w:cs="Times New Roman"/>
          <w:sz w:val="24"/>
          <w:szCs w:val="24"/>
          <w:lang w:val="en-GB"/>
        </w:rPr>
        <w:t xml:space="preserve">, </w:t>
      </w:r>
      <w:r w:rsidR="007B0282" w:rsidRPr="007B0282">
        <w:rPr>
          <w:rFonts w:ascii="Times New Roman" w:hAnsi="Times New Roman" w:cs="Times New Roman"/>
          <w:sz w:val="24"/>
          <w:szCs w:val="24"/>
          <w:lang w:val="en-GB"/>
        </w:rPr>
        <w:t>Chemical Sciences &amp; Engineering Division Argonne National Laboratory</w:t>
      </w:r>
      <w:r w:rsidR="007B0282">
        <w:rPr>
          <w:rFonts w:ascii="Times New Roman" w:hAnsi="Times New Roman" w:cs="Times New Roman"/>
          <w:sz w:val="24"/>
          <w:szCs w:val="24"/>
          <w:lang w:val="en-GB"/>
        </w:rPr>
        <w:t xml:space="preserve">, </w:t>
      </w:r>
      <w:r w:rsidR="007B0282" w:rsidRPr="007B0282">
        <w:rPr>
          <w:rFonts w:ascii="Times New Roman" w:hAnsi="Times New Roman" w:cs="Times New Roman"/>
          <w:sz w:val="24"/>
          <w:szCs w:val="24"/>
          <w:lang w:val="en-GB"/>
        </w:rPr>
        <w:t>2020 DOE Hydrogen and Fuel Cells Program Annual Merit Review and Peer Evaluation Meeting</w:t>
      </w:r>
      <w:r w:rsidR="007B0282">
        <w:rPr>
          <w:rFonts w:ascii="Times New Roman" w:hAnsi="Times New Roman" w:cs="Times New Roman"/>
          <w:sz w:val="24"/>
          <w:szCs w:val="24"/>
          <w:lang w:val="en-GB"/>
        </w:rPr>
        <w:t xml:space="preserve">. </w:t>
      </w:r>
      <w:r w:rsidR="007B0282" w:rsidRPr="002943BB">
        <w:rPr>
          <w:rFonts w:ascii="Times New Roman" w:hAnsi="Times New Roman" w:cs="Times New Roman"/>
          <w:sz w:val="24"/>
          <w:szCs w:val="24"/>
        </w:rPr>
        <w:t>Project ID#FC174</w:t>
      </w:r>
      <w:r w:rsidR="004C088F">
        <w:rPr>
          <w:rFonts w:ascii="Times New Roman" w:hAnsi="Times New Roman" w:cs="Times New Roman"/>
          <w:sz w:val="24"/>
          <w:szCs w:val="24"/>
        </w:rPr>
        <w:t>.</w:t>
      </w:r>
    </w:p>
    <w:p w14:paraId="73CD7275" w14:textId="2BACE91E" w:rsidR="00EF273E" w:rsidRPr="002943BB" w:rsidRDefault="00EF273E" w:rsidP="00C929B5">
      <w:pPr>
        <w:rPr>
          <w:rFonts w:ascii="Times New Roman" w:hAnsi="Times New Roman" w:cs="Times New Roman"/>
          <w:sz w:val="24"/>
          <w:szCs w:val="24"/>
        </w:rPr>
      </w:pPr>
    </w:p>
    <w:p w14:paraId="2377EC0E" w14:textId="07D2F6B0" w:rsidR="00EF273E" w:rsidRPr="002943BB" w:rsidRDefault="00EF273E" w:rsidP="00C929B5">
      <w:pPr>
        <w:rPr>
          <w:rFonts w:ascii="Times New Roman" w:hAnsi="Times New Roman" w:cs="Times New Roman"/>
          <w:sz w:val="24"/>
          <w:szCs w:val="24"/>
        </w:rPr>
      </w:pPr>
      <w:r w:rsidRPr="002943BB">
        <w:rPr>
          <w:rFonts w:ascii="Times New Roman" w:hAnsi="Times New Roman" w:cs="Times New Roman"/>
          <w:sz w:val="24"/>
          <w:szCs w:val="24"/>
        </w:rPr>
        <w:t>[18]</w:t>
      </w:r>
      <w:r w:rsidR="007B0282" w:rsidRPr="002943BB">
        <w:rPr>
          <w:rFonts w:ascii="Times New Roman" w:hAnsi="Times New Roman" w:cs="Times New Roman"/>
          <w:sz w:val="24"/>
          <w:szCs w:val="24"/>
        </w:rPr>
        <w:t xml:space="preserve"> </w:t>
      </w:r>
      <w:r w:rsidR="002943BB" w:rsidRPr="00363571">
        <w:rPr>
          <w:rFonts w:ascii="Times New Roman" w:hAnsi="Times New Roman" w:cs="Times New Roman"/>
          <w:sz w:val="24"/>
          <w:szCs w:val="24"/>
        </w:rPr>
        <w:t>N. Russo, Slides corso Catalisi per l’ambiente e l’energia, Politecnico di Torino (2021).</w:t>
      </w:r>
    </w:p>
    <w:p w14:paraId="18C43B41" w14:textId="3B21E70F" w:rsidR="00EF273E" w:rsidRPr="002943BB" w:rsidRDefault="00EF273E" w:rsidP="00C929B5">
      <w:pPr>
        <w:rPr>
          <w:rFonts w:ascii="Times New Roman" w:hAnsi="Times New Roman" w:cs="Times New Roman"/>
          <w:sz w:val="24"/>
          <w:szCs w:val="24"/>
        </w:rPr>
      </w:pPr>
    </w:p>
    <w:p w14:paraId="1EA9F801" w14:textId="6086E631" w:rsidR="00EF273E" w:rsidRPr="00185B5A" w:rsidRDefault="00EF273E" w:rsidP="00C929B5">
      <w:pPr>
        <w:rPr>
          <w:rFonts w:ascii="Times New Roman" w:hAnsi="Times New Roman" w:cs="Times New Roman"/>
          <w:sz w:val="24"/>
          <w:szCs w:val="24"/>
          <w:lang w:val="en-GB"/>
        </w:rPr>
      </w:pPr>
      <w:r>
        <w:rPr>
          <w:rFonts w:ascii="Times New Roman" w:hAnsi="Times New Roman" w:cs="Times New Roman"/>
          <w:sz w:val="24"/>
          <w:szCs w:val="24"/>
          <w:lang w:val="en-GB"/>
        </w:rPr>
        <w:t>[19]</w:t>
      </w:r>
      <w:r w:rsidR="00185B5A">
        <w:rPr>
          <w:rFonts w:ascii="Times New Roman" w:hAnsi="Times New Roman" w:cs="Times New Roman"/>
          <w:sz w:val="24"/>
          <w:szCs w:val="24"/>
          <w:lang w:val="en-GB"/>
        </w:rPr>
        <w:t xml:space="preserve"> D. A. Cullen et al., </w:t>
      </w:r>
      <w:r w:rsidR="00185B5A" w:rsidRPr="00185B5A">
        <w:rPr>
          <w:rFonts w:ascii="Times New Roman" w:hAnsi="Times New Roman" w:cs="Times New Roman"/>
          <w:i/>
          <w:iCs/>
          <w:sz w:val="24"/>
          <w:szCs w:val="24"/>
          <w:lang w:val="en-GB"/>
        </w:rPr>
        <w:t>New roads and challenges for fuel cells in heavy-duty transportation</w:t>
      </w:r>
      <w:r w:rsidR="00185B5A">
        <w:rPr>
          <w:rFonts w:ascii="Times New Roman" w:hAnsi="Times New Roman" w:cs="Times New Roman"/>
          <w:sz w:val="24"/>
          <w:szCs w:val="24"/>
          <w:lang w:val="en-GB"/>
        </w:rPr>
        <w:t>, Nature Energy (2021)</w:t>
      </w:r>
      <w:r w:rsidR="00337A94">
        <w:rPr>
          <w:rFonts w:ascii="Times New Roman" w:hAnsi="Times New Roman" w:cs="Times New Roman"/>
          <w:sz w:val="24"/>
          <w:szCs w:val="24"/>
          <w:lang w:val="en-GB"/>
        </w:rPr>
        <w:t xml:space="preserve">. </w:t>
      </w:r>
      <w:r w:rsidR="00185B5A" w:rsidRPr="00185B5A">
        <w:rPr>
          <w:rFonts w:ascii="Times New Roman" w:hAnsi="Times New Roman" w:cs="Times New Roman"/>
          <w:sz w:val="24"/>
          <w:szCs w:val="24"/>
          <w:lang w:val="en-GB"/>
        </w:rPr>
        <w:t>https://doi.org/10.1038/s41560-021-00775-z</w:t>
      </w:r>
      <w:r w:rsidR="004C088F">
        <w:rPr>
          <w:rFonts w:ascii="Times New Roman" w:hAnsi="Times New Roman" w:cs="Times New Roman"/>
          <w:sz w:val="24"/>
          <w:szCs w:val="24"/>
          <w:lang w:val="en-GB"/>
        </w:rPr>
        <w:t>.</w:t>
      </w:r>
    </w:p>
    <w:p w14:paraId="18A3343D" w14:textId="4817BDA9" w:rsidR="00EF273E" w:rsidRDefault="00EF273E" w:rsidP="00C929B5">
      <w:pPr>
        <w:rPr>
          <w:rFonts w:ascii="Times New Roman" w:hAnsi="Times New Roman" w:cs="Times New Roman"/>
          <w:sz w:val="24"/>
          <w:szCs w:val="24"/>
          <w:lang w:val="en-GB"/>
        </w:rPr>
      </w:pPr>
    </w:p>
    <w:p w14:paraId="51D3CA65" w14:textId="6EE78426" w:rsidR="00EF273E" w:rsidRPr="00D46224" w:rsidRDefault="00EF273E" w:rsidP="00C929B5">
      <w:pPr>
        <w:rPr>
          <w:rFonts w:ascii="Times New Roman" w:hAnsi="Times New Roman" w:cs="Times New Roman"/>
          <w:sz w:val="24"/>
          <w:szCs w:val="24"/>
          <w:lang w:val="en-GB"/>
        </w:rPr>
      </w:pPr>
      <w:r>
        <w:rPr>
          <w:rFonts w:ascii="Times New Roman" w:hAnsi="Times New Roman" w:cs="Times New Roman"/>
          <w:sz w:val="24"/>
          <w:szCs w:val="24"/>
          <w:lang w:val="en-GB"/>
        </w:rPr>
        <w:t>[20]</w:t>
      </w:r>
      <w:r w:rsidR="00D46224">
        <w:rPr>
          <w:rFonts w:ascii="Times New Roman" w:hAnsi="Times New Roman" w:cs="Times New Roman"/>
          <w:sz w:val="24"/>
          <w:szCs w:val="24"/>
          <w:lang w:val="en-GB"/>
        </w:rPr>
        <w:t xml:space="preserve"> B. Pivovar, </w:t>
      </w:r>
      <w:r w:rsidR="00D46224" w:rsidRPr="00D46224">
        <w:rPr>
          <w:rFonts w:ascii="Times New Roman" w:hAnsi="Times New Roman" w:cs="Times New Roman"/>
          <w:i/>
          <w:iCs/>
          <w:sz w:val="24"/>
          <w:szCs w:val="24"/>
          <w:lang w:val="en-GB"/>
        </w:rPr>
        <w:t>H2@SCALE: Deeply Decarbonizing our Energy System</w:t>
      </w:r>
      <w:r w:rsidR="00D46224" w:rsidRPr="00D46224">
        <w:rPr>
          <w:rFonts w:ascii="Times New Roman" w:hAnsi="Times New Roman" w:cs="Times New Roman"/>
          <w:lang w:val="en-GB"/>
        </w:rPr>
        <w:t>,</w:t>
      </w:r>
      <w:r w:rsidR="00D46224">
        <w:rPr>
          <w:lang w:val="en-GB"/>
        </w:rPr>
        <w:t xml:space="preserve"> </w:t>
      </w:r>
      <w:r w:rsidR="00D46224" w:rsidRPr="00D46224">
        <w:rPr>
          <w:rFonts w:ascii="Times New Roman" w:hAnsi="Times New Roman" w:cs="Times New Roman"/>
          <w:sz w:val="24"/>
          <w:szCs w:val="24"/>
          <w:lang w:val="en-GB"/>
        </w:rPr>
        <w:t>U.S. Department of Energy Fuel Cell Technologies Office</w:t>
      </w:r>
      <w:r w:rsidR="00D46224">
        <w:rPr>
          <w:rFonts w:ascii="Times New Roman" w:hAnsi="Times New Roman" w:cs="Times New Roman"/>
          <w:sz w:val="24"/>
          <w:szCs w:val="24"/>
          <w:lang w:val="en-GB"/>
        </w:rPr>
        <w:t>,</w:t>
      </w:r>
      <w:r w:rsidR="00D46224" w:rsidRPr="00D46224">
        <w:rPr>
          <w:rFonts w:ascii="Times New Roman" w:hAnsi="Times New Roman" w:cs="Times New Roman"/>
          <w:sz w:val="24"/>
          <w:szCs w:val="24"/>
          <w:lang w:val="en-GB"/>
        </w:rPr>
        <w:t xml:space="preserve"> </w:t>
      </w:r>
      <w:r w:rsidR="00FC48AD">
        <w:rPr>
          <w:rFonts w:ascii="Times New Roman" w:hAnsi="Times New Roman" w:cs="Times New Roman"/>
          <w:sz w:val="24"/>
          <w:szCs w:val="24"/>
          <w:lang w:val="en-GB"/>
        </w:rPr>
        <w:t xml:space="preserve">Webinar </w:t>
      </w:r>
      <w:r w:rsidR="00D46224" w:rsidRPr="00D46224">
        <w:rPr>
          <w:rFonts w:ascii="Times New Roman" w:hAnsi="Times New Roman" w:cs="Times New Roman"/>
          <w:sz w:val="24"/>
          <w:szCs w:val="24"/>
          <w:lang w:val="en-GB"/>
        </w:rPr>
        <w:t>28</w:t>
      </w:r>
      <w:r w:rsidR="00D46224">
        <w:rPr>
          <w:rFonts w:ascii="Times New Roman" w:hAnsi="Times New Roman" w:cs="Times New Roman"/>
          <w:sz w:val="24"/>
          <w:szCs w:val="24"/>
          <w:lang w:val="en-GB"/>
        </w:rPr>
        <w:t xml:space="preserve"> July</w:t>
      </w:r>
      <w:r w:rsidR="00D46224" w:rsidRPr="00D46224">
        <w:rPr>
          <w:rFonts w:ascii="Times New Roman" w:hAnsi="Times New Roman" w:cs="Times New Roman"/>
          <w:sz w:val="24"/>
          <w:szCs w:val="24"/>
          <w:lang w:val="en-GB"/>
        </w:rPr>
        <w:t xml:space="preserve"> 2016</w:t>
      </w:r>
      <w:r w:rsidR="00D46224">
        <w:rPr>
          <w:rFonts w:ascii="Times New Roman" w:hAnsi="Times New Roman" w:cs="Times New Roman"/>
          <w:sz w:val="24"/>
          <w:szCs w:val="24"/>
          <w:lang w:val="en-GB"/>
        </w:rPr>
        <w:t xml:space="preserve">. </w:t>
      </w:r>
    </w:p>
    <w:p w14:paraId="4A7DEF7B" w14:textId="455B4E23" w:rsidR="00EF273E" w:rsidRDefault="00EF273E" w:rsidP="00C929B5">
      <w:pPr>
        <w:rPr>
          <w:rFonts w:ascii="Times New Roman" w:hAnsi="Times New Roman" w:cs="Times New Roman"/>
          <w:sz w:val="24"/>
          <w:szCs w:val="24"/>
          <w:lang w:val="en-GB"/>
        </w:rPr>
      </w:pPr>
    </w:p>
    <w:p w14:paraId="5AD15D9F" w14:textId="1F0CA542" w:rsidR="00D46224" w:rsidRPr="00FC48AD" w:rsidRDefault="00D46224" w:rsidP="00C929B5">
      <w:pPr>
        <w:rPr>
          <w:rFonts w:ascii="Times New Roman" w:hAnsi="Times New Roman" w:cs="Times New Roman"/>
          <w:sz w:val="24"/>
          <w:szCs w:val="24"/>
          <w:lang w:val="en-GB"/>
        </w:rPr>
      </w:pPr>
      <w:r>
        <w:rPr>
          <w:rFonts w:ascii="Times New Roman" w:hAnsi="Times New Roman" w:cs="Times New Roman"/>
          <w:sz w:val="24"/>
          <w:szCs w:val="24"/>
          <w:lang w:val="en-GB"/>
        </w:rPr>
        <w:t>[21]</w:t>
      </w:r>
      <w:r w:rsidR="00FC48AD">
        <w:rPr>
          <w:rFonts w:ascii="Times New Roman" w:hAnsi="Times New Roman" w:cs="Times New Roman"/>
          <w:sz w:val="24"/>
          <w:szCs w:val="24"/>
          <w:lang w:val="en-GB"/>
        </w:rPr>
        <w:t xml:space="preserve"> O. Bethoux, </w:t>
      </w:r>
      <w:r w:rsidR="00FC48AD" w:rsidRPr="00FC48AD">
        <w:rPr>
          <w:rFonts w:ascii="Times New Roman" w:hAnsi="Times New Roman" w:cs="Times New Roman"/>
          <w:i/>
          <w:iCs/>
          <w:sz w:val="24"/>
          <w:szCs w:val="24"/>
          <w:lang w:val="en-GB"/>
        </w:rPr>
        <w:t>Hydrogen Fuel Cell Road Vehicles: State of the Art and Perspectives</w:t>
      </w:r>
      <w:r w:rsidR="00FC48AD">
        <w:rPr>
          <w:rFonts w:ascii="Times New Roman" w:hAnsi="Times New Roman" w:cs="Times New Roman"/>
          <w:sz w:val="24"/>
          <w:szCs w:val="24"/>
          <w:lang w:val="en-GB"/>
        </w:rPr>
        <w:t xml:space="preserve">, </w:t>
      </w:r>
      <w:r w:rsidR="00FC48AD" w:rsidRPr="00FC48AD">
        <w:rPr>
          <w:rFonts w:ascii="Times New Roman" w:hAnsi="Times New Roman" w:cs="Times New Roman"/>
          <w:sz w:val="24"/>
          <w:szCs w:val="24"/>
          <w:lang w:val="en-GB"/>
        </w:rPr>
        <w:t xml:space="preserve">Energies </w:t>
      </w:r>
      <w:r w:rsidR="00760AF5">
        <w:rPr>
          <w:rFonts w:ascii="Times New Roman" w:hAnsi="Times New Roman" w:cs="Times New Roman"/>
          <w:sz w:val="24"/>
          <w:szCs w:val="24"/>
          <w:lang w:val="en-GB"/>
        </w:rPr>
        <w:t>(</w:t>
      </w:r>
      <w:r w:rsidR="00FC48AD" w:rsidRPr="00FC48AD">
        <w:rPr>
          <w:rFonts w:ascii="Times New Roman" w:hAnsi="Times New Roman" w:cs="Times New Roman"/>
          <w:sz w:val="24"/>
          <w:szCs w:val="24"/>
          <w:lang w:val="en-GB"/>
        </w:rPr>
        <w:t>2020</w:t>
      </w:r>
      <w:r w:rsidR="00760AF5">
        <w:rPr>
          <w:rFonts w:ascii="Times New Roman" w:hAnsi="Times New Roman" w:cs="Times New Roman"/>
          <w:sz w:val="24"/>
          <w:szCs w:val="24"/>
          <w:lang w:val="en-GB"/>
        </w:rPr>
        <w:t>)</w:t>
      </w:r>
      <w:r w:rsidR="00FC48AD" w:rsidRPr="00FC48AD">
        <w:rPr>
          <w:rFonts w:ascii="Times New Roman" w:hAnsi="Times New Roman" w:cs="Times New Roman"/>
          <w:sz w:val="24"/>
          <w:szCs w:val="24"/>
          <w:lang w:val="en-GB"/>
        </w:rPr>
        <w:t xml:space="preserve">, </w:t>
      </w:r>
      <w:r w:rsidR="00FC48AD" w:rsidRPr="00536CBA">
        <w:rPr>
          <w:rFonts w:ascii="Times New Roman" w:hAnsi="Times New Roman" w:cs="Times New Roman"/>
          <w:b/>
          <w:bCs/>
          <w:sz w:val="24"/>
          <w:szCs w:val="24"/>
          <w:lang w:val="en-GB"/>
        </w:rPr>
        <w:t>13</w:t>
      </w:r>
      <w:r w:rsidR="00FC48AD" w:rsidRPr="00FC48AD">
        <w:rPr>
          <w:rFonts w:ascii="Times New Roman" w:hAnsi="Times New Roman" w:cs="Times New Roman"/>
          <w:sz w:val="24"/>
          <w:szCs w:val="24"/>
          <w:lang w:val="en-GB"/>
        </w:rPr>
        <w:t>, 5843</w:t>
      </w:r>
      <w:r w:rsidR="00FC48AD">
        <w:rPr>
          <w:rFonts w:ascii="Times New Roman" w:hAnsi="Times New Roman" w:cs="Times New Roman"/>
          <w:sz w:val="24"/>
          <w:szCs w:val="24"/>
          <w:lang w:val="en-GB"/>
        </w:rPr>
        <w:t>.</w:t>
      </w:r>
      <w:r w:rsidR="00FC48AD" w:rsidRPr="00FC48AD">
        <w:rPr>
          <w:rFonts w:ascii="Times New Roman" w:hAnsi="Times New Roman" w:cs="Times New Roman"/>
          <w:sz w:val="24"/>
          <w:szCs w:val="24"/>
          <w:lang w:val="en-GB"/>
        </w:rPr>
        <w:t xml:space="preserve"> doi:10.3390/en13215843</w:t>
      </w:r>
      <w:r w:rsidR="00FC48AD">
        <w:rPr>
          <w:rFonts w:ascii="Times New Roman" w:hAnsi="Times New Roman" w:cs="Times New Roman"/>
          <w:sz w:val="24"/>
          <w:szCs w:val="24"/>
          <w:lang w:val="en-GB"/>
        </w:rPr>
        <w:t>.</w:t>
      </w:r>
    </w:p>
    <w:p w14:paraId="7040BF3D" w14:textId="7EF58629" w:rsidR="00D46224" w:rsidRDefault="00D46224" w:rsidP="00C929B5">
      <w:pPr>
        <w:rPr>
          <w:rFonts w:ascii="Times New Roman" w:hAnsi="Times New Roman" w:cs="Times New Roman"/>
          <w:sz w:val="24"/>
          <w:szCs w:val="24"/>
          <w:lang w:val="en-GB"/>
        </w:rPr>
      </w:pPr>
    </w:p>
    <w:p w14:paraId="2C28CE9A" w14:textId="2CAE1425" w:rsidR="00D46224" w:rsidRDefault="00D46224" w:rsidP="00C929B5">
      <w:pPr>
        <w:rPr>
          <w:rFonts w:ascii="Times New Roman" w:hAnsi="Times New Roman" w:cs="Times New Roman"/>
          <w:sz w:val="24"/>
          <w:szCs w:val="24"/>
          <w:lang w:val="en-GB"/>
        </w:rPr>
      </w:pPr>
      <w:r>
        <w:rPr>
          <w:rFonts w:ascii="Times New Roman" w:hAnsi="Times New Roman" w:cs="Times New Roman"/>
          <w:sz w:val="24"/>
          <w:szCs w:val="24"/>
          <w:lang w:val="en-GB"/>
        </w:rPr>
        <w:t>[22]</w:t>
      </w:r>
      <w:r w:rsidR="00103D32">
        <w:rPr>
          <w:rFonts w:ascii="Times New Roman" w:hAnsi="Times New Roman" w:cs="Times New Roman"/>
          <w:sz w:val="24"/>
          <w:szCs w:val="24"/>
          <w:lang w:val="en-GB"/>
        </w:rPr>
        <w:t xml:space="preserve"> </w:t>
      </w:r>
      <w:r w:rsidR="00103D32" w:rsidRPr="00103D32">
        <w:rPr>
          <w:rFonts w:ascii="Times New Roman" w:hAnsi="Times New Roman" w:cs="Times New Roman"/>
          <w:sz w:val="24"/>
          <w:szCs w:val="24"/>
          <w:lang w:val="en-GB"/>
        </w:rPr>
        <w:t>https://seekingalpha.com/article/3965730-are-hydrogen-cars-threat-to-electric-vehicle</w:t>
      </w:r>
      <w:r w:rsidR="00103D32">
        <w:rPr>
          <w:rFonts w:ascii="Times New Roman" w:hAnsi="Times New Roman" w:cs="Times New Roman"/>
          <w:sz w:val="24"/>
          <w:szCs w:val="24"/>
          <w:lang w:val="en-GB"/>
        </w:rPr>
        <w:t>.</w:t>
      </w:r>
      <w:r w:rsidR="00FC48AD">
        <w:rPr>
          <w:rFonts w:ascii="Times New Roman" w:hAnsi="Times New Roman" w:cs="Times New Roman"/>
          <w:sz w:val="24"/>
          <w:szCs w:val="24"/>
          <w:lang w:val="en-GB"/>
        </w:rPr>
        <w:t xml:space="preserve"> </w:t>
      </w:r>
    </w:p>
    <w:p w14:paraId="636D8B32" w14:textId="7C81EAEE" w:rsidR="00D46224" w:rsidRDefault="00D46224" w:rsidP="00C929B5">
      <w:pPr>
        <w:rPr>
          <w:rFonts w:ascii="Times New Roman" w:hAnsi="Times New Roman" w:cs="Times New Roman"/>
          <w:sz w:val="24"/>
          <w:szCs w:val="24"/>
          <w:lang w:val="en-GB"/>
        </w:rPr>
      </w:pPr>
    </w:p>
    <w:p w14:paraId="1F1EB0A3" w14:textId="17B93DAE" w:rsidR="00D46224" w:rsidRPr="00103D32" w:rsidRDefault="00D46224" w:rsidP="00C929B5">
      <w:pPr>
        <w:rPr>
          <w:rFonts w:ascii="Times New Roman" w:hAnsi="Times New Roman" w:cs="Times New Roman"/>
          <w:sz w:val="24"/>
          <w:szCs w:val="24"/>
          <w:lang w:val="en-GB"/>
        </w:rPr>
      </w:pPr>
      <w:r>
        <w:rPr>
          <w:rFonts w:ascii="Times New Roman" w:hAnsi="Times New Roman" w:cs="Times New Roman"/>
          <w:sz w:val="24"/>
          <w:szCs w:val="24"/>
          <w:lang w:val="en-GB"/>
        </w:rPr>
        <w:t>[23]</w:t>
      </w:r>
      <w:r w:rsidR="00103D32">
        <w:rPr>
          <w:rFonts w:ascii="Times New Roman" w:hAnsi="Times New Roman" w:cs="Times New Roman"/>
          <w:sz w:val="24"/>
          <w:szCs w:val="24"/>
          <w:lang w:val="en-GB"/>
        </w:rPr>
        <w:t xml:space="preserve"> B. G. Pollet et al., </w:t>
      </w:r>
      <w:r w:rsidR="00103D32" w:rsidRPr="00103D32">
        <w:rPr>
          <w:rFonts w:ascii="Times New Roman" w:hAnsi="Times New Roman" w:cs="Times New Roman"/>
          <w:i/>
          <w:iCs/>
          <w:sz w:val="24"/>
          <w:szCs w:val="24"/>
          <w:lang w:val="en-GB"/>
        </w:rPr>
        <w:t>Current status of automotive fuel cells for sustainable transport</w:t>
      </w:r>
      <w:r w:rsidR="00103D32">
        <w:rPr>
          <w:rFonts w:ascii="Times New Roman" w:hAnsi="Times New Roman" w:cs="Times New Roman"/>
          <w:sz w:val="24"/>
          <w:szCs w:val="24"/>
          <w:lang w:val="en-GB"/>
        </w:rPr>
        <w:t xml:space="preserve">, </w:t>
      </w:r>
      <w:r w:rsidR="003D6549">
        <w:rPr>
          <w:rFonts w:ascii="Times New Roman" w:hAnsi="Times New Roman" w:cs="Times New Roman"/>
          <w:sz w:val="24"/>
          <w:szCs w:val="24"/>
          <w:lang w:val="en-GB"/>
        </w:rPr>
        <w:t xml:space="preserve">Electrochemistry </w:t>
      </w:r>
      <w:r w:rsidR="00760AF5">
        <w:rPr>
          <w:rFonts w:ascii="Times New Roman" w:hAnsi="Times New Roman" w:cs="Times New Roman"/>
          <w:sz w:val="24"/>
          <w:szCs w:val="24"/>
          <w:lang w:val="en-GB"/>
        </w:rPr>
        <w:t>(</w:t>
      </w:r>
      <w:r w:rsidR="003D6549">
        <w:rPr>
          <w:rFonts w:ascii="Times New Roman" w:hAnsi="Times New Roman" w:cs="Times New Roman"/>
          <w:sz w:val="24"/>
          <w:szCs w:val="24"/>
          <w:lang w:val="en-GB"/>
        </w:rPr>
        <w:t>2019</w:t>
      </w:r>
      <w:r w:rsidR="00760AF5">
        <w:rPr>
          <w:rFonts w:ascii="Times New Roman" w:hAnsi="Times New Roman" w:cs="Times New Roman"/>
          <w:sz w:val="24"/>
          <w:szCs w:val="24"/>
          <w:lang w:val="en-GB"/>
        </w:rPr>
        <w:t>)</w:t>
      </w:r>
      <w:r w:rsidR="003D6549">
        <w:rPr>
          <w:rFonts w:ascii="Times New Roman" w:hAnsi="Times New Roman" w:cs="Times New Roman"/>
          <w:sz w:val="24"/>
          <w:szCs w:val="24"/>
          <w:lang w:val="en-GB"/>
        </w:rPr>
        <w:t xml:space="preserve">, </w:t>
      </w:r>
      <w:r w:rsidR="003D6549" w:rsidRPr="00536CBA">
        <w:rPr>
          <w:rFonts w:ascii="Times New Roman" w:hAnsi="Times New Roman" w:cs="Times New Roman"/>
          <w:b/>
          <w:bCs/>
          <w:sz w:val="24"/>
          <w:szCs w:val="24"/>
          <w:lang w:val="en-GB"/>
        </w:rPr>
        <w:t>16</w:t>
      </w:r>
      <w:r w:rsidR="00536CBA">
        <w:rPr>
          <w:rFonts w:ascii="Times New Roman" w:hAnsi="Times New Roman" w:cs="Times New Roman"/>
          <w:sz w:val="24"/>
          <w:szCs w:val="24"/>
          <w:lang w:val="en-GB"/>
        </w:rPr>
        <w:t xml:space="preserve">, </w:t>
      </w:r>
      <w:r w:rsidR="003D6549">
        <w:rPr>
          <w:rFonts w:ascii="Times New Roman" w:hAnsi="Times New Roman" w:cs="Times New Roman"/>
          <w:sz w:val="24"/>
          <w:szCs w:val="24"/>
          <w:lang w:val="en-GB"/>
        </w:rPr>
        <w:t xml:space="preserve">90-95. </w:t>
      </w:r>
      <w:r w:rsidR="003D6549" w:rsidRPr="003D6549">
        <w:rPr>
          <w:rFonts w:ascii="Times New Roman" w:hAnsi="Times New Roman" w:cs="Times New Roman"/>
          <w:sz w:val="24"/>
          <w:szCs w:val="24"/>
          <w:lang w:val="en-GB"/>
        </w:rPr>
        <w:t>https://doi.org/10.1016/j.coelec.2019.04.021</w:t>
      </w:r>
      <w:r w:rsidR="003D6549">
        <w:rPr>
          <w:rFonts w:ascii="Times New Roman" w:hAnsi="Times New Roman" w:cs="Times New Roman"/>
          <w:sz w:val="24"/>
          <w:szCs w:val="24"/>
          <w:lang w:val="en-GB"/>
        </w:rPr>
        <w:t>.</w:t>
      </w:r>
    </w:p>
    <w:p w14:paraId="291DF933" w14:textId="7DEDDE62" w:rsidR="00FC48AD" w:rsidRDefault="00FC48AD" w:rsidP="00C929B5">
      <w:pPr>
        <w:rPr>
          <w:rFonts w:ascii="Times New Roman" w:hAnsi="Times New Roman" w:cs="Times New Roman"/>
          <w:sz w:val="24"/>
          <w:szCs w:val="24"/>
          <w:lang w:val="en-GB"/>
        </w:rPr>
      </w:pPr>
    </w:p>
    <w:p w14:paraId="29795309" w14:textId="115FCE08" w:rsidR="00FC48AD" w:rsidRPr="00C14A51" w:rsidRDefault="00FC48AD" w:rsidP="00C929B5">
      <w:pPr>
        <w:rPr>
          <w:rFonts w:ascii="Times New Roman" w:hAnsi="Times New Roman" w:cs="Times New Roman"/>
          <w:sz w:val="24"/>
          <w:szCs w:val="24"/>
          <w:lang w:val="en-GB"/>
        </w:rPr>
      </w:pPr>
      <w:r>
        <w:rPr>
          <w:rFonts w:ascii="Times New Roman" w:hAnsi="Times New Roman" w:cs="Times New Roman"/>
          <w:sz w:val="24"/>
          <w:szCs w:val="24"/>
          <w:lang w:val="en-GB"/>
        </w:rPr>
        <w:t>[24]</w:t>
      </w:r>
      <w:r w:rsidR="00C14A51">
        <w:rPr>
          <w:rFonts w:ascii="Times New Roman" w:hAnsi="Times New Roman" w:cs="Times New Roman"/>
          <w:sz w:val="24"/>
          <w:szCs w:val="24"/>
          <w:lang w:val="en-GB"/>
        </w:rPr>
        <w:t xml:space="preserve"> </w:t>
      </w:r>
      <w:r w:rsidR="00C14A51" w:rsidRPr="00C14A51">
        <w:rPr>
          <w:rFonts w:ascii="Times New Roman" w:hAnsi="Times New Roman" w:cs="Times New Roman"/>
          <w:i/>
          <w:iCs/>
          <w:sz w:val="24"/>
          <w:szCs w:val="24"/>
          <w:lang w:val="en-GB"/>
        </w:rPr>
        <w:t>FC-PAD: Fuel Cell Performance and Durability</w:t>
      </w:r>
      <w:r w:rsidR="00C14A51">
        <w:rPr>
          <w:rFonts w:ascii="Times New Roman" w:hAnsi="Times New Roman" w:cs="Times New Roman"/>
          <w:i/>
          <w:iCs/>
          <w:sz w:val="24"/>
          <w:szCs w:val="24"/>
          <w:lang w:val="en-GB"/>
        </w:rPr>
        <w:t xml:space="preserve"> </w:t>
      </w:r>
      <w:r w:rsidR="00C14A51" w:rsidRPr="00C14A51">
        <w:rPr>
          <w:rFonts w:ascii="Times New Roman" w:hAnsi="Times New Roman" w:cs="Times New Roman"/>
          <w:i/>
          <w:iCs/>
          <w:sz w:val="24"/>
          <w:szCs w:val="24"/>
          <w:lang w:val="en-GB"/>
        </w:rPr>
        <w:t>Consortium</w:t>
      </w:r>
      <w:r w:rsidR="00C14A51">
        <w:rPr>
          <w:rFonts w:ascii="Times New Roman" w:hAnsi="Times New Roman" w:cs="Times New Roman"/>
          <w:sz w:val="24"/>
          <w:szCs w:val="24"/>
          <w:lang w:val="en-GB"/>
        </w:rPr>
        <w:t xml:space="preserve">, </w:t>
      </w:r>
      <w:r w:rsidR="00393D48" w:rsidRPr="00393D48">
        <w:rPr>
          <w:rFonts w:ascii="Times New Roman" w:hAnsi="Times New Roman" w:cs="Times New Roman"/>
          <w:sz w:val="24"/>
          <w:szCs w:val="24"/>
          <w:lang w:val="en-GB"/>
        </w:rPr>
        <w:t>DOE Fuel Cell Technologies Office Annual Merit Review</w:t>
      </w:r>
      <w:r w:rsidR="00393D48">
        <w:rPr>
          <w:rFonts w:ascii="Times New Roman" w:hAnsi="Times New Roman" w:cs="Times New Roman"/>
          <w:sz w:val="24"/>
          <w:szCs w:val="24"/>
          <w:lang w:val="en-GB"/>
        </w:rPr>
        <w:t xml:space="preserve">, </w:t>
      </w:r>
      <w:r w:rsidR="00C14A51">
        <w:rPr>
          <w:rFonts w:ascii="Times New Roman" w:hAnsi="Times New Roman" w:cs="Times New Roman"/>
          <w:sz w:val="24"/>
          <w:szCs w:val="24"/>
          <w:lang w:val="en-GB"/>
        </w:rPr>
        <w:t>May 2020.</w:t>
      </w:r>
      <w:r w:rsidR="00393D48">
        <w:rPr>
          <w:rFonts w:ascii="Times New Roman" w:hAnsi="Times New Roman" w:cs="Times New Roman"/>
          <w:sz w:val="24"/>
          <w:szCs w:val="24"/>
          <w:lang w:val="en-GB"/>
        </w:rPr>
        <w:t xml:space="preserve"> Project ID#</w:t>
      </w:r>
      <w:r w:rsidR="000E32E1">
        <w:rPr>
          <w:rFonts w:ascii="Times New Roman" w:hAnsi="Times New Roman" w:cs="Times New Roman"/>
          <w:sz w:val="24"/>
          <w:szCs w:val="24"/>
          <w:lang w:val="en-GB"/>
        </w:rPr>
        <w:t>FC</w:t>
      </w:r>
      <w:r w:rsidR="00393D48">
        <w:rPr>
          <w:rFonts w:ascii="Times New Roman" w:hAnsi="Times New Roman" w:cs="Times New Roman"/>
          <w:sz w:val="24"/>
          <w:szCs w:val="24"/>
          <w:lang w:val="en-GB"/>
        </w:rPr>
        <w:t>135</w:t>
      </w:r>
      <w:r w:rsidR="000E32E1">
        <w:rPr>
          <w:rFonts w:ascii="Times New Roman" w:hAnsi="Times New Roman" w:cs="Times New Roman"/>
          <w:sz w:val="24"/>
          <w:szCs w:val="24"/>
          <w:lang w:val="en-GB"/>
        </w:rPr>
        <w:t>.</w:t>
      </w:r>
    </w:p>
    <w:p w14:paraId="7B816E75" w14:textId="77777777" w:rsidR="00331389" w:rsidRDefault="00331389" w:rsidP="00331389">
      <w:pPr>
        <w:rPr>
          <w:rFonts w:ascii="Times New Roman" w:hAnsi="Times New Roman" w:cs="Times New Roman"/>
          <w:sz w:val="24"/>
          <w:szCs w:val="24"/>
          <w:lang w:val="en-GB"/>
        </w:rPr>
      </w:pPr>
    </w:p>
    <w:p w14:paraId="46BD4928" w14:textId="73698A1B" w:rsidR="00331389" w:rsidRPr="004941EC" w:rsidRDefault="00331389" w:rsidP="00331389">
      <w:pPr>
        <w:rPr>
          <w:rFonts w:ascii="Times New Roman" w:hAnsi="Times New Roman" w:cs="Times New Roman"/>
          <w:sz w:val="24"/>
          <w:szCs w:val="24"/>
          <w:lang w:val="en-GB"/>
        </w:rPr>
      </w:pPr>
      <w:r>
        <w:rPr>
          <w:rFonts w:ascii="Times New Roman" w:hAnsi="Times New Roman" w:cs="Times New Roman"/>
          <w:sz w:val="24"/>
          <w:szCs w:val="24"/>
          <w:lang w:val="en-GB"/>
        </w:rPr>
        <w:t xml:space="preserve">[25] B. D James et al., </w:t>
      </w:r>
      <w:r w:rsidRPr="004941EC">
        <w:rPr>
          <w:rFonts w:ascii="Times New Roman" w:hAnsi="Times New Roman" w:cs="Times New Roman"/>
          <w:i/>
          <w:iCs/>
          <w:sz w:val="24"/>
          <w:szCs w:val="24"/>
          <w:lang w:val="en-GB"/>
        </w:rPr>
        <w:t>DOE Hydrogen and Fuel Cells Program Review</w:t>
      </w:r>
      <w:r>
        <w:rPr>
          <w:rFonts w:ascii="Times New Roman" w:hAnsi="Times New Roman" w:cs="Times New Roman"/>
          <w:i/>
          <w:iCs/>
          <w:sz w:val="24"/>
          <w:szCs w:val="24"/>
          <w:lang w:val="en-GB"/>
        </w:rPr>
        <w:t xml:space="preserve"> </w:t>
      </w:r>
      <w:r w:rsidRPr="004941EC">
        <w:rPr>
          <w:rFonts w:ascii="Times New Roman" w:hAnsi="Times New Roman" w:cs="Times New Roman"/>
          <w:i/>
          <w:iCs/>
          <w:sz w:val="24"/>
          <w:szCs w:val="24"/>
          <w:lang w:val="en-GB"/>
        </w:rPr>
        <w:t>Fuel Cell Systems Analysis</w:t>
      </w:r>
      <w:r>
        <w:rPr>
          <w:rFonts w:ascii="Times New Roman" w:hAnsi="Times New Roman" w:cs="Times New Roman"/>
          <w:sz w:val="24"/>
          <w:szCs w:val="24"/>
          <w:lang w:val="en-GB"/>
        </w:rPr>
        <w:t xml:space="preserve">, 8 June 2017. </w:t>
      </w:r>
      <w:r w:rsidRPr="004941EC">
        <w:rPr>
          <w:rFonts w:ascii="Times New Roman" w:hAnsi="Times New Roman" w:cs="Times New Roman"/>
          <w:sz w:val="24"/>
          <w:szCs w:val="24"/>
          <w:lang w:val="en-GB"/>
        </w:rPr>
        <w:t>Project ID# FC163</w:t>
      </w:r>
      <w:r w:rsidR="003F2CE8">
        <w:rPr>
          <w:rFonts w:ascii="Times New Roman" w:hAnsi="Times New Roman" w:cs="Times New Roman"/>
          <w:sz w:val="24"/>
          <w:szCs w:val="24"/>
          <w:lang w:val="en-GB"/>
        </w:rPr>
        <w:t>.</w:t>
      </w:r>
    </w:p>
    <w:p w14:paraId="51368976" w14:textId="34444B76" w:rsidR="00FC48AD" w:rsidRDefault="00FC48AD" w:rsidP="00C929B5">
      <w:pPr>
        <w:rPr>
          <w:rFonts w:ascii="Times New Roman" w:hAnsi="Times New Roman" w:cs="Times New Roman"/>
          <w:sz w:val="24"/>
          <w:szCs w:val="24"/>
          <w:lang w:val="en-GB"/>
        </w:rPr>
      </w:pPr>
    </w:p>
    <w:p w14:paraId="3B0FAE4E" w14:textId="39D02219" w:rsidR="00FC48AD" w:rsidRPr="00393D48" w:rsidRDefault="00FC48AD" w:rsidP="00C929B5">
      <w:pPr>
        <w:rPr>
          <w:rFonts w:ascii="Times New Roman" w:hAnsi="Times New Roman" w:cs="Times New Roman"/>
          <w:sz w:val="24"/>
          <w:szCs w:val="24"/>
          <w:lang w:val="en-GB"/>
        </w:rPr>
      </w:pPr>
      <w:r>
        <w:rPr>
          <w:rFonts w:ascii="Times New Roman" w:hAnsi="Times New Roman" w:cs="Times New Roman"/>
          <w:sz w:val="24"/>
          <w:szCs w:val="24"/>
          <w:lang w:val="en-GB"/>
        </w:rPr>
        <w:t>[2</w:t>
      </w:r>
      <w:r w:rsidR="00331389">
        <w:rPr>
          <w:rFonts w:ascii="Times New Roman" w:hAnsi="Times New Roman" w:cs="Times New Roman"/>
          <w:sz w:val="24"/>
          <w:szCs w:val="24"/>
          <w:lang w:val="en-GB"/>
        </w:rPr>
        <w:t>6</w:t>
      </w:r>
      <w:r>
        <w:rPr>
          <w:rFonts w:ascii="Times New Roman" w:hAnsi="Times New Roman" w:cs="Times New Roman"/>
          <w:sz w:val="24"/>
          <w:szCs w:val="24"/>
          <w:lang w:val="en-GB"/>
        </w:rPr>
        <w:t>]</w:t>
      </w:r>
      <w:r w:rsidR="00393D48">
        <w:rPr>
          <w:rFonts w:ascii="Times New Roman" w:hAnsi="Times New Roman" w:cs="Times New Roman"/>
          <w:sz w:val="24"/>
          <w:szCs w:val="24"/>
          <w:lang w:val="en-GB"/>
        </w:rPr>
        <w:t xml:space="preserve"> </w:t>
      </w:r>
      <w:r w:rsidR="00393D48" w:rsidRPr="00393D48">
        <w:rPr>
          <w:rFonts w:ascii="Times New Roman" w:hAnsi="Times New Roman" w:cs="Times New Roman"/>
          <w:sz w:val="24"/>
          <w:szCs w:val="24"/>
          <w:lang w:val="en-GB"/>
        </w:rPr>
        <w:t>DOE Technical Targets for Polymer Electrolyte Membrane Fuel Cell Components</w:t>
      </w:r>
      <w:r w:rsidR="00393D48">
        <w:rPr>
          <w:rFonts w:ascii="Times New Roman" w:hAnsi="Times New Roman" w:cs="Times New Roman"/>
          <w:sz w:val="24"/>
          <w:szCs w:val="24"/>
          <w:lang w:val="en-GB"/>
        </w:rPr>
        <w:t xml:space="preserve"> available online at </w:t>
      </w:r>
      <w:r w:rsidR="00393D48" w:rsidRPr="00393D48">
        <w:rPr>
          <w:rFonts w:ascii="Times New Roman" w:hAnsi="Times New Roman" w:cs="Times New Roman"/>
          <w:sz w:val="24"/>
          <w:szCs w:val="24"/>
          <w:lang w:val="en-GB"/>
        </w:rPr>
        <w:t>https://www.energy.gov/eere/fuelcells/doe-technical-targets-polymer-electrolyte-membrane-fuel-cell-components</w:t>
      </w:r>
      <w:r w:rsidR="00393D48">
        <w:rPr>
          <w:rFonts w:ascii="Times New Roman" w:hAnsi="Times New Roman" w:cs="Times New Roman"/>
          <w:sz w:val="24"/>
          <w:szCs w:val="24"/>
          <w:lang w:val="en-GB"/>
        </w:rPr>
        <w:t>.</w:t>
      </w:r>
    </w:p>
    <w:p w14:paraId="49E4CEEF" w14:textId="120C6AEE" w:rsidR="00D46224" w:rsidRDefault="00D46224" w:rsidP="00C929B5">
      <w:pPr>
        <w:rPr>
          <w:rFonts w:ascii="Times New Roman" w:hAnsi="Times New Roman" w:cs="Times New Roman"/>
          <w:sz w:val="24"/>
          <w:szCs w:val="24"/>
          <w:lang w:val="en-GB"/>
        </w:rPr>
      </w:pPr>
    </w:p>
    <w:p w14:paraId="016EE82F" w14:textId="1F41F24F" w:rsidR="004941EC" w:rsidRPr="004941EC" w:rsidRDefault="004941EC" w:rsidP="00C929B5">
      <w:pPr>
        <w:rPr>
          <w:rFonts w:ascii="Times New Roman" w:hAnsi="Times New Roman" w:cs="Times New Roman"/>
          <w:sz w:val="24"/>
          <w:szCs w:val="24"/>
          <w:lang w:val="en-GB"/>
        </w:rPr>
      </w:pPr>
      <w:r>
        <w:rPr>
          <w:rFonts w:ascii="Times New Roman" w:hAnsi="Times New Roman" w:cs="Times New Roman"/>
          <w:sz w:val="24"/>
          <w:szCs w:val="24"/>
          <w:lang w:val="en-GB"/>
        </w:rPr>
        <w:t xml:space="preserve">[27] M. Ocampo et al., </w:t>
      </w:r>
      <w:r w:rsidRPr="004941EC">
        <w:rPr>
          <w:rFonts w:ascii="Times New Roman" w:hAnsi="Times New Roman" w:cs="Times New Roman"/>
          <w:i/>
          <w:iCs/>
          <w:sz w:val="24"/>
          <w:szCs w:val="24"/>
          <w:lang w:val="en-GB"/>
        </w:rPr>
        <w:t>FY18 SBIR Phase II Release 1: Multi-Functional Catalyst Support</w:t>
      </w:r>
      <w:r>
        <w:rPr>
          <w:rFonts w:ascii="Times New Roman" w:hAnsi="Times New Roman" w:cs="Times New Roman"/>
          <w:sz w:val="24"/>
          <w:szCs w:val="24"/>
          <w:lang w:val="en-GB"/>
        </w:rPr>
        <w:t xml:space="preserve">, </w:t>
      </w:r>
      <w:r w:rsidR="00004E2A">
        <w:rPr>
          <w:rFonts w:ascii="Times New Roman" w:hAnsi="Times New Roman" w:cs="Times New Roman"/>
          <w:sz w:val="24"/>
          <w:szCs w:val="24"/>
          <w:lang w:val="en-GB"/>
        </w:rPr>
        <w:t xml:space="preserve">20 May 2020. </w:t>
      </w:r>
      <w:r w:rsidRPr="004941EC">
        <w:rPr>
          <w:rFonts w:ascii="Times New Roman" w:hAnsi="Times New Roman" w:cs="Times New Roman"/>
          <w:sz w:val="24"/>
          <w:szCs w:val="24"/>
          <w:lang w:val="en-GB"/>
        </w:rPr>
        <w:t>Project ID</w:t>
      </w:r>
      <w:r>
        <w:rPr>
          <w:rFonts w:ascii="Times New Roman" w:hAnsi="Times New Roman" w:cs="Times New Roman"/>
          <w:sz w:val="24"/>
          <w:szCs w:val="24"/>
          <w:lang w:val="en-GB"/>
        </w:rPr>
        <w:t>#</w:t>
      </w:r>
      <w:r w:rsidRPr="004941EC">
        <w:rPr>
          <w:rFonts w:ascii="Times New Roman" w:hAnsi="Times New Roman" w:cs="Times New Roman"/>
          <w:sz w:val="24"/>
          <w:szCs w:val="24"/>
          <w:lang w:val="en-GB"/>
        </w:rPr>
        <w:t>FC167</w:t>
      </w:r>
      <w:r>
        <w:rPr>
          <w:rFonts w:ascii="Times New Roman" w:hAnsi="Times New Roman" w:cs="Times New Roman"/>
          <w:sz w:val="24"/>
          <w:szCs w:val="24"/>
          <w:lang w:val="en-GB"/>
        </w:rPr>
        <w:t xml:space="preserve"> </w:t>
      </w:r>
    </w:p>
    <w:p w14:paraId="5199C3BE" w14:textId="12F734F4" w:rsidR="004941EC" w:rsidRDefault="004941EC" w:rsidP="00C929B5">
      <w:pPr>
        <w:rPr>
          <w:rFonts w:ascii="Times New Roman" w:hAnsi="Times New Roman" w:cs="Times New Roman"/>
          <w:sz w:val="24"/>
          <w:szCs w:val="24"/>
          <w:lang w:val="en-GB"/>
        </w:rPr>
      </w:pPr>
    </w:p>
    <w:p w14:paraId="0F07936F" w14:textId="6F117F3D" w:rsidR="00941CFF" w:rsidRDefault="004941EC" w:rsidP="00C929B5">
      <w:pPr>
        <w:rPr>
          <w:rFonts w:ascii="Times New Roman" w:hAnsi="Times New Roman" w:cs="Times New Roman"/>
          <w:sz w:val="24"/>
          <w:szCs w:val="24"/>
          <w:lang w:val="en-GB"/>
        </w:rPr>
      </w:pPr>
      <w:r>
        <w:rPr>
          <w:rFonts w:ascii="Times New Roman" w:hAnsi="Times New Roman" w:cs="Times New Roman"/>
          <w:sz w:val="24"/>
          <w:szCs w:val="24"/>
          <w:lang w:val="en-GB"/>
        </w:rPr>
        <w:t>[28]</w:t>
      </w:r>
      <w:r w:rsidR="00941CFF">
        <w:rPr>
          <w:rFonts w:ascii="Times New Roman" w:hAnsi="Times New Roman" w:cs="Times New Roman"/>
          <w:sz w:val="24"/>
          <w:szCs w:val="24"/>
          <w:lang w:val="en-GB"/>
        </w:rPr>
        <w:t xml:space="preserve"> L. Zhao et al., </w:t>
      </w:r>
      <w:r w:rsidR="00941CFF" w:rsidRPr="00941CFF">
        <w:rPr>
          <w:rFonts w:ascii="Times New Roman" w:hAnsi="Times New Roman" w:cs="Times New Roman"/>
          <w:sz w:val="24"/>
          <w:szCs w:val="24"/>
          <w:lang w:val="en-GB"/>
        </w:rPr>
        <w:t>Materials Engineering toward Durable Electrocatalysts for Proton Exchange Membrane Fuel Cells</w:t>
      </w:r>
      <w:r w:rsidR="00941CFF">
        <w:rPr>
          <w:rFonts w:ascii="Times New Roman" w:hAnsi="Times New Roman" w:cs="Times New Roman"/>
          <w:sz w:val="24"/>
          <w:szCs w:val="24"/>
          <w:lang w:val="en-GB"/>
        </w:rPr>
        <w:t xml:space="preserve">, Adavanced Energy Materials </w:t>
      </w:r>
      <w:r w:rsidR="00760AF5">
        <w:rPr>
          <w:rFonts w:ascii="Times New Roman" w:hAnsi="Times New Roman" w:cs="Times New Roman"/>
          <w:sz w:val="24"/>
          <w:szCs w:val="24"/>
          <w:lang w:val="en-GB"/>
        </w:rPr>
        <w:t>(</w:t>
      </w:r>
      <w:r w:rsidR="00941CFF">
        <w:rPr>
          <w:rFonts w:ascii="Times New Roman" w:hAnsi="Times New Roman" w:cs="Times New Roman"/>
          <w:sz w:val="24"/>
          <w:szCs w:val="24"/>
          <w:lang w:val="en-GB"/>
        </w:rPr>
        <w:t>2022</w:t>
      </w:r>
      <w:r w:rsidR="00760AF5">
        <w:rPr>
          <w:rFonts w:ascii="Times New Roman" w:hAnsi="Times New Roman" w:cs="Times New Roman"/>
          <w:sz w:val="24"/>
          <w:szCs w:val="24"/>
          <w:lang w:val="en-GB"/>
        </w:rPr>
        <w:t>)</w:t>
      </w:r>
      <w:r w:rsidR="00941CFF">
        <w:rPr>
          <w:rFonts w:ascii="Times New Roman" w:hAnsi="Times New Roman" w:cs="Times New Roman"/>
          <w:sz w:val="24"/>
          <w:szCs w:val="24"/>
          <w:lang w:val="en-GB"/>
        </w:rPr>
        <w:t xml:space="preserve">, </w:t>
      </w:r>
      <w:r w:rsidR="00941CFF" w:rsidRPr="00536CBA">
        <w:rPr>
          <w:rFonts w:ascii="Times New Roman" w:hAnsi="Times New Roman" w:cs="Times New Roman"/>
          <w:b/>
          <w:bCs/>
          <w:sz w:val="24"/>
          <w:szCs w:val="24"/>
          <w:lang w:val="en-GB"/>
        </w:rPr>
        <w:t>12</w:t>
      </w:r>
      <w:r w:rsidR="00941CFF">
        <w:rPr>
          <w:rFonts w:ascii="Times New Roman" w:hAnsi="Times New Roman" w:cs="Times New Roman"/>
          <w:sz w:val="24"/>
          <w:szCs w:val="24"/>
          <w:lang w:val="en-GB"/>
        </w:rPr>
        <w:t xml:space="preserve">, 2102665. </w:t>
      </w:r>
    </w:p>
    <w:p w14:paraId="30B741D1" w14:textId="1B61B91F" w:rsidR="004941EC" w:rsidRPr="00941CFF" w:rsidRDefault="00941CFF" w:rsidP="00C929B5">
      <w:pPr>
        <w:rPr>
          <w:rFonts w:ascii="Times New Roman" w:hAnsi="Times New Roman" w:cs="Times New Roman"/>
          <w:sz w:val="24"/>
          <w:szCs w:val="24"/>
          <w:lang w:val="en-GB"/>
        </w:rPr>
      </w:pPr>
      <w:r w:rsidRPr="00941CFF">
        <w:rPr>
          <w:rFonts w:ascii="Times New Roman" w:hAnsi="Times New Roman" w:cs="Times New Roman"/>
          <w:sz w:val="24"/>
          <w:szCs w:val="24"/>
          <w:lang w:val="en-GB"/>
        </w:rPr>
        <w:t>DOI: 10.1002/aenm.202102665</w:t>
      </w:r>
      <w:r>
        <w:rPr>
          <w:rFonts w:ascii="Times New Roman" w:hAnsi="Times New Roman" w:cs="Times New Roman"/>
          <w:sz w:val="24"/>
          <w:szCs w:val="24"/>
          <w:lang w:val="en-GB"/>
        </w:rPr>
        <w:t>.</w:t>
      </w:r>
    </w:p>
    <w:p w14:paraId="05E8D670" w14:textId="50774CAB" w:rsidR="004941EC" w:rsidRDefault="004941EC" w:rsidP="00C929B5">
      <w:pPr>
        <w:rPr>
          <w:rFonts w:ascii="Times New Roman" w:hAnsi="Times New Roman" w:cs="Times New Roman"/>
          <w:sz w:val="24"/>
          <w:szCs w:val="24"/>
          <w:lang w:val="en-GB"/>
        </w:rPr>
      </w:pPr>
    </w:p>
    <w:p w14:paraId="0BC52EFD" w14:textId="5C82E35C" w:rsidR="004941EC" w:rsidRDefault="004941EC" w:rsidP="00C929B5">
      <w:pPr>
        <w:rPr>
          <w:rFonts w:ascii="Times New Roman" w:hAnsi="Times New Roman" w:cs="Times New Roman"/>
          <w:sz w:val="24"/>
          <w:szCs w:val="24"/>
          <w:lang w:val="en-GB"/>
        </w:rPr>
      </w:pPr>
      <w:r>
        <w:rPr>
          <w:rFonts w:ascii="Times New Roman" w:hAnsi="Times New Roman" w:cs="Times New Roman"/>
          <w:sz w:val="24"/>
          <w:szCs w:val="24"/>
          <w:lang w:val="en-GB"/>
        </w:rPr>
        <w:lastRenderedPageBreak/>
        <w:t>[29]</w:t>
      </w:r>
      <w:r w:rsidR="009B3FC8">
        <w:rPr>
          <w:rFonts w:ascii="Times New Roman" w:hAnsi="Times New Roman" w:cs="Times New Roman"/>
          <w:sz w:val="24"/>
          <w:szCs w:val="24"/>
          <w:lang w:val="en-GB"/>
        </w:rPr>
        <w:t xml:space="preserve"> </w:t>
      </w:r>
      <w:r w:rsidR="009B3FC8" w:rsidRPr="00363571">
        <w:rPr>
          <w:rFonts w:ascii="Times New Roman" w:hAnsi="Times New Roman" w:cs="Times New Roman"/>
          <w:sz w:val="24"/>
          <w:szCs w:val="24"/>
          <w:lang w:val="en-GB"/>
        </w:rPr>
        <w:t xml:space="preserve">P. Spinelli et al., </w:t>
      </w:r>
      <w:r w:rsidR="009B3FC8" w:rsidRPr="00363571">
        <w:rPr>
          <w:rFonts w:ascii="Times New Roman" w:hAnsi="Times New Roman" w:cs="Times New Roman"/>
          <w:i/>
          <w:iCs/>
          <w:sz w:val="24"/>
          <w:szCs w:val="24"/>
          <w:lang w:val="en-GB"/>
        </w:rPr>
        <w:t>Semi-empirical evaluation of PEMFC electro-catalytic activity</w:t>
      </w:r>
      <w:r w:rsidR="009B3FC8" w:rsidRPr="00363571">
        <w:rPr>
          <w:rFonts w:ascii="Times New Roman" w:hAnsi="Times New Roman" w:cs="Times New Roman"/>
          <w:sz w:val="24"/>
          <w:szCs w:val="24"/>
          <w:lang w:val="en-GB"/>
        </w:rPr>
        <w:t>, Journal of Power Sources (2008),</w:t>
      </w:r>
      <w:r w:rsidR="00513599">
        <w:rPr>
          <w:rFonts w:ascii="Times New Roman" w:hAnsi="Times New Roman" w:cs="Times New Roman"/>
          <w:sz w:val="24"/>
          <w:szCs w:val="24"/>
          <w:lang w:val="en-GB"/>
        </w:rPr>
        <w:t xml:space="preserve"> </w:t>
      </w:r>
      <w:r w:rsidR="00513599" w:rsidRPr="00513599">
        <w:rPr>
          <w:rFonts w:ascii="Times New Roman" w:hAnsi="Times New Roman" w:cs="Times New Roman"/>
          <w:b/>
          <w:bCs/>
          <w:sz w:val="24"/>
          <w:szCs w:val="24"/>
          <w:lang w:val="en-GB"/>
        </w:rPr>
        <w:t>178</w:t>
      </w:r>
      <w:r w:rsidR="00513599">
        <w:rPr>
          <w:rFonts w:ascii="Times New Roman" w:hAnsi="Times New Roman" w:cs="Times New Roman"/>
          <w:sz w:val="24"/>
          <w:szCs w:val="24"/>
          <w:lang w:val="en-GB"/>
        </w:rPr>
        <w:t>,</w:t>
      </w:r>
      <w:r w:rsidR="009B3FC8" w:rsidRPr="00363571">
        <w:rPr>
          <w:rFonts w:ascii="Times New Roman" w:hAnsi="Times New Roman" w:cs="Times New Roman"/>
          <w:sz w:val="24"/>
          <w:szCs w:val="24"/>
          <w:lang w:val="en-GB"/>
        </w:rPr>
        <w:t xml:space="preserve"> 517–524. doi:10.1016/j.jpowsour.2007.10.040.</w:t>
      </w:r>
    </w:p>
    <w:p w14:paraId="79CDA0CD" w14:textId="609ECAA9" w:rsidR="004941EC" w:rsidRDefault="004941EC" w:rsidP="00C929B5">
      <w:pPr>
        <w:rPr>
          <w:rFonts w:ascii="Times New Roman" w:hAnsi="Times New Roman" w:cs="Times New Roman"/>
          <w:sz w:val="24"/>
          <w:szCs w:val="24"/>
          <w:lang w:val="en-GB"/>
        </w:rPr>
      </w:pPr>
    </w:p>
    <w:p w14:paraId="0DC8BD1F" w14:textId="77777777" w:rsidR="009403C9" w:rsidRDefault="004941EC" w:rsidP="00C929B5">
      <w:pPr>
        <w:rPr>
          <w:rFonts w:ascii="Times New Roman" w:hAnsi="Times New Roman" w:cs="Times New Roman"/>
          <w:sz w:val="24"/>
          <w:szCs w:val="24"/>
          <w:lang w:val="en-GB"/>
        </w:rPr>
      </w:pPr>
      <w:r>
        <w:rPr>
          <w:rFonts w:ascii="Times New Roman" w:hAnsi="Times New Roman" w:cs="Times New Roman"/>
          <w:sz w:val="24"/>
          <w:szCs w:val="24"/>
          <w:lang w:val="en-GB"/>
        </w:rPr>
        <w:t>[30]</w:t>
      </w:r>
      <w:r w:rsidR="009403C9">
        <w:rPr>
          <w:rFonts w:ascii="Times New Roman" w:hAnsi="Times New Roman" w:cs="Times New Roman"/>
          <w:sz w:val="24"/>
          <w:szCs w:val="24"/>
          <w:lang w:val="en-GB"/>
        </w:rPr>
        <w:t xml:space="preserve"> </w:t>
      </w:r>
      <w:r w:rsidR="009403C9" w:rsidRPr="00363571">
        <w:rPr>
          <w:rFonts w:ascii="Times New Roman" w:hAnsi="Times New Roman" w:cs="Times New Roman"/>
          <w:sz w:val="24"/>
          <w:szCs w:val="24"/>
          <w:lang w:val="en-GB"/>
        </w:rPr>
        <w:t xml:space="preserve">C. Francia et al., </w:t>
      </w:r>
      <w:r w:rsidR="009403C9" w:rsidRPr="00363571">
        <w:rPr>
          <w:rFonts w:ascii="Times New Roman" w:hAnsi="Times New Roman" w:cs="Times New Roman"/>
          <w:i/>
          <w:iCs/>
          <w:sz w:val="24"/>
          <w:szCs w:val="24"/>
          <w:lang w:val="en-GB"/>
        </w:rPr>
        <w:t>Estimation of hydrogen crossover through Nafion® membranes in PEMFCs</w:t>
      </w:r>
      <w:r w:rsidR="009403C9" w:rsidRPr="00363571">
        <w:rPr>
          <w:rFonts w:ascii="Times New Roman" w:hAnsi="Times New Roman" w:cs="Times New Roman"/>
          <w:sz w:val="24"/>
          <w:szCs w:val="24"/>
          <w:lang w:val="en-GB"/>
        </w:rPr>
        <w:t>, Journal of Power Sources 196 (2011), 1833–1839.</w:t>
      </w:r>
    </w:p>
    <w:p w14:paraId="46D1AEB4" w14:textId="75E28301" w:rsidR="004941EC" w:rsidRDefault="009403C9" w:rsidP="00C929B5">
      <w:pPr>
        <w:rPr>
          <w:rFonts w:ascii="Times New Roman" w:hAnsi="Times New Roman" w:cs="Times New Roman"/>
          <w:sz w:val="24"/>
          <w:szCs w:val="24"/>
          <w:lang w:val="en-GB"/>
        </w:rPr>
      </w:pPr>
      <w:r w:rsidRPr="00363571">
        <w:rPr>
          <w:rFonts w:ascii="Times New Roman" w:hAnsi="Times New Roman" w:cs="Times New Roman"/>
          <w:sz w:val="24"/>
          <w:szCs w:val="24"/>
          <w:lang w:val="en-GB"/>
        </w:rPr>
        <w:t>doi:10.1016/j.jpowsour.2010.09.058.</w:t>
      </w:r>
    </w:p>
    <w:p w14:paraId="062E562F" w14:textId="3AACFC67" w:rsidR="004941EC" w:rsidRDefault="004941EC" w:rsidP="00C929B5">
      <w:pPr>
        <w:rPr>
          <w:rFonts w:ascii="Times New Roman" w:hAnsi="Times New Roman" w:cs="Times New Roman"/>
          <w:sz w:val="24"/>
          <w:szCs w:val="24"/>
          <w:lang w:val="en-GB"/>
        </w:rPr>
      </w:pPr>
    </w:p>
    <w:p w14:paraId="195BBF28" w14:textId="3CAE3D6E" w:rsidR="004941EC" w:rsidRDefault="004941EC" w:rsidP="00C929B5">
      <w:pPr>
        <w:rPr>
          <w:rFonts w:ascii="Times New Roman" w:hAnsi="Times New Roman" w:cs="Times New Roman"/>
          <w:sz w:val="24"/>
          <w:szCs w:val="24"/>
          <w:lang w:val="en-GB"/>
        </w:rPr>
      </w:pPr>
      <w:r>
        <w:rPr>
          <w:rFonts w:ascii="Times New Roman" w:hAnsi="Times New Roman" w:cs="Times New Roman"/>
          <w:sz w:val="24"/>
          <w:szCs w:val="24"/>
          <w:lang w:val="en-GB"/>
        </w:rPr>
        <w:t>[31]</w:t>
      </w:r>
      <w:r w:rsidR="009403C9">
        <w:rPr>
          <w:rFonts w:ascii="Times New Roman" w:hAnsi="Times New Roman" w:cs="Times New Roman"/>
          <w:sz w:val="24"/>
          <w:szCs w:val="24"/>
          <w:lang w:val="en-GB"/>
        </w:rPr>
        <w:t xml:space="preserve"> </w:t>
      </w:r>
      <w:r w:rsidR="009403C9" w:rsidRPr="00363571">
        <w:rPr>
          <w:rFonts w:ascii="Times New Roman" w:hAnsi="Times New Roman" w:cs="Times New Roman"/>
          <w:sz w:val="24"/>
          <w:szCs w:val="24"/>
          <w:lang w:val="en-GB"/>
        </w:rPr>
        <w:t xml:space="preserve">Lalit M. Pant et al., </w:t>
      </w:r>
      <w:r w:rsidR="009403C9" w:rsidRPr="00363571">
        <w:rPr>
          <w:rFonts w:ascii="Times New Roman" w:hAnsi="Times New Roman" w:cs="Times New Roman"/>
          <w:i/>
          <w:iCs/>
          <w:sz w:val="24"/>
          <w:szCs w:val="24"/>
          <w:lang w:val="en-GB"/>
        </w:rPr>
        <w:t>Critical Parameter Identification of Fuel-Cell Models Using Sensitivity Analysis</w:t>
      </w:r>
      <w:r w:rsidR="009403C9" w:rsidRPr="00363571">
        <w:rPr>
          <w:rFonts w:ascii="Times New Roman" w:hAnsi="Times New Roman" w:cs="Times New Roman"/>
          <w:sz w:val="24"/>
          <w:szCs w:val="24"/>
          <w:lang w:val="en-GB"/>
        </w:rPr>
        <w:t>, Journal of The Electrochemical Society (2021)</w:t>
      </w:r>
      <w:r w:rsidR="009403C9">
        <w:rPr>
          <w:rFonts w:ascii="Times New Roman" w:hAnsi="Times New Roman" w:cs="Times New Roman"/>
          <w:sz w:val="24"/>
          <w:szCs w:val="24"/>
          <w:lang w:val="en-GB"/>
        </w:rPr>
        <w:t>,</w:t>
      </w:r>
      <w:r w:rsidR="009403C9" w:rsidRPr="00363571">
        <w:rPr>
          <w:rFonts w:ascii="Times New Roman" w:hAnsi="Times New Roman" w:cs="Times New Roman"/>
          <w:sz w:val="24"/>
          <w:szCs w:val="24"/>
          <w:lang w:val="en-GB"/>
        </w:rPr>
        <w:t xml:space="preserve"> </w:t>
      </w:r>
      <w:r w:rsidR="009403C9" w:rsidRPr="00513599">
        <w:rPr>
          <w:rFonts w:ascii="Times New Roman" w:hAnsi="Times New Roman" w:cs="Times New Roman"/>
          <w:b/>
          <w:bCs/>
          <w:sz w:val="24"/>
          <w:szCs w:val="24"/>
          <w:lang w:val="en-GB"/>
        </w:rPr>
        <w:t>168</w:t>
      </w:r>
      <w:r w:rsidR="009403C9" w:rsidRPr="009403C9">
        <w:rPr>
          <w:rFonts w:ascii="Times New Roman" w:hAnsi="Times New Roman" w:cs="Times New Roman"/>
          <w:sz w:val="24"/>
          <w:szCs w:val="24"/>
          <w:lang w:val="en-GB"/>
        </w:rPr>
        <w:t>,</w:t>
      </w:r>
      <w:r w:rsidR="009403C9" w:rsidRPr="00363571">
        <w:rPr>
          <w:rFonts w:ascii="Times New Roman" w:hAnsi="Times New Roman" w:cs="Times New Roman"/>
          <w:sz w:val="24"/>
          <w:szCs w:val="24"/>
          <w:lang w:val="en-GB"/>
        </w:rPr>
        <w:t xml:space="preserve"> 074501. https://doi.org/10.1149/1945-7111/ac0d68</w:t>
      </w:r>
      <w:r w:rsidR="00CF4F30">
        <w:rPr>
          <w:rFonts w:ascii="Times New Roman" w:hAnsi="Times New Roman" w:cs="Times New Roman"/>
          <w:sz w:val="24"/>
          <w:szCs w:val="24"/>
          <w:lang w:val="en-GB"/>
        </w:rPr>
        <w:t>.</w:t>
      </w:r>
    </w:p>
    <w:p w14:paraId="5809AE88" w14:textId="0679743F" w:rsidR="004941EC" w:rsidRDefault="004941EC" w:rsidP="00C929B5">
      <w:pPr>
        <w:rPr>
          <w:rFonts w:ascii="Times New Roman" w:hAnsi="Times New Roman" w:cs="Times New Roman"/>
          <w:sz w:val="24"/>
          <w:szCs w:val="24"/>
          <w:lang w:val="en-GB"/>
        </w:rPr>
      </w:pPr>
    </w:p>
    <w:p w14:paraId="4348CA71" w14:textId="77777777" w:rsidR="000E32E1" w:rsidRDefault="004941EC" w:rsidP="00C929B5">
      <w:pPr>
        <w:rPr>
          <w:rFonts w:ascii="Times New Roman" w:hAnsi="Times New Roman" w:cs="Times New Roman"/>
          <w:sz w:val="24"/>
          <w:szCs w:val="24"/>
          <w:lang w:val="en-GB"/>
        </w:rPr>
      </w:pPr>
      <w:r>
        <w:rPr>
          <w:rFonts w:ascii="Times New Roman" w:hAnsi="Times New Roman" w:cs="Times New Roman"/>
          <w:sz w:val="24"/>
          <w:szCs w:val="24"/>
          <w:lang w:val="en-GB"/>
        </w:rPr>
        <w:t>[32]</w:t>
      </w:r>
      <w:r w:rsidR="000E32E1">
        <w:rPr>
          <w:rFonts w:ascii="Times New Roman" w:hAnsi="Times New Roman" w:cs="Times New Roman"/>
          <w:sz w:val="24"/>
          <w:szCs w:val="24"/>
          <w:lang w:val="en-GB"/>
        </w:rPr>
        <w:t xml:space="preserve"> I. Takahashi e S. S. Kocha, </w:t>
      </w:r>
      <w:r w:rsidR="000E32E1" w:rsidRPr="000E32E1">
        <w:rPr>
          <w:rFonts w:ascii="Times New Roman" w:hAnsi="Times New Roman" w:cs="Times New Roman"/>
          <w:i/>
          <w:iCs/>
          <w:sz w:val="24"/>
          <w:szCs w:val="24"/>
          <w:lang w:val="en-GB"/>
        </w:rPr>
        <w:t>Examination of the activity and durability of PEMFC catalysts in liquid electrolytes</w:t>
      </w:r>
      <w:r w:rsidR="000E32E1">
        <w:rPr>
          <w:rFonts w:ascii="Times New Roman" w:hAnsi="Times New Roman" w:cs="Times New Roman"/>
          <w:sz w:val="24"/>
          <w:szCs w:val="24"/>
          <w:lang w:val="en-GB"/>
        </w:rPr>
        <w:t xml:space="preserve">, </w:t>
      </w:r>
      <w:r w:rsidR="000E32E1" w:rsidRPr="000E32E1">
        <w:rPr>
          <w:rFonts w:ascii="Times New Roman" w:hAnsi="Times New Roman" w:cs="Times New Roman"/>
          <w:sz w:val="24"/>
          <w:szCs w:val="24"/>
          <w:lang w:val="en-GB"/>
        </w:rPr>
        <w:t>Journal of Power Sources (2010)</w:t>
      </w:r>
      <w:r w:rsidR="000E32E1">
        <w:rPr>
          <w:rFonts w:ascii="Times New Roman" w:hAnsi="Times New Roman" w:cs="Times New Roman"/>
          <w:sz w:val="24"/>
          <w:szCs w:val="24"/>
          <w:lang w:val="en-GB"/>
        </w:rPr>
        <w:t xml:space="preserve">, </w:t>
      </w:r>
      <w:r w:rsidR="000E32E1" w:rsidRPr="00513599">
        <w:rPr>
          <w:rFonts w:ascii="Times New Roman" w:hAnsi="Times New Roman" w:cs="Times New Roman"/>
          <w:b/>
          <w:bCs/>
          <w:sz w:val="24"/>
          <w:szCs w:val="24"/>
          <w:lang w:val="en-GB"/>
        </w:rPr>
        <w:t>195</w:t>
      </w:r>
      <w:r w:rsidR="000E32E1">
        <w:rPr>
          <w:rFonts w:ascii="Times New Roman" w:hAnsi="Times New Roman" w:cs="Times New Roman"/>
          <w:sz w:val="24"/>
          <w:szCs w:val="24"/>
          <w:lang w:val="en-GB"/>
        </w:rPr>
        <w:t>,</w:t>
      </w:r>
      <w:r w:rsidR="000E32E1" w:rsidRPr="000E32E1">
        <w:rPr>
          <w:rFonts w:ascii="Times New Roman" w:hAnsi="Times New Roman" w:cs="Times New Roman"/>
          <w:sz w:val="24"/>
          <w:szCs w:val="24"/>
          <w:lang w:val="en-GB"/>
        </w:rPr>
        <w:t xml:space="preserve"> 6312–6322</w:t>
      </w:r>
      <w:r w:rsidR="000E32E1">
        <w:rPr>
          <w:rFonts w:ascii="Times New Roman" w:hAnsi="Times New Roman" w:cs="Times New Roman"/>
          <w:sz w:val="24"/>
          <w:szCs w:val="24"/>
          <w:lang w:val="en-GB"/>
        </w:rPr>
        <w:t>.</w:t>
      </w:r>
    </w:p>
    <w:p w14:paraId="7C6D4A62" w14:textId="03778459" w:rsidR="004941EC" w:rsidRPr="000E32E1" w:rsidRDefault="000E32E1" w:rsidP="00C929B5">
      <w:pPr>
        <w:rPr>
          <w:rFonts w:ascii="Times New Roman" w:hAnsi="Times New Roman" w:cs="Times New Roman"/>
          <w:sz w:val="24"/>
          <w:szCs w:val="24"/>
          <w:lang w:val="en-GB"/>
        </w:rPr>
      </w:pPr>
      <w:r w:rsidRPr="000E32E1">
        <w:rPr>
          <w:rFonts w:ascii="Times New Roman" w:hAnsi="Times New Roman" w:cs="Times New Roman"/>
          <w:sz w:val="24"/>
          <w:szCs w:val="24"/>
          <w:lang w:val="en-GB"/>
        </w:rPr>
        <w:t>doi:10.1016/j.jpowsour.2010.04.052</w:t>
      </w:r>
      <w:r w:rsidR="00CF4F30">
        <w:rPr>
          <w:rFonts w:ascii="Times New Roman" w:hAnsi="Times New Roman" w:cs="Times New Roman"/>
          <w:sz w:val="24"/>
          <w:szCs w:val="24"/>
          <w:lang w:val="en-GB"/>
        </w:rPr>
        <w:t>.</w:t>
      </w:r>
    </w:p>
    <w:p w14:paraId="536FA4BD" w14:textId="7D0FB9C1" w:rsidR="004941EC" w:rsidRDefault="004941EC" w:rsidP="00C929B5">
      <w:pPr>
        <w:rPr>
          <w:rFonts w:ascii="Times New Roman" w:hAnsi="Times New Roman" w:cs="Times New Roman"/>
          <w:sz w:val="24"/>
          <w:szCs w:val="24"/>
          <w:lang w:val="en-GB"/>
        </w:rPr>
      </w:pPr>
    </w:p>
    <w:p w14:paraId="5F560BCF" w14:textId="5D49E182" w:rsidR="004941EC" w:rsidRDefault="004941EC" w:rsidP="00C929B5">
      <w:pPr>
        <w:rPr>
          <w:rFonts w:ascii="Times New Roman" w:hAnsi="Times New Roman" w:cs="Times New Roman"/>
          <w:sz w:val="24"/>
          <w:szCs w:val="24"/>
          <w:lang w:val="en-GB"/>
        </w:rPr>
      </w:pPr>
      <w:r>
        <w:rPr>
          <w:rFonts w:ascii="Times New Roman" w:hAnsi="Times New Roman" w:cs="Times New Roman"/>
          <w:sz w:val="24"/>
          <w:szCs w:val="24"/>
          <w:lang w:val="en-GB"/>
        </w:rPr>
        <w:t>[33]</w:t>
      </w:r>
      <w:r w:rsidR="003F2CE8">
        <w:rPr>
          <w:rFonts w:ascii="Times New Roman" w:hAnsi="Times New Roman" w:cs="Times New Roman"/>
          <w:sz w:val="24"/>
          <w:szCs w:val="24"/>
          <w:lang w:val="en-GB"/>
        </w:rPr>
        <w:t xml:space="preserve"> </w:t>
      </w:r>
      <w:r w:rsidR="003F2CE8" w:rsidRPr="00363571">
        <w:rPr>
          <w:rFonts w:ascii="Times New Roman" w:hAnsi="Times New Roman" w:cs="Times New Roman"/>
          <w:sz w:val="24"/>
          <w:szCs w:val="24"/>
          <w:lang w:val="en-GB"/>
        </w:rPr>
        <w:t>R. Vetter, J. O. Schumacher,</w:t>
      </w:r>
      <w:r w:rsidR="003F2CE8" w:rsidRPr="00363571">
        <w:rPr>
          <w:rFonts w:ascii="Times New Roman" w:hAnsi="Times New Roman" w:cs="Times New Roman"/>
          <w:i/>
          <w:iCs/>
          <w:sz w:val="24"/>
          <w:szCs w:val="24"/>
          <w:lang w:val="en-GB"/>
        </w:rPr>
        <w:t xml:space="preserve"> Free open reference implementation of a two-phase PEM fuel cell mode</w:t>
      </w:r>
      <w:r w:rsidR="003F2CE8" w:rsidRPr="00363571">
        <w:rPr>
          <w:rFonts w:ascii="Times New Roman" w:hAnsi="Times New Roman" w:cs="Times New Roman"/>
          <w:sz w:val="24"/>
          <w:szCs w:val="24"/>
          <w:lang w:val="en-GB"/>
        </w:rPr>
        <w:t xml:space="preserve">, Elsevier, </w:t>
      </w:r>
      <w:r w:rsidR="00760AF5">
        <w:rPr>
          <w:rFonts w:ascii="Times New Roman" w:hAnsi="Times New Roman" w:cs="Times New Roman"/>
          <w:sz w:val="24"/>
          <w:szCs w:val="24"/>
          <w:lang w:val="en-GB"/>
        </w:rPr>
        <w:t>(</w:t>
      </w:r>
      <w:r w:rsidR="003F2CE8" w:rsidRPr="00363571">
        <w:rPr>
          <w:rFonts w:ascii="Times New Roman" w:hAnsi="Times New Roman" w:cs="Times New Roman"/>
          <w:sz w:val="24"/>
          <w:szCs w:val="24"/>
          <w:lang w:val="en-GB"/>
        </w:rPr>
        <w:t>2018</w:t>
      </w:r>
      <w:r w:rsidR="00760AF5">
        <w:rPr>
          <w:rFonts w:ascii="Times New Roman" w:hAnsi="Times New Roman" w:cs="Times New Roman"/>
          <w:sz w:val="24"/>
          <w:szCs w:val="24"/>
          <w:lang w:val="en-GB"/>
        </w:rPr>
        <w:t>)</w:t>
      </w:r>
      <w:r w:rsidR="003F2CE8" w:rsidRPr="00363571">
        <w:rPr>
          <w:rFonts w:ascii="Times New Roman" w:hAnsi="Times New Roman" w:cs="Times New Roman"/>
          <w:sz w:val="24"/>
          <w:szCs w:val="24"/>
          <w:lang w:val="en-GB"/>
        </w:rPr>
        <w:t>. https://doi.org/10.1016/j.cpc.2018.07.023.</w:t>
      </w:r>
    </w:p>
    <w:p w14:paraId="1390A943" w14:textId="2FBA3972" w:rsidR="004941EC" w:rsidRDefault="004941EC" w:rsidP="00C929B5">
      <w:pPr>
        <w:rPr>
          <w:rFonts w:ascii="Times New Roman" w:hAnsi="Times New Roman" w:cs="Times New Roman"/>
          <w:sz w:val="24"/>
          <w:szCs w:val="24"/>
          <w:lang w:val="en-GB"/>
        </w:rPr>
      </w:pPr>
    </w:p>
    <w:p w14:paraId="71ABFB88" w14:textId="6550822E" w:rsidR="00B10D62" w:rsidRDefault="004941EC" w:rsidP="00C929B5">
      <w:pPr>
        <w:rPr>
          <w:rFonts w:ascii="Times New Roman" w:hAnsi="Times New Roman" w:cs="Times New Roman"/>
          <w:sz w:val="24"/>
          <w:szCs w:val="24"/>
          <w:lang w:val="en-GB"/>
        </w:rPr>
      </w:pPr>
      <w:r>
        <w:rPr>
          <w:rFonts w:ascii="Times New Roman" w:hAnsi="Times New Roman" w:cs="Times New Roman"/>
          <w:sz w:val="24"/>
          <w:szCs w:val="24"/>
          <w:lang w:val="en-GB"/>
        </w:rPr>
        <w:t>[34]</w:t>
      </w:r>
      <w:r w:rsidR="00513599">
        <w:rPr>
          <w:rFonts w:ascii="Times New Roman" w:hAnsi="Times New Roman" w:cs="Times New Roman"/>
          <w:sz w:val="24"/>
          <w:szCs w:val="24"/>
          <w:lang w:val="en-GB"/>
        </w:rPr>
        <w:t xml:space="preserve"> R. Vetter e J. O. Schumacher, </w:t>
      </w:r>
      <w:r w:rsidR="00513599" w:rsidRPr="00536CBA">
        <w:rPr>
          <w:rFonts w:ascii="Times New Roman" w:hAnsi="Times New Roman" w:cs="Times New Roman"/>
          <w:i/>
          <w:iCs/>
          <w:sz w:val="24"/>
          <w:szCs w:val="24"/>
          <w:lang w:val="en-GB"/>
        </w:rPr>
        <w:t>Experimental parameter uncertainty in PEM fuel cell modeling Part II: Sensitivity analysis and importance ranking</w:t>
      </w:r>
      <w:r w:rsidR="00513599">
        <w:rPr>
          <w:rFonts w:ascii="Times New Roman" w:hAnsi="Times New Roman" w:cs="Times New Roman"/>
          <w:sz w:val="24"/>
          <w:szCs w:val="24"/>
          <w:lang w:val="en-GB"/>
        </w:rPr>
        <w:t xml:space="preserve">, </w:t>
      </w:r>
      <w:r w:rsidR="00B10D62">
        <w:rPr>
          <w:rFonts w:ascii="Times New Roman" w:hAnsi="Times New Roman" w:cs="Times New Roman"/>
          <w:sz w:val="24"/>
          <w:szCs w:val="24"/>
          <w:lang w:val="en-GB"/>
        </w:rPr>
        <w:t xml:space="preserve">Journal of Power Sources </w:t>
      </w:r>
      <w:r w:rsidR="00760AF5">
        <w:rPr>
          <w:rFonts w:ascii="Times New Roman" w:hAnsi="Times New Roman" w:cs="Times New Roman"/>
          <w:sz w:val="24"/>
          <w:szCs w:val="24"/>
          <w:lang w:val="en-GB"/>
        </w:rPr>
        <w:t>(</w:t>
      </w:r>
      <w:r w:rsidR="00B10D62">
        <w:rPr>
          <w:rFonts w:ascii="Times New Roman" w:hAnsi="Times New Roman" w:cs="Times New Roman"/>
          <w:sz w:val="24"/>
          <w:szCs w:val="24"/>
          <w:lang w:val="en-GB"/>
        </w:rPr>
        <w:t>2019</w:t>
      </w:r>
      <w:r w:rsidR="00760AF5">
        <w:rPr>
          <w:rFonts w:ascii="Times New Roman" w:hAnsi="Times New Roman" w:cs="Times New Roman"/>
          <w:sz w:val="24"/>
          <w:szCs w:val="24"/>
          <w:lang w:val="en-GB"/>
        </w:rPr>
        <w:t>)</w:t>
      </w:r>
      <w:r w:rsidR="00B10D62">
        <w:rPr>
          <w:rFonts w:ascii="Times New Roman" w:hAnsi="Times New Roman" w:cs="Times New Roman"/>
          <w:sz w:val="24"/>
          <w:szCs w:val="24"/>
          <w:lang w:val="en-GB"/>
        </w:rPr>
        <w:t>, available online at</w:t>
      </w:r>
    </w:p>
    <w:p w14:paraId="163A968B" w14:textId="18227285" w:rsidR="004941EC" w:rsidRPr="00513599" w:rsidRDefault="00E36B5D" w:rsidP="00C929B5">
      <w:pPr>
        <w:rPr>
          <w:rFonts w:ascii="Times New Roman" w:hAnsi="Times New Roman" w:cs="Times New Roman"/>
          <w:sz w:val="24"/>
          <w:szCs w:val="24"/>
          <w:lang w:val="en-GB"/>
        </w:rPr>
      </w:pPr>
      <w:hyperlink r:id="rId94" w:history="1">
        <w:r w:rsidR="00B10D62" w:rsidRPr="00B10D62">
          <w:rPr>
            <w:rStyle w:val="Collegamentoipertestuale"/>
            <w:rFonts w:ascii="Times New Roman" w:hAnsi="Times New Roman" w:cs="Times New Roman"/>
            <w:color w:val="auto"/>
            <w:sz w:val="24"/>
            <w:szCs w:val="24"/>
            <w:u w:val="none"/>
            <w:lang w:val="en-GB"/>
          </w:rPr>
          <w:t>https://digitalcollection.zhaw.ch/bitstream/11475/17089/2/2019_Vetter_Experimental-parameter-uncertainty-part-II.pdf</w:t>
        </w:r>
      </w:hyperlink>
      <w:r w:rsidR="00B10D62">
        <w:rPr>
          <w:rFonts w:ascii="Times New Roman" w:hAnsi="Times New Roman" w:cs="Times New Roman"/>
          <w:sz w:val="24"/>
          <w:szCs w:val="24"/>
          <w:lang w:val="en-GB"/>
        </w:rPr>
        <w:t xml:space="preserve">. </w:t>
      </w:r>
    </w:p>
    <w:p w14:paraId="22F18654" w14:textId="26BB18D0" w:rsidR="004941EC" w:rsidRDefault="004941EC" w:rsidP="00C929B5">
      <w:pPr>
        <w:rPr>
          <w:rFonts w:ascii="Times New Roman" w:hAnsi="Times New Roman" w:cs="Times New Roman"/>
          <w:sz w:val="24"/>
          <w:szCs w:val="24"/>
          <w:lang w:val="en-GB"/>
        </w:rPr>
      </w:pPr>
    </w:p>
    <w:p w14:paraId="332CE645" w14:textId="645E5440" w:rsidR="0094361F" w:rsidRDefault="004941EC" w:rsidP="00C929B5">
      <w:pPr>
        <w:rPr>
          <w:rFonts w:ascii="Times New Roman" w:hAnsi="Times New Roman" w:cs="Times New Roman"/>
          <w:sz w:val="24"/>
          <w:szCs w:val="24"/>
          <w:lang w:val="en-GB"/>
        </w:rPr>
      </w:pPr>
      <w:r>
        <w:rPr>
          <w:rFonts w:ascii="Times New Roman" w:hAnsi="Times New Roman" w:cs="Times New Roman"/>
          <w:sz w:val="24"/>
          <w:szCs w:val="24"/>
          <w:lang w:val="en-GB"/>
        </w:rPr>
        <w:t>[35]</w:t>
      </w:r>
      <w:r w:rsidR="002E3CDC">
        <w:rPr>
          <w:rFonts w:ascii="Times New Roman" w:hAnsi="Times New Roman" w:cs="Times New Roman"/>
          <w:sz w:val="24"/>
          <w:szCs w:val="24"/>
          <w:lang w:val="en-GB"/>
        </w:rPr>
        <w:t xml:space="preserve"> R. Vetter e J. O. Schumacher, </w:t>
      </w:r>
      <w:r w:rsidR="002E3CDC" w:rsidRPr="002E3CDC">
        <w:rPr>
          <w:rFonts w:ascii="Times New Roman" w:hAnsi="Times New Roman" w:cs="Times New Roman"/>
          <w:i/>
          <w:iCs/>
          <w:sz w:val="24"/>
          <w:szCs w:val="24"/>
          <w:lang w:val="en-GB"/>
        </w:rPr>
        <w:t>Experimental parameter uncertainty in proton exchange membrane fuel cell modeling. Part I: Scatter in material parameterization</w:t>
      </w:r>
      <w:r w:rsidR="002E3CDC">
        <w:rPr>
          <w:rFonts w:ascii="Times New Roman" w:hAnsi="Times New Roman" w:cs="Times New Roman"/>
          <w:sz w:val="24"/>
          <w:szCs w:val="24"/>
          <w:lang w:val="en-GB"/>
        </w:rPr>
        <w:t>,</w:t>
      </w:r>
      <w:r w:rsidR="0094361F">
        <w:rPr>
          <w:rFonts w:ascii="Times New Roman" w:hAnsi="Times New Roman" w:cs="Times New Roman"/>
          <w:sz w:val="24"/>
          <w:szCs w:val="24"/>
          <w:lang w:val="en-GB"/>
        </w:rPr>
        <w:t xml:space="preserve"> Journal of Power Sources </w:t>
      </w:r>
      <w:r w:rsidR="00760AF5">
        <w:rPr>
          <w:rFonts w:ascii="Times New Roman" w:hAnsi="Times New Roman" w:cs="Times New Roman"/>
          <w:sz w:val="24"/>
          <w:szCs w:val="24"/>
          <w:lang w:val="en-GB"/>
        </w:rPr>
        <w:t>(</w:t>
      </w:r>
      <w:r w:rsidR="0094361F">
        <w:rPr>
          <w:rFonts w:ascii="Times New Roman" w:hAnsi="Times New Roman" w:cs="Times New Roman"/>
          <w:sz w:val="24"/>
          <w:szCs w:val="24"/>
          <w:lang w:val="en-GB"/>
        </w:rPr>
        <w:t>2019</w:t>
      </w:r>
      <w:r w:rsidR="00760AF5">
        <w:rPr>
          <w:rFonts w:ascii="Times New Roman" w:hAnsi="Times New Roman" w:cs="Times New Roman"/>
          <w:sz w:val="24"/>
          <w:szCs w:val="24"/>
          <w:lang w:val="en-GB"/>
        </w:rPr>
        <w:t>)</w:t>
      </w:r>
      <w:r w:rsidR="0094361F">
        <w:rPr>
          <w:rFonts w:ascii="Times New Roman" w:hAnsi="Times New Roman" w:cs="Times New Roman"/>
          <w:sz w:val="24"/>
          <w:szCs w:val="24"/>
          <w:lang w:val="en-GB"/>
        </w:rPr>
        <w:t xml:space="preserve">, available online at </w:t>
      </w:r>
    </w:p>
    <w:p w14:paraId="72B3A44C" w14:textId="787FD522" w:rsidR="004941EC" w:rsidRDefault="00E36B5D" w:rsidP="00C929B5">
      <w:pPr>
        <w:rPr>
          <w:rFonts w:ascii="Times New Roman" w:hAnsi="Times New Roman" w:cs="Times New Roman"/>
          <w:sz w:val="24"/>
          <w:szCs w:val="24"/>
          <w:lang w:val="en-GB"/>
        </w:rPr>
      </w:pPr>
      <w:hyperlink r:id="rId95" w:history="1">
        <w:r w:rsidR="0094361F" w:rsidRPr="0094361F">
          <w:rPr>
            <w:rStyle w:val="Collegamentoipertestuale"/>
            <w:rFonts w:ascii="Times New Roman" w:hAnsi="Times New Roman" w:cs="Times New Roman"/>
            <w:color w:val="auto"/>
            <w:sz w:val="24"/>
            <w:szCs w:val="24"/>
            <w:u w:val="none"/>
            <w:lang w:val="en-GB"/>
          </w:rPr>
          <w:t>https://digitalcollection.zhaw.ch/bitstream/11475/18294/2/2019_Vetter_Experimental-parameter-uncertainty-part-I.pdf</w:t>
        </w:r>
      </w:hyperlink>
      <w:r w:rsidR="0094361F">
        <w:rPr>
          <w:rFonts w:ascii="Times New Roman" w:hAnsi="Times New Roman" w:cs="Times New Roman"/>
          <w:sz w:val="24"/>
          <w:szCs w:val="24"/>
          <w:lang w:val="en-GB"/>
        </w:rPr>
        <w:t>.</w:t>
      </w:r>
    </w:p>
    <w:p w14:paraId="4912FE77" w14:textId="66E8E51B" w:rsidR="0094361F" w:rsidRDefault="0094361F" w:rsidP="00C929B5">
      <w:pPr>
        <w:rPr>
          <w:rFonts w:ascii="Times New Roman" w:hAnsi="Times New Roman" w:cs="Times New Roman"/>
          <w:sz w:val="24"/>
          <w:szCs w:val="24"/>
          <w:lang w:val="en-GB"/>
        </w:rPr>
      </w:pPr>
    </w:p>
    <w:p w14:paraId="0FAA2629" w14:textId="69A410C9" w:rsidR="0094361F" w:rsidRPr="00DF4A72" w:rsidRDefault="0094361F" w:rsidP="00C929B5">
      <w:pPr>
        <w:rPr>
          <w:rFonts w:ascii="Times New Roman" w:hAnsi="Times New Roman" w:cs="Times New Roman"/>
          <w:sz w:val="24"/>
          <w:szCs w:val="24"/>
          <w:lang w:val="en-GB"/>
        </w:rPr>
      </w:pPr>
      <w:r>
        <w:rPr>
          <w:rFonts w:ascii="Times New Roman" w:hAnsi="Times New Roman" w:cs="Times New Roman"/>
          <w:sz w:val="24"/>
          <w:szCs w:val="24"/>
          <w:lang w:val="en-GB"/>
        </w:rPr>
        <w:t xml:space="preserve">[36] </w:t>
      </w:r>
      <w:r w:rsidR="00DF4A72">
        <w:rPr>
          <w:rFonts w:ascii="Times New Roman" w:hAnsi="Times New Roman" w:cs="Times New Roman"/>
          <w:sz w:val="24"/>
          <w:szCs w:val="24"/>
          <w:lang w:val="en-GB"/>
        </w:rPr>
        <w:t xml:space="preserve">M. A. Rahman et al., </w:t>
      </w:r>
      <w:r w:rsidR="00DF4A72" w:rsidRPr="00DF4A72">
        <w:rPr>
          <w:rFonts w:ascii="Times New Roman" w:hAnsi="Times New Roman" w:cs="Times New Roman"/>
          <w:i/>
          <w:iCs/>
          <w:sz w:val="24"/>
          <w:szCs w:val="24"/>
          <w:lang w:val="en-GB"/>
        </w:rPr>
        <w:t>Development of 1-D multiphysics PEMFC model with dry limiting current experimental validation</w:t>
      </w:r>
      <w:r w:rsidR="00DF4A72" w:rsidRPr="00DF4A72">
        <w:rPr>
          <w:rFonts w:ascii="Times New Roman" w:hAnsi="Times New Roman" w:cs="Times New Roman"/>
          <w:sz w:val="24"/>
          <w:szCs w:val="24"/>
          <w:lang w:val="en-GB"/>
        </w:rPr>
        <w:t>, Electrochimica Acta (2019)</w:t>
      </w:r>
      <w:r w:rsidR="00DF4A72">
        <w:rPr>
          <w:rFonts w:ascii="Times New Roman" w:hAnsi="Times New Roman" w:cs="Times New Roman"/>
          <w:sz w:val="24"/>
          <w:szCs w:val="24"/>
          <w:lang w:val="en-GB"/>
        </w:rPr>
        <w:t xml:space="preserve">, </w:t>
      </w:r>
      <w:r w:rsidR="00DF4A72" w:rsidRPr="00DF4A72">
        <w:rPr>
          <w:rFonts w:ascii="Times New Roman" w:hAnsi="Times New Roman" w:cs="Times New Roman"/>
          <w:b/>
          <w:bCs/>
          <w:sz w:val="24"/>
          <w:szCs w:val="24"/>
          <w:lang w:val="en-GB"/>
        </w:rPr>
        <w:t>320</w:t>
      </w:r>
      <w:r w:rsidR="00DF4A72">
        <w:rPr>
          <w:rFonts w:ascii="Times New Roman" w:hAnsi="Times New Roman" w:cs="Times New Roman"/>
          <w:sz w:val="24"/>
          <w:szCs w:val="24"/>
          <w:lang w:val="en-GB"/>
        </w:rPr>
        <w:t>,</w:t>
      </w:r>
      <w:r w:rsidR="00DF4A72" w:rsidRPr="00DF4A72">
        <w:rPr>
          <w:rFonts w:ascii="Times New Roman" w:hAnsi="Times New Roman" w:cs="Times New Roman"/>
          <w:sz w:val="24"/>
          <w:szCs w:val="24"/>
          <w:lang w:val="en-GB"/>
        </w:rPr>
        <w:t xml:space="preserve"> 13460</w:t>
      </w:r>
      <w:r w:rsidR="00DF4A72">
        <w:rPr>
          <w:rFonts w:ascii="Times New Roman" w:hAnsi="Times New Roman" w:cs="Times New Roman"/>
          <w:sz w:val="24"/>
          <w:szCs w:val="24"/>
          <w:lang w:val="en-GB"/>
        </w:rPr>
        <w:t xml:space="preserve">1. </w:t>
      </w:r>
      <w:r w:rsidR="00D17FE1" w:rsidRPr="00D17FE1">
        <w:rPr>
          <w:rFonts w:ascii="Times New Roman" w:hAnsi="Times New Roman" w:cs="Times New Roman"/>
          <w:sz w:val="24"/>
          <w:szCs w:val="24"/>
          <w:lang w:val="en-GB"/>
        </w:rPr>
        <w:t>https://doi.org/10.1016/j.electacta.2019.134601</w:t>
      </w:r>
      <w:r w:rsidR="00F559EB">
        <w:rPr>
          <w:rFonts w:ascii="Times New Roman" w:hAnsi="Times New Roman" w:cs="Times New Roman"/>
          <w:sz w:val="24"/>
          <w:szCs w:val="24"/>
          <w:lang w:val="en-GB"/>
        </w:rPr>
        <w:t>.</w:t>
      </w:r>
    </w:p>
    <w:p w14:paraId="749EE6D3" w14:textId="0F0A31F4" w:rsidR="00B10D62" w:rsidRDefault="00B10D62" w:rsidP="00C929B5">
      <w:pPr>
        <w:rPr>
          <w:rFonts w:ascii="Times New Roman" w:hAnsi="Times New Roman" w:cs="Times New Roman"/>
          <w:sz w:val="24"/>
          <w:szCs w:val="24"/>
          <w:lang w:val="en-GB"/>
        </w:rPr>
      </w:pPr>
    </w:p>
    <w:p w14:paraId="152B1684" w14:textId="39CC31ED" w:rsidR="00B10D62" w:rsidRPr="00D17FE1" w:rsidRDefault="00B10D62" w:rsidP="00C929B5">
      <w:pPr>
        <w:rPr>
          <w:rFonts w:ascii="Times New Roman" w:hAnsi="Times New Roman" w:cs="Times New Roman"/>
          <w:sz w:val="24"/>
          <w:szCs w:val="24"/>
          <w:lang w:val="en-GB"/>
        </w:rPr>
      </w:pPr>
      <w:r>
        <w:rPr>
          <w:rFonts w:ascii="Times New Roman" w:hAnsi="Times New Roman" w:cs="Times New Roman"/>
          <w:sz w:val="24"/>
          <w:szCs w:val="24"/>
          <w:lang w:val="en-GB"/>
        </w:rPr>
        <w:t>[37]</w:t>
      </w:r>
      <w:r w:rsidR="00D17FE1">
        <w:rPr>
          <w:rFonts w:ascii="Times New Roman" w:hAnsi="Times New Roman" w:cs="Times New Roman"/>
          <w:sz w:val="24"/>
          <w:szCs w:val="24"/>
          <w:lang w:val="en-GB"/>
        </w:rPr>
        <w:t xml:space="preserve"> N. Ramaswamy et al., </w:t>
      </w:r>
      <w:r w:rsidR="00D17FE1" w:rsidRPr="00D17FE1">
        <w:rPr>
          <w:rFonts w:ascii="Times New Roman" w:hAnsi="Times New Roman" w:cs="Times New Roman"/>
          <w:i/>
          <w:iCs/>
          <w:sz w:val="24"/>
          <w:szCs w:val="24"/>
          <w:lang w:val="en-GB"/>
        </w:rPr>
        <w:t>High-Current Density Durability of Pt/C and PtCo/C Catalysts at Similar Particle Sizes in PEMFCs</w:t>
      </w:r>
      <w:r w:rsidR="00D17FE1">
        <w:rPr>
          <w:rFonts w:ascii="Times New Roman" w:hAnsi="Times New Roman" w:cs="Times New Roman"/>
          <w:sz w:val="24"/>
          <w:szCs w:val="24"/>
          <w:lang w:val="en-GB"/>
        </w:rPr>
        <w:t xml:space="preserve">, </w:t>
      </w:r>
      <w:r w:rsidR="00D17FE1" w:rsidRPr="00D17FE1">
        <w:rPr>
          <w:rFonts w:ascii="Times New Roman" w:hAnsi="Times New Roman" w:cs="Times New Roman"/>
          <w:sz w:val="24"/>
          <w:szCs w:val="24"/>
          <w:lang w:val="en-GB"/>
        </w:rPr>
        <w:t>Journal of The Electrochemical Society</w:t>
      </w:r>
      <w:r w:rsidR="00D17FE1">
        <w:rPr>
          <w:rFonts w:ascii="Times New Roman" w:hAnsi="Times New Roman" w:cs="Times New Roman"/>
          <w:sz w:val="24"/>
          <w:szCs w:val="24"/>
          <w:lang w:val="en-GB"/>
        </w:rPr>
        <w:t xml:space="preserve"> </w:t>
      </w:r>
      <w:r w:rsidR="00027F20">
        <w:rPr>
          <w:rFonts w:ascii="Times New Roman" w:hAnsi="Times New Roman" w:cs="Times New Roman"/>
          <w:sz w:val="24"/>
          <w:szCs w:val="24"/>
          <w:lang w:val="en-GB"/>
        </w:rPr>
        <w:t>(</w:t>
      </w:r>
      <w:r w:rsidR="00D17FE1" w:rsidRPr="00D17FE1">
        <w:rPr>
          <w:rFonts w:ascii="Times New Roman" w:hAnsi="Times New Roman" w:cs="Times New Roman"/>
          <w:sz w:val="24"/>
          <w:szCs w:val="24"/>
          <w:lang w:val="en-GB"/>
        </w:rPr>
        <w:t>2021</w:t>
      </w:r>
      <w:r w:rsidR="00027F20">
        <w:rPr>
          <w:rFonts w:ascii="Times New Roman" w:hAnsi="Times New Roman" w:cs="Times New Roman"/>
          <w:sz w:val="24"/>
          <w:szCs w:val="24"/>
          <w:lang w:val="en-GB"/>
        </w:rPr>
        <w:t>)</w:t>
      </w:r>
      <w:r w:rsidR="00D17FE1">
        <w:rPr>
          <w:rFonts w:ascii="Times New Roman" w:hAnsi="Times New Roman" w:cs="Times New Roman"/>
          <w:sz w:val="24"/>
          <w:szCs w:val="24"/>
          <w:lang w:val="en-GB"/>
        </w:rPr>
        <w:t>,</w:t>
      </w:r>
      <w:r w:rsidR="00D17FE1" w:rsidRPr="00D17FE1">
        <w:rPr>
          <w:rFonts w:ascii="Times New Roman" w:hAnsi="Times New Roman" w:cs="Times New Roman"/>
          <w:sz w:val="24"/>
          <w:szCs w:val="24"/>
          <w:lang w:val="en-GB"/>
        </w:rPr>
        <w:t xml:space="preserve"> </w:t>
      </w:r>
      <w:r w:rsidR="00D17FE1" w:rsidRPr="00D17FE1">
        <w:rPr>
          <w:rFonts w:ascii="Times New Roman" w:hAnsi="Times New Roman" w:cs="Times New Roman"/>
          <w:b/>
          <w:bCs/>
          <w:sz w:val="24"/>
          <w:szCs w:val="24"/>
          <w:lang w:val="en-GB"/>
        </w:rPr>
        <w:t>168</w:t>
      </w:r>
      <w:r w:rsidR="00D17FE1">
        <w:rPr>
          <w:rFonts w:ascii="Times New Roman" w:hAnsi="Times New Roman" w:cs="Times New Roman"/>
          <w:sz w:val="24"/>
          <w:szCs w:val="24"/>
          <w:lang w:val="en-GB"/>
        </w:rPr>
        <w:t>,</w:t>
      </w:r>
      <w:r w:rsidR="00D17FE1" w:rsidRPr="00D17FE1">
        <w:rPr>
          <w:rFonts w:ascii="Times New Roman" w:hAnsi="Times New Roman" w:cs="Times New Roman"/>
          <w:sz w:val="24"/>
          <w:szCs w:val="24"/>
          <w:lang w:val="en-GB"/>
        </w:rPr>
        <w:t xml:space="preserve"> 024519</w:t>
      </w:r>
      <w:r w:rsidR="00D17FE1">
        <w:rPr>
          <w:rFonts w:ascii="Times New Roman" w:hAnsi="Times New Roman" w:cs="Times New Roman"/>
          <w:sz w:val="24"/>
          <w:szCs w:val="24"/>
          <w:lang w:val="en-GB"/>
        </w:rPr>
        <w:t xml:space="preserve">. </w:t>
      </w:r>
      <w:r w:rsidR="00D17FE1" w:rsidRPr="00027F20">
        <w:rPr>
          <w:rFonts w:ascii="Times New Roman" w:hAnsi="Times New Roman" w:cs="Times New Roman"/>
          <w:sz w:val="24"/>
          <w:szCs w:val="24"/>
          <w:lang w:val="en-GB"/>
        </w:rPr>
        <w:t>DOI: 10.1149/ 1945-7111/abe5ea</w:t>
      </w:r>
      <w:r w:rsidR="00F559EB">
        <w:rPr>
          <w:rFonts w:ascii="Times New Roman" w:hAnsi="Times New Roman" w:cs="Times New Roman"/>
          <w:sz w:val="24"/>
          <w:szCs w:val="24"/>
          <w:lang w:val="en-GB"/>
        </w:rPr>
        <w:t>.</w:t>
      </w:r>
    </w:p>
    <w:p w14:paraId="255C1F4C" w14:textId="5A297954" w:rsidR="00B10D62" w:rsidRDefault="00B10D62" w:rsidP="00C929B5">
      <w:pPr>
        <w:rPr>
          <w:rFonts w:ascii="Times New Roman" w:hAnsi="Times New Roman" w:cs="Times New Roman"/>
          <w:sz w:val="24"/>
          <w:szCs w:val="24"/>
          <w:lang w:val="en-GB"/>
        </w:rPr>
      </w:pPr>
    </w:p>
    <w:p w14:paraId="042079BD" w14:textId="322E6B03" w:rsidR="00B10D62" w:rsidRPr="00027F20" w:rsidRDefault="00B10D62" w:rsidP="00C929B5">
      <w:pPr>
        <w:rPr>
          <w:rFonts w:ascii="Times New Roman" w:hAnsi="Times New Roman" w:cs="Times New Roman"/>
          <w:sz w:val="24"/>
          <w:szCs w:val="24"/>
          <w:lang w:val="en-GB"/>
        </w:rPr>
      </w:pPr>
      <w:r>
        <w:rPr>
          <w:rFonts w:ascii="Times New Roman" w:hAnsi="Times New Roman" w:cs="Times New Roman"/>
          <w:sz w:val="24"/>
          <w:szCs w:val="24"/>
          <w:lang w:val="en-GB"/>
        </w:rPr>
        <w:t>[38]</w:t>
      </w:r>
      <w:r w:rsidR="00027F20">
        <w:rPr>
          <w:rFonts w:ascii="Times New Roman" w:hAnsi="Times New Roman" w:cs="Times New Roman"/>
          <w:sz w:val="24"/>
          <w:szCs w:val="24"/>
          <w:lang w:val="en-GB"/>
        </w:rPr>
        <w:t xml:space="preserve"> B. T. Sneed et al., </w:t>
      </w:r>
      <w:r w:rsidR="00027F20" w:rsidRPr="00027F20">
        <w:rPr>
          <w:rFonts w:ascii="Times New Roman" w:hAnsi="Times New Roman" w:cs="Times New Roman"/>
          <w:i/>
          <w:iCs/>
          <w:sz w:val="24"/>
          <w:szCs w:val="24"/>
          <w:lang w:val="en-GB"/>
        </w:rPr>
        <w:t>PtCo Cathode Catalyst Morphological and Compositional Changes after PEM Fuel Cell Accelerated Stress Testing</w:t>
      </w:r>
      <w:r w:rsidR="00027F20">
        <w:rPr>
          <w:rFonts w:ascii="Times New Roman" w:hAnsi="Times New Roman" w:cs="Times New Roman"/>
          <w:sz w:val="24"/>
          <w:szCs w:val="24"/>
          <w:lang w:val="en-GB"/>
        </w:rPr>
        <w:t xml:space="preserve">, </w:t>
      </w:r>
      <w:r w:rsidR="00027F20" w:rsidRPr="00027F20">
        <w:rPr>
          <w:rFonts w:ascii="Times New Roman" w:hAnsi="Times New Roman" w:cs="Times New Roman"/>
          <w:sz w:val="24"/>
          <w:szCs w:val="24"/>
          <w:lang w:val="en-GB"/>
        </w:rPr>
        <w:t>Journal of The Electrochemical Society</w:t>
      </w:r>
      <w:r w:rsidR="00027F20">
        <w:rPr>
          <w:rFonts w:ascii="Times New Roman" w:hAnsi="Times New Roman" w:cs="Times New Roman"/>
          <w:sz w:val="24"/>
          <w:szCs w:val="24"/>
          <w:lang w:val="en-GB"/>
        </w:rPr>
        <w:t xml:space="preserve"> (</w:t>
      </w:r>
      <w:r w:rsidR="00027F20" w:rsidRPr="00027F20">
        <w:rPr>
          <w:rFonts w:ascii="Times New Roman" w:hAnsi="Times New Roman" w:cs="Times New Roman"/>
          <w:sz w:val="24"/>
          <w:szCs w:val="24"/>
          <w:lang w:val="en-GB"/>
        </w:rPr>
        <w:t>2018</w:t>
      </w:r>
      <w:r w:rsidR="00027F20">
        <w:rPr>
          <w:rFonts w:ascii="Times New Roman" w:hAnsi="Times New Roman" w:cs="Times New Roman"/>
          <w:sz w:val="24"/>
          <w:szCs w:val="24"/>
          <w:lang w:val="en-GB"/>
        </w:rPr>
        <w:t>)</w:t>
      </w:r>
      <w:r w:rsidR="00027F20" w:rsidRPr="00027F20">
        <w:rPr>
          <w:rFonts w:ascii="Times New Roman" w:hAnsi="Times New Roman" w:cs="Times New Roman"/>
          <w:sz w:val="24"/>
          <w:szCs w:val="24"/>
          <w:lang w:val="en-GB"/>
        </w:rPr>
        <w:t xml:space="preserve">, </w:t>
      </w:r>
      <w:r w:rsidR="00027F20" w:rsidRPr="00027F20">
        <w:rPr>
          <w:rFonts w:ascii="Times New Roman" w:hAnsi="Times New Roman" w:cs="Times New Roman"/>
          <w:b/>
          <w:bCs/>
          <w:sz w:val="24"/>
          <w:szCs w:val="24"/>
          <w:lang w:val="en-GB"/>
        </w:rPr>
        <w:t>165</w:t>
      </w:r>
      <w:r w:rsidR="00027F20" w:rsidRPr="00027F20">
        <w:rPr>
          <w:rFonts w:ascii="Times New Roman" w:hAnsi="Times New Roman" w:cs="Times New Roman"/>
          <w:sz w:val="24"/>
          <w:szCs w:val="24"/>
          <w:lang w:val="en-GB"/>
        </w:rPr>
        <w:t xml:space="preserve"> (6) F3078-F3084</w:t>
      </w:r>
      <w:r w:rsidR="00027F20">
        <w:rPr>
          <w:rFonts w:ascii="Times New Roman" w:hAnsi="Times New Roman" w:cs="Times New Roman"/>
          <w:sz w:val="24"/>
          <w:szCs w:val="24"/>
          <w:lang w:val="en-GB"/>
        </w:rPr>
        <w:t xml:space="preserve">. </w:t>
      </w:r>
      <w:r w:rsidR="00027F20" w:rsidRPr="00027F20">
        <w:rPr>
          <w:rFonts w:ascii="Times New Roman" w:hAnsi="Times New Roman" w:cs="Times New Roman"/>
          <w:sz w:val="24"/>
          <w:szCs w:val="24"/>
          <w:lang w:val="en-GB"/>
        </w:rPr>
        <w:t>DOI: 10.1149/2.0091806jes</w:t>
      </w:r>
      <w:r w:rsidR="00F559EB">
        <w:rPr>
          <w:rFonts w:ascii="Times New Roman" w:hAnsi="Times New Roman" w:cs="Times New Roman"/>
          <w:sz w:val="24"/>
          <w:szCs w:val="24"/>
          <w:lang w:val="en-GB"/>
        </w:rPr>
        <w:t>.</w:t>
      </w:r>
    </w:p>
    <w:p w14:paraId="5AF6586C" w14:textId="37AB0532" w:rsidR="00B10D62" w:rsidRDefault="00B10D62" w:rsidP="00C929B5">
      <w:pPr>
        <w:rPr>
          <w:rFonts w:ascii="Times New Roman" w:hAnsi="Times New Roman" w:cs="Times New Roman"/>
          <w:sz w:val="24"/>
          <w:szCs w:val="24"/>
          <w:lang w:val="en-GB"/>
        </w:rPr>
      </w:pPr>
    </w:p>
    <w:p w14:paraId="36F32076" w14:textId="6F15CB8A" w:rsidR="00B10D62" w:rsidRPr="00F559EB" w:rsidRDefault="00B10D62" w:rsidP="00C929B5">
      <w:pPr>
        <w:rPr>
          <w:rFonts w:ascii="Times New Roman" w:hAnsi="Times New Roman" w:cs="Times New Roman"/>
          <w:sz w:val="24"/>
          <w:szCs w:val="24"/>
          <w:lang w:val="en-GB"/>
        </w:rPr>
      </w:pPr>
      <w:r>
        <w:rPr>
          <w:rFonts w:ascii="Times New Roman" w:hAnsi="Times New Roman" w:cs="Times New Roman"/>
          <w:sz w:val="24"/>
          <w:szCs w:val="24"/>
          <w:lang w:val="en-GB"/>
        </w:rPr>
        <w:t>[39]</w:t>
      </w:r>
      <w:r w:rsidR="00027F20">
        <w:rPr>
          <w:rFonts w:ascii="Times New Roman" w:hAnsi="Times New Roman" w:cs="Times New Roman"/>
          <w:sz w:val="24"/>
          <w:szCs w:val="24"/>
          <w:lang w:val="en-GB"/>
        </w:rPr>
        <w:t xml:space="preserve"> S. Jomori et al., </w:t>
      </w:r>
      <w:r w:rsidR="00027F20" w:rsidRPr="00027F20">
        <w:rPr>
          <w:rFonts w:ascii="Times New Roman" w:hAnsi="Times New Roman" w:cs="Times New Roman"/>
          <w:i/>
          <w:iCs/>
          <w:sz w:val="24"/>
          <w:szCs w:val="24"/>
          <w:lang w:val="en-GB"/>
        </w:rPr>
        <w:t>Analysis and modeling of PEMFC degradation: Effect on oxygen transport</w:t>
      </w:r>
      <w:r w:rsidR="00027F20">
        <w:rPr>
          <w:rFonts w:ascii="Times New Roman" w:hAnsi="Times New Roman" w:cs="Times New Roman"/>
          <w:sz w:val="24"/>
          <w:szCs w:val="24"/>
          <w:lang w:val="en-GB"/>
        </w:rPr>
        <w:t xml:space="preserve">, </w:t>
      </w:r>
      <w:r w:rsidR="00027F20" w:rsidRPr="00027F20">
        <w:rPr>
          <w:rFonts w:ascii="Times New Roman" w:hAnsi="Times New Roman" w:cs="Times New Roman"/>
          <w:sz w:val="24"/>
          <w:szCs w:val="24"/>
          <w:lang w:val="en-GB"/>
        </w:rPr>
        <w:t xml:space="preserve">Journal of Power Sources </w:t>
      </w:r>
      <w:r w:rsidR="00027F20">
        <w:rPr>
          <w:rFonts w:ascii="Times New Roman" w:hAnsi="Times New Roman" w:cs="Times New Roman"/>
          <w:sz w:val="24"/>
          <w:szCs w:val="24"/>
          <w:lang w:val="en-GB"/>
        </w:rPr>
        <w:t>(</w:t>
      </w:r>
      <w:r w:rsidR="00027F20" w:rsidRPr="00027F20">
        <w:rPr>
          <w:rFonts w:ascii="Times New Roman" w:hAnsi="Times New Roman" w:cs="Times New Roman"/>
          <w:sz w:val="24"/>
          <w:szCs w:val="24"/>
          <w:lang w:val="en-GB"/>
        </w:rPr>
        <w:t>2</w:t>
      </w:r>
      <w:r w:rsidR="00027F20">
        <w:rPr>
          <w:rFonts w:ascii="Times New Roman" w:hAnsi="Times New Roman" w:cs="Times New Roman"/>
          <w:sz w:val="24"/>
          <w:szCs w:val="24"/>
          <w:lang w:val="en-GB"/>
        </w:rPr>
        <w:t xml:space="preserve">012), </w:t>
      </w:r>
      <w:r w:rsidR="00027F20" w:rsidRPr="00027F20">
        <w:rPr>
          <w:rFonts w:ascii="Times New Roman" w:hAnsi="Times New Roman" w:cs="Times New Roman"/>
          <w:b/>
          <w:bCs/>
          <w:sz w:val="24"/>
          <w:szCs w:val="24"/>
          <w:lang w:val="en-GB"/>
        </w:rPr>
        <w:t>215</w:t>
      </w:r>
      <w:r w:rsidR="00027F20">
        <w:rPr>
          <w:rFonts w:ascii="Times New Roman" w:hAnsi="Times New Roman" w:cs="Times New Roman"/>
          <w:sz w:val="24"/>
          <w:szCs w:val="24"/>
          <w:lang w:val="en-GB"/>
        </w:rPr>
        <w:t>, 18-27.</w:t>
      </w:r>
      <w:r w:rsidR="00F559EB">
        <w:rPr>
          <w:rFonts w:ascii="Times New Roman" w:hAnsi="Times New Roman" w:cs="Times New Roman"/>
          <w:sz w:val="24"/>
          <w:szCs w:val="24"/>
          <w:lang w:val="en-GB"/>
        </w:rPr>
        <w:t xml:space="preserve"> </w:t>
      </w:r>
      <w:r w:rsidR="00F559EB" w:rsidRPr="00F559EB">
        <w:rPr>
          <w:rFonts w:ascii="Times New Roman" w:hAnsi="Times New Roman" w:cs="Times New Roman"/>
          <w:sz w:val="24"/>
          <w:szCs w:val="24"/>
          <w:lang w:val="en-GB"/>
        </w:rPr>
        <w:t>doi:10.1016/j.jpowsour.2012.04.069</w:t>
      </w:r>
      <w:r w:rsidR="00F559EB">
        <w:rPr>
          <w:rFonts w:ascii="Times New Roman" w:hAnsi="Times New Roman" w:cs="Times New Roman"/>
          <w:sz w:val="24"/>
          <w:szCs w:val="24"/>
          <w:lang w:val="en-GB"/>
        </w:rPr>
        <w:t>.</w:t>
      </w:r>
    </w:p>
    <w:p w14:paraId="66E213F2" w14:textId="0A242187" w:rsidR="00B10D62" w:rsidRDefault="00B10D62" w:rsidP="00C929B5">
      <w:pPr>
        <w:rPr>
          <w:rFonts w:ascii="Times New Roman" w:hAnsi="Times New Roman" w:cs="Times New Roman"/>
          <w:sz w:val="24"/>
          <w:szCs w:val="24"/>
          <w:lang w:val="en-GB"/>
        </w:rPr>
      </w:pPr>
    </w:p>
    <w:p w14:paraId="2D5F82B6" w14:textId="4B20E98D" w:rsidR="00B10D62" w:rsidRPr="00760AF5" w:rsidRDefault="00B10D62" w:rsidP="00C929B5">
      <w:pPr>
        <w:rPr>
          <w:rFonts w:ascii="Times New Roman" w:hAnsi="Times New Roman" w:cs="Times New Roman"/>
          <w:sz w:val="24"/>
          <w:szCs w:val="24"/>
          <w:lang w:val="en-GB"/>
        </w:rPr>
      </w:pPr>
      <w:r>
        <w:rPr>
          <w:rFonts w:ascii="Times New Roman" w:hAnsi="Times New Roman" w:cs="Times New Roman"/>
          <w:sz w:val="24"/>
          <w:szCs w:val="24"/>
          <w:lang w:val="en-GB"/>
        </w:rPr>
        <w:t>[40]</w:t>
      </w:r>
      <w:r w:rsidR="007A37C2">
        <w:rPr>
          <w:rFonts w:ascii="Times New Roman" w:hAnsi="Times New Roman" w:cs="Times New Roman"/>
          <w:sz w:val="24"/>
          <w:szCs w:val="24"/>
          <w:lang w:val="en-GB"/>
        </w:rPr>
        <w:t xml:space="preserve"> </w:t>
      </w:r>
      <w:r w:rsidR="00760AF5">
        <w:rPr>
          <w:rFonts w:ascii="Times New Roman" w:hAnsi="Times New Roman" w:cs="Times New Roman"/>
          <w:sz w:val="24"/>
          <w:szCs w:val="24"/>
          <w:lang w:val="en-GB"/>
        </w:rPr>
        <w:t xml:space="preserve">N. Nonoyama et al., </w:t>
      </w:r>
      <w:r w:rsidR="00760AF5" w:rsidRPr="00760AF5">
        <w:rPr>
          <w:rFonts w:ascii="Times New Roman" w:hAnsi="Times New Roman" w:cs="Times New Roman"/>
          <w:i/>
          <w:iCs/>
          <w:sz w:val="24"/>
          <w:szCs w:val="24"/>
          <w:lang w:val="en-GB"/>
        </w:rPr>
        <w:t>Analysis of Oxygen-Transport Diffusion Resistance in Proton-Exchange-Membrane Fuel Cells</w:t>
      </w:r>
      <w:r w:rsidR="00760AF5" w:rsidRPr="00760AF5">
        <w:rPr>
          <w:rFonts w:ascii="Times New Roman" w:hAnsi="Times New Roman" w:cs="Times New Roman"/>
          <w:sz w:val="24"/>
          <w:szCs w:val="24"/>
          <w:lang w:val="en-GB"/>
        </w:rPr>
        <w:t>, Journal of The Electrochemical Society</w:t>
      </w:r>
      <w:r w:rsidR="00760AF5">
        <w:rPr>
          <w:rFonts w:ascii="Times New Roman" w:hAnsi="Times New Roman" w:cs="Times New Roman"/>
          <w:sz w:val="24"/>
          <w:szCs w:val="24"/>
          <w:lang w:val="en-GB"/>
        </w:rPr>
        <w:t xml:space="preserve"> (2011)</w:t>
      </w:r>
      <w:r w:rsidR="00760AF5" w:rsidRPr="00760AF5">
        <w:rPr>
          <w:rFonts w:ascii="Times New Roman" w:hAnsi="Times New Roman" w:cs="Times New Roman"/>
          <w:sz w:val="24"/>
          <w:szCs w:val="24"/>
          <w:lang w:val="en-GB"/>
        </w:rPr>
        <w:t xml:space="preserve">, </w:t>
      </w:r>
      <w:r w:rsidR="00760AF5" w:rsidRPr="00760AF5">
        <w:rPr>
          <w:rFonts w:ascii="Times New Roman" w:hAnsi="Times New Roman" w:cs="Times New Roman"/>
          <w:b/>
          <w:bCs/>
          <w:sz w:val="24"/>
          <w:szCs w:val="24"/>
          <w:lang w:val="en-GB"/>
        </w:rPr>
        <w:t xml:space="preserve">158 </w:t>
      </w:r>
      <w:r w:rsidR="00760AF5" w:rsidRPr="00760AF5">
        <w:rPr>
          <w:rFonts w:ascii="Times New Roman" w:hAnsi="Times New Roman" w:cs="Times New Roman"/>
          <w:sz w:val="24"/>
          <w:szCs w:val="24"/>
          <w:lang w:val="en-GB"/>
        </w:rPr>
        <w:t>(4)</w:t>
      </w:r>
      <w:r w:rsidR="00FF6A04">
        <w:rPr>
          <w:rFonts w:ascii="Times New Roman" w:hAnsi="Times New Roman" w:cs="Times New Roman"/>
          <w:sz w:val="24"/>
          <w:szCs w:val="24"/>
          <w:lang w:val="en-GB"/>
        </w:rPr>
        <w:t xml:space="preserve">. </w:t>
      </w:r>
      <w:r w:rsidR="00FF6A04" w:rsidRPr="00FF6A04">
        <w:rPr>
          <w:rFonts w:ascii="Times New Roman" w:hAnsi="Times New Roman" w:cs="Times New Roman"/>
          <w:sz w:val="24"/>
          <w:szCs w:val="24"/>
          <w:lang w:val="en-GB"/>
        </w:rPr>
        <w:t>DOI: 10.1149/1.3546038.</w:t>
      </w:r>
    </w:p>
    <w:p w14:paraId="04ADB9BE" w14:textId="17BB6121" w:rsidR="00EE7537" w:rsidRDefault="00EE7537" w:rsidP="00C929B5">
      <w:pPr>
        <w:rPr>
          <w:rFonts w:ascii="Times New Roman" w:hAnsi="Times New Roman" w:cs="Times New Roman"/>
          <w:sz w:val="24"/>
          <w:szCs w:val="24"/>
          <w:lang w:val="en-GB"/>
        </w:rPr>
      </w:pPr>
    </w:p>
    <w:p w14:paraId="0A89DDD2" w14:textId="48AC91AD" w:rsidR="00EE7537" w:rsidRPr="00124B07" w:rsidRDefault="00EE7537" w:rsidP="00C929B5">
      <w:pPr>
        <w:rPr>
          <w:rFonts w:ascii="Times New Roman" w:hAnsi="Times New Roman" w:cs="Times New Roman"/>
          <w:sz w:val="24"/>
          <w:szCs w:val="24"/>
          <w:lang w:val="en-GB"/>
        </w:rPr>
      </w:pPr>
      <w:r>
        <w:rPr>
          <w:rFonts w:ascii="Times New Roman" w:hAnsi="Times New Roman" w:cs="Times New Roman"/>
          <w:sz w:val="24"/>
          <w:szCs w:val="24"/>
          <w:lang w:val="en-GB"/>
        </w:rPr>
        <w:lastRenderedPageBreak/>
        <w:t>[41]</w:t>
      </w:r>
      <w:r w:rsidR="00F63D04">
        <w:rPr>
          <w:rFonts w:ascii="Times New Roman" w:hAnsi="Times New Roman" w:cs="Times New Roman"/>
          <w:sz w:val="24"/>
          <w:szCs w:val="24"/>
          <w:lang w:val="en-GB"/>
        </w:rPr>
        <w:t xml:space="preserve"> T. Reshetenko e O. Polevaya, </w:t>
      </w:r>
      <w:r w:rsidR="00F63D04" w:rsidRPr="00F63D04">
        <w:rPr>
          <w:rFonts w:ascii="Times New Roman" w:hAnsi="Times New Roman" w:cs="Times New Roman"/>
          <w:i/>
          <w:iCs/>
          <w:sz w:val="24"/>
          <w:szCs w:val="24"/>
          <w:lang w:val="en-GB"/>
        </w:rPr>
        <w:t>Determination of oxygen mass transport resistance in proton exchange membrane fuel cells with an open flow field architecture</w:t>
      </w:r>
      <w:r w:rsidR="00F63D04">
        <w:rPr>
          <w:rFonts w:ascii="Times New Roman" w:hAnsi="Times New Roman" w:cs="Times New Roman"/>
          <w:sz w:val="24"/>
          <w:szCs w:val="24"/>
          <w:lang w:val="en-GB"/>
        </w:rPr>
        <w:t xml:space="preserve">, </w:t>
      </w:r>
      <w:r w:rsidR="00F63D04" w:rsidRPr="00F63D04">
        <w:rPr>
          <w:rFonts w:ascii="Times New Roman" w:hAnsi="Times New Roman" w:cs="Times New Roman"/>
          <w:sz w:val="24"/>
          <w:szCs w:val="24"/>
          <w:lang w:val="en-GB"/>
        </w:rPr>
        <w:t>Electrochimica Acta (2021)</w:t>
      </w:r>
      <w:r w:rsidR="00F63D04">
        <w:rPr>
          <w:rFonts w:ascii="Times New Roman" w:hAnsi="Times New Roman" w:cs="Times New Roman"/>
          <w:sz w:val="24"/>
          <w:szCs w:val="24"/>
          <w:lang w:val="en-GB"/>
        </w:rPr>
        <w:t xml:space="preserve">, </w:t>
      </w:r>
      <w:r w:rsidR="00F63D04" w:rsidRPr="008C6CC3">
        <w:rPr>
          <w:rFonts w:ascii="Times New Roman" w:hAnsi="Times New Roman" w:cs="Times New Roman"/>
          <w:b/>
          <w:bCs/>
          <w:sz w:val="24"/>
          <w:szCs w:val="24"/>
          <w:lang w:val="en-GB"/>
        </w:rPr>
        <w:t>387</w:t>
      </w:r>
      <w:r w:rsidR="00F63D04">
        <w:rPr>
          <w:rFonts w:ascii="Times New Roman" w:hAnsi="Times New Roman" w:cs="Times New Roman"/>
          <w:sz w:val="24"/>
          <w:szCs w:val="24"/>
          <w:lang w:val="en-GB"/>
        </w:rPr>
        <w:t>,</w:t>
      </w:r>
      <w:r w:rsidR="00F63D04" w:rsidRPr="00F63D04">
        <w:rPr>
          <w:rFonts w:ascii="Times New Roman" w:hAnsi="Times New Roman" w:cs="Times New Roman"/>
          <w:sz w:val="24"/>
          <w:szCs w:val="24"/>
          <w:lang w:val="en-GB"/>
        </w:rPr>
        <w:t xml:space="preserve"> 138529</w:t>
      </w:r>
      <w:r w:rsidR="008C6CC3">
        <w:rPr>
          <w:rFonts w:ascii="Times New Roman" w:hAnsi="Times New Roman" w:cs="Times New Roman"/>
          <w:sz w:val="24"/>
          <w:szCs w:val="24"/>
          <w:lang w:val="en-GB"/>
        </w:rPr>
        <w:t>.</w:t>
      </w:r>
      <w:r w:rsidR="00F63D04">
        <w:rPr>
          <w:rFonts w:ascii="Times New Roman" w:hAnsi="Times New Roman" w:cs="Times New Roman"/>
          <w:sz w:val="24"/>
          <w:szCs w:val="24"/>
          <w:lang w:val="en-GB"/>
        </w:rPr>
        <w:t xml:space="preserve"> </w:t>
      </w:r>
      <w:r w:rsidR="00F63D04" w:rsidRPr="00F63D04">
        <w:rPr>
          <w:rFonts w:ascii="Times New Roman" w:hAnsi="Times New Roman" w:cs="Times New Roman"/>
          <w:sz w:val="24"/>
          <w:szCs w:val="24"/>
          <w:lang w:val="en-GB"/>
        </w:rPr>
        <w:t>https://doi.org/10.1016/j.electacta.2021.138529</w:t>
      </w:r>
      <w:r w:rsidR="00FF6A04">
        <w:rPr>
          <w:rFonts w:ascii="Times New Roman" w:hAnsi="Times New Roman" w:cs="Times New Roman"/>
          <w:sz w:val="24"/>
          <w:szCs w:val="24"/>
          <w:lang w:val="en-GB"/>
        </w:rPr>
        <w:t>.</w:t>
      </w:r>
    </w:p>
    <w:p w14:paraId="44A42012" w14:textId="676F396A" w:rsidR="00EE7537" w:rsidRDefault="00EE7537" w:rsidP="00C929B5">
      <w:pPr>
        <w:rPr>
          <w:rFonts w:ascii="Times New Roman" w:hAnsi="Times New Roman" w:cs="Times New Roman"/>
          <w:sz w:val="24"/>
          <w:szCs w:val="24"/>
          <w:lang w:val="en-GB"/>
        </w:rPr>
      </w:pPr>
    </w:p>
    <w:p w14:paraId="572A3445" w14:textId="1F5D7051" w:rsidR="00DC4965" w:rsidRPr="00DC4965" w:rsidRDefault="00EE7537" w:rsidP="00DC4965">
      <w:pPr>
        <w:rPr>
          <w:rFonts w:ascii="Times New Roman" w:hAnsi="Times New Roman" w:cs="Times New Roman"/>
          <w:sz w:val="24"/>
          <w:szCs w:val="24"/>
          <w:lang w:val="en-GB"/>
        </w:rPr>
      </w:pPr>
      <w:r>
        <w:rPr>
          <w:rFonts w:ascii="Times New Roman" w:hAnsi="Times New Roman" w:cs="Times New Roman"/>
          <w:sz w:val="24"/>
          <w:szCs w:val="24"/>
          <w:lang w:val="en-GB"/>
        </w:rPr>
        <w:t>[42]</w:t>
      </w:r>
      <w:r w:rsidR="004D0003">
        <w:rPr>
          <w:rFonts w:ascii="Times New Roman" w:hAnsi="Times New Roman" w:cs="Times New Roman"/>
          <w:sz w:val="24"/>
          <w:szCs w:val="24"/>
          <w:lang w:val="en-GB"/>
        </w:rPr>
        <w:t xml:space="preserve"> J. Liang et al.,</w:t>
      </w:r>
      <w:r w:rsidR="00DC4965">
        <w:rPr>
          <w:rFonts w:ascii="Times New Roman" w:hAnsi="Times New Roman" w:cs="Times New Roman"/>
          <w:sz w:val="24"/>
          <w:szCs w:val="24"/>
          <w:lang w:val="en-GB"/>
        </w:rPr>
        <w:t xml:space="preserve"> </w:t>
      </w:r>
      <w:r w:rsidR="00DC4965" w:rsidRPr="004D0003">
        <w:rPr>
          <w:rFonts w:ascii="Times New Roman" w:hAnsi="Times New Roman" w:cs="Times New Roman"/>
          <w:i/>
          <w:iCs/>
          <w:sz w:val="24"/>
          <w:szCs w:val="24"/>
          <w:lang w:val="en-GB"/>
        </w:rPr>
        <w:t>Cross-dimensional Model of the Oxygen Transport Behavior in Low-Pt Proton Exchange Membrane Fuel Cells</w:t>
      </w:r>
      <w:r w:rsidR="00DC4965">
        <w:rPr>
          <w:rFonts w:ascii="Times New Roman" w:hAnsi="Times New Roman" w:cs="Times New Roman"/>
          <w:sz w:val="24"/>
          <w:szCs w:val="24"/>
          <w:lang w:val="en-GB"/>
        </w:rPr>
        <w:t xml:space="preserve">, Chemical Engineering Journal (2020), </w:t>
      </w:r>
      <w:r w:rsidR="00DC4965" w:rsidRPr="00DC4965">
        <w:rPr>
          <w:rFonts w:ascii="Times New Roman" w:hAnsi="Times New Roman" w:cs="Times New Roman"/>
          <w:b/>
          <w:bCs/>
          <w:sz w:val="24"/>
          <w:szCs w:val="24"/>
          <w:lang w:val="en-GB"/>
        </w:rPr>
        <w:t>400</w:t>
      </w:r>
      <w:r w:rsidR="00DC4965">
        <w:rPr>
          <w:rFonts w:ascii="Times New Roman" w:hAnsi="Times New Roman" w:cs="Times New Roman"/>
          <w:sz w:val="24"/>
          <w:szCs w:val="24"/>
          <w:lang w:val="en-GB"/>
        </w:rPr>
        <w:t xml:space="preserve">, 125796. </w:t>
      </w:r>
      <w:r w:rsidR="004D0003" w:rsidRPr="004D0003">
        <w:rPr>
          <w:rFonts w:ascii="Times New Roman" w:hAnsi="Times New Roman" w:cs="Times New Roman"/>
          <w:sz w:val="24"/>
          <w:szCs w:val="24"/>
          <w:lang w:val="en-GB"/>
        </w:rPr>
        <w:t>http://dx.doi.org/10.1016/j.cej.2020.125796</w:t>
      </w:r>
      <w:r w:rsidR="00FF6A04">
        <w:rPr>
          <w:rFonts w:ascii="Times New Roman" w:hAnsi="Times New Roman" w:cs="Times New Roman"/>
          <w:sz w:val="24"/>
          <w:szCs w:val="24"/>
          <w:lang w:val="en-GB"/>
        </w:rPr>
        <w:t>.</w:t>
      </w:r>
    </w:p>
    <w:p w14:paraId="62FD3753" w14:textId="7772B9B3" w:rsidR="005B0723" w:rsidRDefault="005B0723" w:rsidP="00EE7537">
      <w:pPr>
        <w:rPr>
          <w:rFonts w:ascii="Times New Roman" w:hAnsi="Times New Roman" w:cs="Times New Roman"/>
          <w:sz w:val="24"/>
          <w:szCs w:val="24"/>
          <w:lang w:val="en-GB"/>
        </w:rPr>
      </w:pPr>
    </w:p>
    <w:p w14:paraId="074AFA5F" w14:textId="6200263F" w:rsidR="009532F3" w:rsidRDefault="009532F3" w:rsidP="00EE7537">
      <w:pPr>
        <w:rPr>
          <w:rFonts w:ascii="Times New Roman" w:hAnsi="Times New Roman" w:cs="Times New Roman"/>
          <w:sz w:val="24"/>
          <w:szCs w:val="24"/>
          <w:lang w:val="en-GB"/>
        </w:rPr>
      </w:pPr>
      <w:r>
        <w:rPr>
          <w:rFonts w:ascii="Times New Roman" w:hAnsi="Times New Roman" w:cs="Times New Roman"/>
          <w:sz w:val="24"/>
          <w:szCs w:val="24"/>
          <w:lang w:val="en-GB"/>
        </w:rPr>
        <w:t xml:space="preserve">[43] </w:t>
      </w:r>
      <w:r w:rsidRPr="009532F3">
        <w:rPr>
          <w:rFonts w:ascii="Times New Roman" w:hAnsi="Times New Roman" w:cs="Times New Roman"/>
          <w:sz w:val="24"/>
          <w:szCs w:val="24"/>
          <w:lang w:val="en-GB"/>
        </w:rPr>
        <w:t>W.W. Yuan</w:t>
      </w:r>
      <w:r>
        <w:rPr>
          <w:rFonts w:ascii="Times New Roman" w:hAnsi="Times New Roman" w:cs="Times New Roman"/>
          <w:sz w:val="24"/>
          <w:szCs w:val="24"/>
          <w:lang w:val="en-GB"/>
        </w:rPr>
        <w:t xml:space="preserve"> et al.,</w:t>
      </w:r>
      <w:r w:rsidRPr="009532F3">
        <w:rPr>
          <w:rFonts w:ascii="Times New Roman" w:hAnsi="Times New Roman" w:cs="Times New Roman"/>
          <w:sz w:val="24"/>
          <w:szCs w:val="24"/>
          <w:lang w:val="en-GB"/>
        </w:rPr>
        <w:t xml:space="preserve"> </w:t>
      </w:r>
      <w:r w:rsidRPr="009532F3">
        <w:rPr>
          <w:rFonts w:ascii="Times New Roman" w:hAnsi="Times New Roman" w:cs="Times New Roman"/>
          <w:i/>
          <w:iCs/>
          <w:sz w:val="24"/>
          <w:szCs w:val="24"/>
          <w:lang w:val="en-GB"/>
        </w:rPr>
        <w:t>Analyzing and Modeling of Water Transport Phenomena in Open-Cathode Polymer Electrolyte Membrane Fuel Cell</w:t>
      </w:r>
      <w:r>
        <w:rPr>
          <w:rFonts w:ascii="Times New Roman" w:hAnsi="Times New Roman" w:cs="Times New Roman"/>
          <w:sz w:val="24"/>
          <w:szCs w:val="24"/>
          <w:lang w:val="en-GB"/>
        </w:rPr>
        <w:t xml:space="preserve">, </w:t>
      </w:r>
      <w:r w:rsidRPr="009532F3">
        <w:rPr>
          <w:rFonts w:ascii="Times New Roman" w:hAnsi="Times New Roman" w:cs="Times New Roman"/>
          <w:sz w:val="24"/>
          <w:szCs w:val="24"/>
          <w:lang w:val="en-GB"/>
        </w:rPr>
        <w:t xml:space="preserve">Applied Sciences </w:t>
      </w:r>
      <w:r>
        <w:rPr>
          <w:rFonts w:ascii="Times New Roman" w:hAnsi="Times New Roman" w:cs="Times New Roman"/>
          <w:sz w:val="24"/>
          <w:szCs w:val="24"/>
          <w:lang w:val="en-GB"/>
        </w:rPr>
        <w:t>(</w:t>
      </w:r>
      <w:r w:rsidRPr="009532F3">
        <w:rPr>
          <w:rFonts w:ascii="Times New Roman" w:hAnsi="Times New Roman" w:cs="Times New Roman"/>
          <w:sz w:val="24"/>
          <w:szCs w:val="24"/>
          <w:lang w:val="en-GB"/>
        </w:rPr>
        <w:t>2021</w:t>
      </w:r>
      <w:r>
        <w:rPr>
          <w:rFonts w:ascii="Times New Roman" w:hAnsi="Times New Roman" w:cs="Times New Roman"/>
          <w:sz w:val="24"/>
          <w:szCs w:val="24"/>
          <w:lang w:val="en-GB"/>
        </w:rPr>
        <w:t xml:space="preserve">), </w:t>
      </w:r>
      <w:r w:rsidRPr="009532F3">
        <w:rPr>
          <w:rFonts w:ascii="Times New Roman" w:hAnsi="Times New Roman" w:cs="Times New Roman"/>
          <w:b/>
          <w:bCs/>
          <w:sz w:val="24"/>
          <w:szCs w:val="24"/>
          <w:lang w:val="en-GB"/>
        </w:rPr>
        <w:t>11</w:t>
      </w:r>
      <w:r>
        <w:rPr>
          <w:rFonts w:ascii="Times New Roman" w:hAnsi="Times New Roman" w:cs="Times New Roman"/>
          <w:sz w:val="24"/>
          <w:szCs w:val="24"/>
          <w:lang w:val="en-GB"/>
        </w:rPr>
        <w:t>, 5964</w:t>
      </w:r>
      <w:r w:rsidRPr="009532F3">
        <w:rPr>
          <w:rFonts w:ascii="Times New Roman" w:hAnsi="Times New Roman" w:cs="Times New Roman"/>
          <w:sz w:val="24"/>
          <w:szCs w:val="24"/>
          <w:lang w:val="en-GB"/>
        </w:rPr>
        <w:t>.</w:t>
      </w:r>
      <w:r>
        <w:rPr>
          <w:rFonts w:ascii="Times New Roman" w:hAnsi="Times New Roman" w:cs="Times New Roman"/>
          <w:sz w:val="24"/>
          <w:szCs w:val="24"/>
          <w:lang w:val="en-GB"/>
        </w:rPr>
        <w:t xml:space="preserve"> </w:t>
      </w:r>
      <w:hyperlink r:id="rId96" w:history="1">
        <w:r w:rsidR="00FF6A04" w:rsidRPr="00FF6A04">
          <w:rPr>
            <w:rStyle w:val="Collegamentoipertestuale"/>
            <w:rFonts w:ascii="Times New Roman" w:hAnsi="Times New Roman" w:cs="Times New Roman"/>
            <w:color w:val="auto"/>
            <w:sz w:val="24"/>
            <w:szCs w:val="24"/>
            <w:u w:val="none"/>
            <w:lang w:val="en-GB"/>
          </w:rPr>
          <w:t>https://doi.org/10.3390/app11135964</w:t>
        </w:r>
      </w:hyperlink>
      <w:r w:rsidR="00CF4F30" w:rsidRPr="00FF6A04">
        <w:rPr>
          <w:rFonts w:ascii="Times New Roman" w:hAnsi="Times New Roman" w:cs="Times New Roman"/>
          <w:sz w:val="24"/>
          <w:szCs w:val="24"/>
          <w:lang w:val="en-GB"/>
        </w:rPr>
        <w:t>.</w:t>
      </w:r>
    </w:p>
    <w:p w14:paraId="3AC82BC2" w14:textId="2C438865" w:rsidR="00643A69" w:rsidRDefault="00643A69" w:rsidP="00EE7537">
      <w:pPr>
        <w:rPr>
          <w:rFonts w:ascii="Times New Roman" w:hAnsi="Times New Roman" w:cs="Times New Roman"/>
          <w:sz w:val="24"/>
          <w:szCs w:val="24"/>
          <w:lang w:val="en-GB"/>
        </w:rPr>
      </w:pPr>
    </w:p>
    <w:p w14:paraId="325399A7" w14:textId="77777777" w:rsidR="00643A69" w:rsidRDefault="00643A69" w:rsidP="00EE7537">
      <w:pPr>
        <w:rPr>
          <w:rFonts w:ascii="Times New Roman" w:hAnsi="Times New Roman" w:cs="Times New Roman"/>
          <w:sz w:val="24"/>
          <w:szCs w:val="24"/>
          <w:lang w:val="en-GB"/>
        </w:rPr>
      </w:pPr>
      <w:r>
        <w:rPr>
          <w:rFonts w:ascii="Times New Roman" w:hAnsi="Times New Roman" w:cs="Times New Roman"/>
          <w:sz w:val="24"/>
          <w:szCs w:val="24"/>
          <w:lang w:val="en-GB"/>
        </w:rPr>
        <w:t>[44</w:t>
      </w:r>
      <w:r w:rsidRPr="00643A69">
        <w:rPr>
          <w:rFonts w:ascii="Times New Roman" w:hAnsi="Times New Roman" w:cs="Times New Roman"/>
          <w:sz w:val="24"/>
          <w:szCs w:val="24"/>
          <w:lang w:val="en-GB"/>
        </w:rPr>
        <w:t>]</w:t>
      </w:r>
      <w:r>
        <w:rPr>
          <w:rFonts w:ascii="Times New Roman" w:hAnsi="Times New Roman" w:cs="Times New Roman"/>
          <w:sz w:val="24"/>
          <w:szCs w:val="24"/>
          <w:lang w:val="en-GB"/>
        </w:rPr>
        <w:t xml:space="preserve"> L. Zhao et al.</w:t>
      </w:r>
      <w:r w:rsidRPr="00643A69">
        <w:rPr>
          <w:rFonts w:ascii="Times New Roman" w:hAnsi="Times New Roman" w:cs="Times New Roman"/>
          <w:sz w:val="24"/>
          <w:szCs w:val="24"/>
          <w:lang w:val="en-GB"/>
        </w:rPr>
        <w:t xml:space="preserve">, </w:t>
      </w:r>
      <w:r w:rsidRPr="00643A69">
        <w:rPr>
          <w:rFonts w:ascii="Times New Roman" w:hAnsi="Times New Roman" w:cs="Times New Roman"/>
          <w:i/>
          <w:iCs/>
          <w:sz w:val="24"/>
          <w:szCs w:val="24"/>
          <w:lang w:val="en-GB"/>
        </w:rPr>
        <w:t>Materials Engineering toward Durable Electrocatalysts for Proton Exchange Membrane Fuel Cells</w:t>
      </w:r>
      <w:r w:rsidRPr="00643A69">
        <w:rPr>
          <w:rFonts w:ascii="Times New Roman" w:hAnsi="Times New Roman" w:cs="Times New Roman"/>
          <w:sz w:val="24"/>
          <w:szCs w:val="24"/>
          <w:lang w:val="en-GB"/>
        </w:rPr>
        <w:t>,</w:t>
      </w:r>
      <w:r>
        <w:rPr>
          <w:rFonts w:ascii="Times New Roman" w:hAnsi="Times New Roman" w:cs="Times New Roman"/>
          <w:sz w:val="24"/>
          <w:szCs w:val="24"/>
          <w:lang w:val="en-GB"/>
        </w:rPr>
        <w:t xml:space="preserve"> Advanced Energy Materials (2022), </w:t>
      </w:r>
      <w:r w:rsidRPr="00643A69">
        <w:rPr>
          <w:rFonts w:ascii="Times New Roman" w:hAnsi="Times New Roman" w:cs="Times New Roman"/>
          <w:b/>
          <w:bCs/>
          <w:sz w:val="24"/>
          <w:szCs w:val="24"/>
          <w:lang w:val="en-GB"/>
        </w:rPr>
        <w:t>12</w:t>
      </w:r>
      <w:r>
        <w:rPr>
          <w:rFonts w:ascii="Times New Roman" w:hAnsi="Times New Roman" w:cs="Times New Roman"/>
          <w:sz w:val="24"/>
          <w:szCs w:val="24"/>
          <w:lang w:val="en-GB"/>
        </w:rPr>
        <w:t xml:space="preserve">, 2102665. </w:t>
      </w:r>
    </w:p>
    <w:p w14:paraId="35D45924" w14:textId="7DAB5E75" w:rsidR="00643A69" w:rsidRPr="00002C28" w:rsidRDefault="00643A69" w:rsidP="00EE7537">
      <w:pPr>
        <w:rPr>
          <w:rFonts w:ascii="Times New Roman" w:hAnsi="Times New Roman" w:cs="Times New Roman"/>
          <w:sz w:val="24"/>
          <w:szCs w:val="24"/>
        </w:rPr>
      </w:pPr>
      <w:r w:rsidRPr="00643A69">
        <w:rPr>
          <w:rFonts w:ascii="Times New Roman" w:hAnsi="Times New Roman" w:cs="Times New Roman"/>
          <w:sz w:val="24"/>
          <w:szCs w:val="24"/>
        </w:rPr>
        <w:t>DOI: 10.1002/aenm.202102665</w:t>
      </w:r>
      <w:r>
        <w:rPr>
          <w:rFonts w:ascii="Times New Roman" w:hAnsi="Times New Roman" w:cs="Times New Roman"/>
          <w:sz w:val="24"/>
          <w:szCs w:val="24"/>
        </w:rPr>
        <w:t>.</w:t>
      </w:r>
    </w:p>
    <w:p w14:paraId="528CB4FB" w14:textId="7229D897" w:rsidR="00FF6A04" w:rsidRPr="00002C28" w:rsidRDefault="00FF6A04" w:rsidP="00EE7537">
      <w:pPr>
        <w:rPr>
          <w:rFonts w:ascii="Times New Roman" w:hAnsi="Times New Roman" w:cs="Times New Roman"/>
          <w:sz w:val="24"/>
          <w:szCs w:val="24"/>
        </w:rPr>
      </w:pPr>
    </w:p>
    <w:p w14:paraId="4A66FBD6" w14:textId="77777777" w:rsidR="00FF6A04" w:rsidRPr="00002C28" w:rsidRDefault="00FF6A04">
      <w:pPr>
        <w:rPr>
          <w:rFonts w:ascii="Times New Roman" w:hAnsi="Times New Roman" w:cs="Times New Roman"/>
          <w:sz w:val="24"/>
          <w:szCs w:val="24"/>
        </w:rPr>
      </w:pPr>
      <w:r w:rsidRPr="00002C28">
        <w:rPr>
          <w:rFonts w:ascii="Times New Roman" w:hAnsi="Times New Roman" w:cs="Times New Roman"/>
          <w:sz w:val="24"/>
          <w:szCs w:val="24"/>
        </w:rPr>
        <w:br w:type="page"/>
      </w:r>
    </w:p>
    <w:p w14:paraId="66C1BD42" w14:textId="48C6BFAA" w:rsidR="00FF6A04" w:rsidRPr="00FC5A29" w:rsidRDefault="00FF6A04" w:rsidP="00C45649">
      <w:pPr>
        <w:pStyle w:val="Sommario1"/>
        <w:numPr>
          <w:ilvl w:val="0"/>
          <w:numId w:val="0"/>
        </w:numPr>
        <w:ind w:left="357" w:hanging="357"/>
      </w:pPr>
      <w:r w:rsidRPr="00FC5A29">
        <w:lastRenderedPageBreak/>
        <w:t xml:space="preserve">9. Ringraziamenti </w:t>
      </w:r>
    </w:p>
    <w:p w14:paraId="4BC0BCAF" w14:textId="77777777" w:rsidR="005500FF" w:rsidRDefault="002C7949" w:rsidP="00FC5A29">
      <w:pPr>
        <w:spacing w:after="120"/>
        <w:rPr>
          <w:rFonts w:ascii="Times New Roman" w:hAnsi="Times New Roman" w:cs="Times New Roman"/>
          <w:sz w:val="24"/>
          <w:szCs w:val="24"/>
        </w:rPr>
      </w:pPr>
      <w:r>
        <w:rPr>
          <w:rFonts w:ascii="Times New Roman" w:hAnsi="Times New Roman" w:cs="Times New Roman"/>
          <w:sz w:val="24"/>
          <w:szCs w:val="24"/>
        </w:rPr>
        <w:t>Giunta a</w:t>
      </w:r>
      <w:r w:rsidRPr="002C7949">
        <w:rPr>
          <w:rFonts w:ascii="Times New Roman" w:hAnsi="Times New Roman" w:cs="Times New Roman"/>
          <w:sz w:val="24"/>
          <w:szCs w:val="24"/>
        </w:rPr>
        <w:t xml:space="preserve">l termine del mio percorso universitario, </w:t>
      </w:r>
      <w:r>
        <w:rPr>
          <w:rFonts w:ascii="Times New Roman" w:hAnsi="Times New Roman" w:cs="Times New Roman"/>
          <w:sz w:val="24"/>
          <w:szCs w:val="24"/>
        </w:rPr>
        <w:t xml:space="preserve">vorrei </w:t>
      </w:r>
      <w:r w:rsidRPr="002C7949">
        <w:rPr>
          <w:rFonts w:ascii="Times New Roman" w:hAnsi="Times New Roman" w:cs="Times New Roman"/>
          <w:sz w:val="24"/>
          <w:szCs w:val="24"/>
        </w:rPr>
        <w:t xml:space="preserve">ringraziare </w:t>
      </w:r>
      <w:r>
        <w:rPr>
          <w:rFonts w:ascii="Times New Roman" w:hAnsi="Times New Roman" w:cs="Times New Roman"/>
          <w:sz w:val="24"/>
          <w:szCs w:val="24"/>
        </w:rPr>
        <w:t>chi</w:t>
      </w:r>
      <w:r w:rsidRPr="002C7949">
        <w:rPr>
          <w:rFonts w:ascii="Times New Roman" w:hAnsi="Times New Roman" w:cs="Times New Roman"/>
          <w:sz w:val="24"/>
          <w:szCs w:val="24"/>
        </w:rPr>
        <w:t xml:space="preserve"> </w:t>
      </w:r>
      <w:r>
        <w:rPr>
          <w:rFonts w:ascii="Times New Roman" w:hAnsi="Times New Roman" w:cs="Times New Roman"/>
          <w:sz w:val="24"/>
          <w:szCs w:val="24"/>
        </w:rPr>
        <w:t xml:space="preserve">mi </w:t>
      </w:r>
      <w:r w:rsidRPr="002C7949">
        <w:rPr>
          <w:rFonts w:ascii="Times New Roman" w:hAnsi="Times New Roman" w:cs="Times New Roman"/>
          <w:sz w:val="24"/>
          <w:szCs w:val="24"/>
        </w:rPr>
        <w:t>ha</w:t>
      </w:r>
      <w:r>
        <w:rPr>
          <w:rFonts w:ascii="Times New Roman" w:hAnsi="Times New Roman" w:cs="Times New Roman"/>
          <w:sz w:val="24"/>
          <w:szCs w:val="24"/>
        </w:rPr>
        <w:t xml:space="preserve"> sostenuto in questi anni e </w:t>
      </w:r>
      <w:r w:rsidR="005500FF">
        <w:rPr>
          <w:rFonts w:ascii="Times New Roman" w:hAnsi="Times New Roman" w:cs="Times New Roman"/>
          <w:sz w:val="24"/>
          <w:szCs w:val="24"/>
        </w:rPr>
        <w:t>ha</w:t>
      </w:r>
      <w:r w:rsidRPr="002C7949">
        <w:rPr>
          <w:rFonts w:ascii="Times New Roman" w:hAnsi="Times New Roman" w:cs="Times New Roman"/>
          <w:sz w:val="24"/>
          <w:szCs w:val="24"/>
        </w:rPr>
        <w:t xml:space="preserve"> contribuito alla mia crescita personale e professionale. </w:t>
      </w:r>
    </w:p>
    <w:p w14:paraId="4843F564" w14:textId="1B5500D9" w:rsidR="00FF6A04" w:rsidRDefault="002C7949" w:rsidP="00FC5A29">
      <w:pPr>
        <w:spacing w:after="120"/>
        <w:rPr>
          <w:rFonts w:ascii="Times New Roman" w:hAnsi="Times New Roman" w:cs="Times New Roman"/>
          <w:sz w:val="24"/>
          <w:szCs w:val="24"/>
        </w:rPr>
      </w:pPr>
      <w:r w:rsidRPr="002C7949">
        <w:rPr>
          <w:rFonts w:ascii="Times New Roman" w:hAnsi="Times New Roman" w:cs="Times New Roman"/>
          <w:sz w:val="24"/>
          <w:szCs w:val="24"/>
        </w:rPr>
        <w:t>Un ringraziamento</w:t>
      </w:r>
      <w:r w:rsidR="005500FF">
        <w:rPr>
          <w:rFonts w:ascii="Times New Roman" w:hAnsi="Times New Roman" w:cs="Times New Roman"/>
          <w:sz w:val="24"/>
          <w:szCs w:val="24"/>
        </w:rPr>
        <w:t xml:space="preserve"> particolare</w:t>
      </w:r>
      <w:r w:rsidRPr="002C7949">
        <w:rPr>
          <w:rFonts w:ascii="Times New Roman" w:hAnsi="Times New Roman" w:cs="Times New Roman"/>
          <w:sz w:val="24"/>
          <w:szCs w:val="24"/>
        </w:rPr>
        <w:t xml:space="preserve"> va al mio relatore, Prof. Monteverde, per l</w:t>
      </w:r>
      <w:r w:rsidR="005500FF">
        <w:rPr>
          <w:rFonts w:ascii="Times New Roman" w:hAnsi="Times New Roman" w:cs="Times New Roman"/>
          <w:sz w:val="24"/>
          <w:szCs w:val="24"/>
        </w:rPr>
        <w:t xml:space="preserve">a </w:t>
      </w:r>
      <w:r w:rsidR="007F5229">
        <w:rPr>
          <w:rFonts w:ascii="Times New Roman" w:hAnsi="Times New Roman" w:cs="Times New Roman"/>
          <w:sz w:val="24"/>
          <w:szCs w:val="24"/>
        </w:rPr>
        <w:t xml:space="preserve">sua </w:t>
      </w:r>
      <w:r w:rsidRPr="002C7949">
        <w:rPr>
          <w:rFonts w:ascii="Times New Roman" w:hAnsi="Times New Roman" w:cs="Times New Roman"/>
          <w:sz w:val="24"/>
          <w:szCs w:val="24"/>
        </w:rPr>
        <w:t>disponibilità e l</w:t>
      </w:r>
      <w:r w:rsidR="005500FF">
        <w:rPr>
          <w:rFonts w:ascii="Times New Roman" w:hAnsi="Times New Roman" w:cs="Times New Roman"/>
          <w:sz w:val="24"/>
          <w:szCs w:val="24"/>
        </w:rPr>
        <w:t xml:space="preserve">e </w:t>
      </w:r>
      <w:r w:rsidR="007F5229">
        <w:rPr>
          <w:rFonts w:ascii="Times New Roman" w:hAnsi="Times New Roman" w:cs="Times New Roman"/>
          <w:sz w:val="24"/>
          <w:szCs w:val="24"/>
        </w:rPr>
        <w:t>sue</w:t>
      </w:r>
      <w:r w:rsidRPr="002C7949">
        <w:rPr>
          <w:rFonts w:ascii="Times New Roman" w:hAnsi="Times New Roman" w:cs="Times New Roman"/>
          <w:sz w:val="24"/>
          <w:szCs w:val="24"/>
        </w:rPr>
        <w:t xml:space="preserve"> </w:t>
      </w:r>
      <w:r w:rsidR="005500FF">
        <w:rPr>
          <w:rFonts w:ascii="Times New Roman" w:hAnsi="Times New Roman" w:cs="Times New Roman"/>
          <w:sz w:val="24"/>
          <w:szCs w:val="24"/>
        </w:rPr>
        <w:t xml:space="preserve">indicazioni fornite </w:t>
      </w:r>
      <w:r w:rsidRPr="002C7949">
        <w:rPr>
          <w:rFonts w:ascii="Times New Roman" w:hAnsi="Times New Roman" w:cs="Times New Roman"/>
          <w:sz w:val="24"/>
          <w:szCs w:val="24"/>
        </w:rPr>
        <w:t>in questi mesi.</w:t>
      </w:r>
    </w:p>
    <w:p w14:paraId="270E33AA" w14:textId="19E26738" w:rsidR="007F5229" w:rsidRDefault="007F5229" w:rsidP="00FC5A29">
      <w:pPr>
        <w:spacing w:after="120"/>
        <w:rPr>
          <w:rFonts w:ascii="Times New Roman" w:hAnsi="Times New Roman" w:cs="Times New Roman"/>
          <w:sz w:val="24"/>
          <w:szCs w:val="24"/>
        </w:rPr>
      </w:pPr>
      <w:r>
        <w:rPr>
          <w:rFonts w:ascii="Times New Roman" w:hAnsi="Times New Roman" w:cs="Times New Roman"/>
          <w:sz w:val="24"/>
          <w:szCs w:val="24"/>
        </w:rPr>
        <w:t>Il ringraziamento più grande va a mia mamma, per avermi supportato e sopportato nei momenti più difficili, senza la quale non avrei potuto intraprendere questo percorso di studi</w:t>
      </w:r>
      <w:r w:rsidR="00DE68FC">
        <w:rPr>
          <w:rFonts w:ascii="Times New Roman" w:hAnsi="Times New Roman" w:cs="Times New Roman"/>
          <w:sz w:val="24"/>
          <w:szCs w:val="24"/>
        </w:rPr>
        <w:t xml:space="preserve"> e raggiungere i miei obiettivi</w:t>
      </w:r>
      <w:r>
        <w:rPr>
          <w:rFonts w:ascii="Times New Roman" w:hAnsi="Times New Roman" w:cs="Times New Roman"/>
          <w:sz w:val="24"/>
          <w:szCs w:val="24"/>
        </w:rPr>
        <w:t>.</w:t>
      </w:r>
    </w:p>
    <w:p w14:paraId="406791E9" w14:textId="49611E51" w:rsidR="006D46D0" w:rsidRDefault="00DE68FC" w:rsidP="00FC5A29">
      <w:pPr>
        <w:spacing w:after="120"/>
        <w:rPr>
          <w:rFonts w:ascii="Times New Roman" w:hAnsi="Times New Roman" w:cs="Times New Roman"/>
          <w:sz w:val="24"/>
          <w:szCs w:val="24"/>
        </w:rPr>
      </w:pPr>
      <w:r>
        <w:rPr>
          <w:rFonts w:ascii="Times New Roman" w:hAnsi="Times New Roman" w:cs="Times New Roman"/>
          <w:sz w:val="24"/>
          <w:szCs w:val="24"/>
        </w:rPr>
        <w:t xml:space="preserve">Ringrazio Lorena, Martina e Michela, amiche e compagne di </w:t>
      </w:r>
      <w:r w:rsidR="003F33F7">
        <w:rPr>
          <w:rFonts w:ascii="Times New Roman" w:hAnsi="Times New Roman" w:cs="Times New Roman"/>
          <w:sz w:val="24"/>
          <w:szCs w:val="24"/>
        </w:rPr>
        <w:t>studio</w:t>
      </w:r>
      <w:r w:rsidR="006D46D0">
        <w:rPr>
          <w:rFonts w:ascii="Times New Roman" w:hAnsi="Times New Roman" w:cs="Times New Roman"/>
          <w:sz w:val="24"/>
          <w:szCs w:val="24"/>
        </w:rPr>
        <w:t>, senza le quali il mio percorso al Politecnico</w:t>
      </w:r>
      <w:r w:rsidR="003F33F7">
        <w:rPr>
          <w:rFonts w:ascii="Times New Roman" w:hAnsi="Times New Roman" w:cs="Times New Roman"/>
          <w:sz w:val="24"/>
          <w:szCs w:val="24"/>
        </w:rPr>
        <w:t xml:space="preserve"> in questi anni</w:t>
      </w:r>
      <w:r w:rsidR="006D46D0">
        <w:rPr>
          <w:rFonts w:ascii="Times New Roman" w:hAnsi="Times New Roman" w:cs="Times New Roman"/>
          <w:sz w:val="24"/>
          <w:szCs w:val="24"/>
        </w:rPr>
        <w:t xml:space="preserve"> non sarebbe stato ricco di risate, ansie e gioie condivise.</w:t>
      </w:r>
    </w:p>
    <w:p w14:paraId="1D9E89CA" w14:textId="37E703E1" w:rsidR="00DE68FC" w:rsidRDefault="006D46D0" w:rsidP="00FC5A29">
      <w:pPr>
        <w:spacing w:after="120"/>
        <w:rPr>
          <w:rFonts w:ascii="Times New Roman" w:hAnsi="Times New Roman" w:cs="Times New Roman"/>
          <w:sz w:val="24"/>
          <w:szCs w:val="24"/>
        </w:rPr>
      </w:pPr>
      <w:r>
        <w:rPr>
          <w:rFonts w:ascii="Times New Roman" w:hAnsi="Times New Roman" w:cs="Times New Roman"/>
          <w:sz w:val="24"/>
          <w:szCs w:val="24"/>
        </w:rPr>
        <w:t xml:space="preserve">Ringrazio tutti i miei amici </w:t>
      </w:r>
      <w:r w:rsidR="003F33F7">
        <w:rPr>
          <w:rFonts w:ascii="Times New Roman" w:hAnsi="Times New Roman" w:cs="Times New Roman"/>
          <w:sz w:val="24"/>
          <w:szCs w:val="24"/>
        </w:rPr>
        <w:t>per esser</w:t>
      </w:r>
      <w:r w:rsidR="00281A13">
        <w:rPr>
          <w:rFonts w:ascii="Times New Roman" w:hAnsi="Times New Roman" w:cs="Times New Roman"/>
          <w:sz w:val="24"/>
          <w:szCs w:val="24"/>
        </w:rPr>
        <w:t>e stati</w:t>
      </w:r>
      <w:r w:rsidR="00164751">
        <w:rPr>
          <w:rFonts w:ascii="Times New Roman" w:hAnsi="Times New Roman" w:cs="Times New Roman"/>
          <w:sz w:val="24"/>
          <w:szCs w:val="24"/>
        </w:rPr>
        <w:t xml:space="preserve"> sempre</w:t>
      </w:r>
      <w:r w:rsidR="00281A13">
        <w:rPr>
          <w:rFonts w:ascii="Times New Roman" w:hAnsi="Times New Roman" w:cs="Times New Roman"/>
          <w:sz w:val="24"/>
          <w:szCs w:val="24"/>
        </w:rPr>
        <w:t xml:space="preserve"> presenti</w:t>
      </w:r>
      <w:r w:rsidR="00E815FB">
        <w:rPr>
          <w:rFonts w:ascii="Times New Roman" w:hAnsi="Times New Roman" w:cs="Times New Roman"/>
          <w:sz w:val="24"/>
          <w:szCs w:val="24"/>
        </w:rPr>
        <w:t>,</w:t>
      </w:r>
      <w:r w:rsidR="00A51214">
        <w:rPr>
          <w:rFonts w:ascii="Times New Roman" w:hAnsi="Times New Roman" w:cs="Times New Roman"/>
          <w:sz w:val="24"/>
          <w:szCs w:val="24"/>
        </w:rPr>
        <w:t xml:space="preserve"> per avermi incoraggiata e consigliata in  molte occasioni.</w:t>
      </w:r>
    </w:p>
    <w:p w14:paraId="4A9AE80A" w14:textId="3A29BF88" w:rsidR="00A51214" w:rsidRPr="002C7949" w:rsidRDefault="00A51214" w:rsidP="00FC5A29">
      <w:pPr>
        <w:spacing w:after="120"/>
        <w:rPr>
          <w:rFonts w:ascii="Times New Roman" w:hAnsi="Times New Roman" w:cs="Times New Roman"/>
          <w:sz w:val="24"/>
          <w:szCs w:val="24"/>
        </w:rPr>
      </w:pPr>
      <w:r>
        <w:rPr>
          <w:rFonts w:ascii="Times New Roman" w:hAnsi="Times New Roman" w:cs="Times New Roman"/>
          <w:sz w:val="24"/>
          <w:szCs w:val="24"/>
        </w:rPr>
        <w:t>Infine, ringrazio tutti coloro che ho incontrato durante questo viaggio, ognuno di voi mi ha arricchito come persona e insegnato qualcosa in più.</w:t>
      </w:r>
    </w:p>
    <w:sectPr w:rsidR="00A51214" w:rsidRPr="002C7949" w:rsidSect="0054572B">
      <w:footerReference w:type="default" r:id="rId97"/>
      <w:pgSz w:w="11906" w:h="16838"/>
      <w:pgMar w:top="1418" w:right="1418" w:bottom="1418" w:left="1418"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964237" w14:textId="77777777" w:rsidR="00E36B5D" w:rsidRDefault="00E36B5D" w:rsidP="00AE13E7">
      <w:r>
        <w:separator/>
      </w:r>
    </w:p>
  </w:endnote>
  <w:endnote w:type="continuationSeparator" w:id="0">
    <w:p w14:paraId="18918FDA" w14:textId="77777777" w:rsidR="00E36B5D" w:rsidRDefault="00E36B5D" w:rsidP="00AE13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B21427" w14:textId="2D7B388B" w:rsidR="006B4125" w:rsidRDefault="006B4125">
    <w:pPr>
      <w:pStyle w:val="Pidipagina"/>
      <w:jc w:val="right"/>
    </w:pPr>
  </w:p>
  <w:p w14:paraId="659A2F1E" w14:textId="15FD78B5" w:rsidR="00AE13E7" w:rsidRDefault="00AE13E7" w:rsidP="00750311">
    <w:pPr>
      <w:pStyle w:val="Pidipagina"/>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5A7A54" w14:textId="77777777" w:rsidR="0054572B" w:rsidRDefault="0054572B">
    <w:pPr>
      <w:pStyle w:val="Pidipa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03471917"/>
      <w:docPartObj>
        <w:docPartGallery w:val="Page Numbers (Bottom of Page)"/>
        <w:docPartUnique/>
      </w:docPartObj>
    </w:sdtPr>
    <w:sdtEndPr/>
    <w:sdtContent>
      <w:p w14:paraId="487AEF31" w14:textId="67EC1C7F" w:rsidR="0054572B" w:rsidRDefault="0054572B">
        <w:pPr>
          <w:pStyle w:val="Pidipagina"/>
          <w:jc w:val="right"/>
        </w:pPr>
        <w:r>
          <w:fldChar w:fldCharType="begin"/>
        </w:r>
        <w:r>
          <w:instrText>PAGE   \* MERGEFORMAT</w:instrText>
        </w:r>
        <w:r>
          <w:fldChar w:fldCharType="separate"/>
        </w:r>
        <w:r>
          <w:t>2</w:t>
        </w:r>
        <w:r>
          <w:fldChar w:fldCharType="end"/>
        </w:r>
      </w:p>
    </w:sdtContent>
  </w:sdt>
  <w:p w14:paraId="0FDA1CC7" w14:textId="77777777" w:rsidR="00907D76" w:rsidRDefault="00907D76" w:rsidP="00750311">
    <w:pPr>
      <w:pStyle w:val="Pidipagina"/>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C3CD71" w14:textId="77777777" w:rsidR="00E36B5D" w:rsidRDefault="00E36B5D" w:rsidP="00AE13E7">
      <w:r>
        <w:separator/>
      </w:r>
    </w:p>
  </w:footnote>
  <w:footnote w:type="continuationSeparator" w:id="0">
    <w:p w14:paraId="7511042D" w14:textId="77777777" w:rsidR="00E36B5D" w:rsidRDefault="00E36B5D" w:rsidP="00AE13E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B02175"/>
    <w:multiLevelType w:val="hybridMultilevel"/>
    <w:tmpl w:val="7A548FA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01C20B58"/>
    <w:multiLevelType w:val="hybridMultilevel"/>
    <w:tmpl w:val="B162A37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021E57D4"/>
    <w:multiLevelType w:val="hybridMultilevel"/>
    <w:tmpl w:val="431A8CDC"/>
    <w:lvl w:ilvl="0" w:tplc="04100001">
      <w:start w:val="1"/>
      <w:numFmt w:val="bullet"/>
      <w:lvlText w:val=""/>
      <w:lvlJc w:val="left"/>
      <w:pPr>
        <w:ind w:left="780" w:hanging="360"/>
      </w:pPr>
      <w:rPr>
        <w:rFonts w:ascii="Symbol" w:hAnsi="Symbol" w:hint="default"/>
      </w:rPr>
    </w:lvl>
    <w:lvl w:ilvl="1" w:tplc="04100003" w:tentative="1">
      <w:start w:val="1"/>
      <w:numFmt w:val="bullet"/>
      <w:lvlText w:val="o"/>
      <w:lvlJc w:val="left"/>
      <w:pPr>
        <w:ind w:left="1500" w:hanging="360"/>
      </w:pPr>
      <w:rPr>
        <w:rFonts w:ascii="Courier New" w:hAnsi="Courier New" w:cs="Courier New" w:hint="default"/>
      </w:rPr>
    </w:lvl>
    <w:lvl w:ilvl="2" w:tplc="04100005" w:tentative="1">
      <w:start w:val="1"/>
      <w:numFmt w:val="bullet"/>
      <w:lvlText w:val=""/>
      <w:lvlJc w:val="left"/>
      <w:pPr>
        <w:ind w:left="2220" w:hanging="360"/>
      </w:pPr>
      <w:rPr>
        <w:rFonts w:ascii="Wingdings" w:hAnsi="Wingdings" w:hint="default"/>
      </w:rPr>
    </w:lvl>
    <w:lvl w:ilvl="3" w:tplc="04100001" w:tentative="1">
      <w:start w:val="1"/>
      <w:numFmt w:val="bullet"/>
      <w:lvlText w:val=""/>
      <w:lvlJc w:val="left"/>
      <w:pPr>
        <w:ind w:left="2940" w:hanging="360"/>
      </w:pPr>
      <w:rPr>
        <w:rFonts w:ascii="Symbol" w:hAnsi="Symbol" w:hint="default"/>
      </w:rPr>
    </w:lvl>
    <w:lvl w:ilvl="4" w:tplc="04100003" w:tentative="1">
      <w:start w:val="1"/>
      <w:numFmt w:val="bullet"/>
      <w:lvlText w:val="o"/>
      <w:lvlJc w:val="left"/>
      <w:pPr>
        <w:ind w:left="3660" w:hanging="360"/>
      </w:pPr>
      <w:rPr>
        <w:rFonts w:ascii="Courier New" w:hAnsi="Courier New" w:cs="Courier New" w:hint="default"/>
      </w:rPr>
    </w:lvl>
    <w:lvl w:ilvl="5" w:tplc="04100005" w:tentative="1">
      <w:start w:val="1"/>
      <w:numFmt w:val="bullet"/>
      <w:lvlText w:val=""/>
      <w:lvlJc w:val="left"/>
      <w:pPr>
        <w:ind w:left="4380" w:hanging="360"/>
      </w:pPr>
      <w:rPr>
        <w:rFonts w:ascii="Wingdings" w:hAnsi="Wingdings" w:hint="default"/>
      </w:rPr>
    </w:lvl>
    <w:lvl w:ilvl="6" w:tplc="04100001" w:tentative="1">
      <w:start w:val="1"/>
      <w:numFmt w:val="bullet"/>
      <w:lvlText w:val=""/>
      <w:lvlJc w:val="left"/>
      <w:pPr>
        <w:ind w:left="5100" w:hanging="360"/>
      </w:pPr>
      <w:rPr>
        <w:rFonts w:ascii="Symbol" w:hAnsi="Symbol" w:hint="default"/>
      </w:rPr>
    </w:lvl>
    <w:lvl w:ilvl="7" w:tplc="04100003" w:tentative="1">
      <w:start w:val="1"/>
      <w:numFmt w:val="bullet"/>
      <w:lvlText w:val="o"/>
      <w:lvlJc w:val="left"/>
      <w:pPr>
        <w:ind w:left="5820" w:hanging="360"/>
      </w:pPr>
      <w:rPr>
        <w:rFonts w:ascii="Courier New" w:hAnsi="Courier New" w:cs="Courier New" w:hint="default"/>
      </w:rPr>
    </w:lvl>
    <w:lvl w:ilvl="8" w:tplc="04100005" w:tentative="1">
      <w:start w:val="1"/>
      <w:numFmt w:val="bullet"/>
      <w:lvlText w:val=""/>
      <w:lvlJc w:val="left"/>
      <w:pPr>
        <w:ind w:left="6540" w:hanging="360"/>
      </w:pPr>
      <w:rPr>
        <w:rFonts w:ascii="Wingdings" w:hAnsi="Wingdings" w:hint="default"/>
      </w:rPr>
    </w:lvl>
  </w:abstractNum>
  <w:abstractNum w:abstractNumId="3" w15:restartNumberingAfterBreak="0">
    <w:nsid w:val="023E4537"/>
    <w:multiLevelType w:val="hybridMultilevel"/>
    <w:tmpl w:val="736687AE"/>
    <w:lvl w:ilvl="0" w:tplc="2E086DFA">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 w15:restartNumberingAfterBreak="0">
    <w:nsid w:val="041C6614"/>
    <w:multiLevelType w:val="hybridMultilevel"/>
    <w:tmpl w:val="CC1A899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07520EDC"/>
    <w:multiLevelType w:val="hybridMultilevel"/>
    <w:tmpl w:val="9C24A27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0CB475FF"/>
    <w:multiLevelType w:val="hybridMultilevel"/>
    <w:tmpl w:val="2662F48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0CDB6AB3"/>
    <w:multiLevelType w:val="hybridMultilevel"/>
    <w:tmpl w:val="5F1647F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0DB63DC5"/>
    <w:multiLevelType w:val="hybridMultilevel"/>
    <w:tmpl w:val="C8D4247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140406E0"/>
    <w:multiLevelType w:val="hybridMultilevel"/>
    <w:tmpl w:val="BA5E2EF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141A668C"/>
    <w:multiLevelType w:val="hybridMultilevel"/>
    <w:tmpl w:val="BB7AB14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19410325"/>
    <w:multiLevelType w:val="hybridMultilevel"/>
    <w:tmpl w:val="B37C2FA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19B2004A"/>
    <w:multiLevelType w:val="hybridMultilevel"/>
    <w:tmpl w:val="7E7A9AB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1BDC05A2"/>
    <w:multiLevelType w:val="hybridMultilevel"/>
    <w:tmpl w:val="B3D0C84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20535683"/>
    <w:multiLevelType w:val="hybridMultilevel"/>
    <w:tmpl w:val="968CF180"/>
    <w:lvl w:ilvl="0" w:tplc="984E6906">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5" w15:restartNumberingAfterBreak="0">
    <w:nsid w:val="239B1D1A"/>
    <w:multiLevelType w:val="hybridMultilevel"/>
    <w:tmpl w:val="2DCA191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2504495C"/>
    <w:multiLevelType w:val="hybridMultilevel"/>
    <w:tmpl w:val="1170727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15:restartNumberingAfterBreak="0">
    <w:nsid w:val="27146622"/>
    <w:multiLevelType w:val="hybridMultilevel"/>
    <w:tmpl w:val="F160927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15:restartNumberingAfterBreak="0">
    <w:nsid w:val="297823A9"/>
    <w:multiLevelType w:val="hybridMultilevel"/>
    <w:tmpl w:val="9E2EBE60"/>
    <w:lvl w:ilvl="0" w:tplc="0410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19" w15:restartNumberingAfterBreak="0">
    <w:nsid w:val="2AEE1820"/>
    <w:multiLevelType w:val="hybridMultilevel"/>
    <w:tmpl w:val="5D223D0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15:restartNumberingAfterBreak="0">
    <w:nsid w:val="2E8C7890"/>
    <w:multiLevelType w:val="hybridMultilevel"/>
    <w:tmpl w:val="D764A3C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15:restartNumberingAfterBreak="0">
    <w:nsid w:val="2FA4760B"/>
    <w:multiLevelType w:val="multilevel"/>
    <w:tmpl w:val="927C1CD2"/>
    <w:lvl w:ilvl="0">
      <w:start w:val="4"/>
      <w:numFmt w:val="decimal"/>
      <w:lvlText w:val="%1."/>
      <w:lvlJc w:val="left"/>
      <w:pPr>
        <w:ind w:left="435" w:hanging="43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2" w15:restartNumberingAfterBreak="0">
    <w:nsid w:val="2FB31E3F"/>
    <w:multiLevelType w:val="hybridMultilevel"/>
    <w:tmpl w:val="08FAB37E"/>
    <w:lvl w:ilvl="0" w:tplc="0410000F">
      <w:start w:val="1"/>
      <w:numFmt w:val="decimal"/>
      <w:lvlText w:val="%1."/>
      <w:lvlJc w:val="left"/>
      <w:pPr>
        <w:ind w:left="720" w:hanging="360"/>
      </w:pPr>
      <w:rPr>
        <w:rFont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15:restartNumberingAfterBreak="0">
    <w:nsid w:val="300C6F37"/>
    <w:multiLevelType w:val="hybridMultilevel"/>
    <w:tmpl w:val="A080F90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37975663"/>
    <w:multiLevelType w:val="hybridMultilevel"/>
    <w:tmpl w:val="CE18F50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5" w15:restartNumberingAfterBreak="0">
    <w:nsid w:val="3888019D"/>
    <w:multiLevelType w:val="hybridMultilevel"/>
    <w:tmpl w:val="2E10675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15:restartNumberingAfterBreak="0">
    <w:nsid w:val="39D60F38"/>
    <w:multiLevelType w:val="hybridMultilevel"/>
    <w:tmpl w:val="FFFACEA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7" w15:restartNumberingAfterBreak="0">
    <w:nsid w:val="3BCA6501"/>
    <w:multiLevelType w:val="hybridMultilevel"/>
    <w:tmpl w:val="3DECEFA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8" w15:restartNumberingAfterBreak="0">
    <w:nsid w:val="42D2337D"/>
    <w:multiLevelType w:val="hybridMultilevel"/>
    <w:tmpl w:val="1F3CBB6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15:restartNumberingAfterBreak="0">
    <w:nsid w:val="43607256"/>
    <w:multiLevelType w:val="hybridMultilevel"/>
    <w:tmpl w:val="39109D26"/>
    <w:lvl w:ilvl="0" w:tplc="04100001">
      <w:start w:val="1"/>
      <w:numFmt w:val="bullet"/>
      <w:lvlText w:val=""/>
      <w:lvlJc w:val="left"/>
      <w:pPr>
        <w:ind w:left="780" w:hanging="360"/>
      </w:pPr>
      <w:rPr>
        <w:rFonts w:ascii="Symbol" w:hAnsi="Symbol" w:hint="default"/>
      </w:rPr>
    </w:lvl>
    <w:lvl w:ilvl="1" w:tplc="04100003" w:tentative="1">
      <w:start w:val="1"/>
      <w:numFmt w:val="bullet"/>
      <w:lvlText w:val="o"/>
      <w:lvlJc w:val="left"/>
      <w:pPr>
        <w:ind w:left="1500" w:hanging="360"/>
      </w:pPr>
      <w:rPr>
        <w:rFonts w:ascii="Courier New" w:hAnsi="Courier New" w:cs="Courier New" w:hint="default"/>
      </w:rPr>
    </w:lvl>
    <w:lvl w:ilvl="2" w:tplc="04100005" w:tentative="1">
      <w:start w:val="1"/>
      <w:numFmt w:val="bullet"/>
      <w:lvlText w:val=""/>
      <w:lvlJc w:val="left"/>
      <w:pPr>
        <w:ind w:left="2220" w:hanging="360"/>
      </w:pPr>
      <w:rPr>
        <w:rFonts w:ascii="Wingdings" w:hAnsi="Wingdings" w:hint="default"/>
      </w:rPr>
    </w:lvl>
    <w:lvl w:ilvl="3" w:tplc="04100001" w:tentative="1">
      <w:start w:val="1"/>
      <w:numFmt w:val="bullet"/>
      <w:lvlText w:val=""/>
      <w:lvlJc w:val="left"/>
      <w:pPr>
        <w:ind w:left="2940" w:hanging="360"/>
      </w:pPr>
      <w:rPr>
        <w:rFonts w:ascii="Symbol" w:hAnsi="Symbol" w:hint="default"/>
      </w:rPr>
    </w:lvl>
    <w:lvl w:ilvl="4" w:tplc="04100003" w:tentative="1">
      <w:start w:val="1"/>
      <w:numFmt w:val="bullet"/>
      <w:lvlText w:val="o"/>
      <w:lvlJc w:val="left"/>
      <w:pPr>
        <w:ind w:left="3660" w:hanging="360"/>
      </w:pPr>
      <w:rPr>
        <w:rFonts w:ascii="Courier New" w:hAnsi="Courier New" w:cs="Courier New" w:hint="default"/>
      </w:rPr>
    </w:lvl>
    <w:lvl w:ilvl="5" w:tplc="04100005" w:tentative="1">
      <w:start w:val="1"/>
      <w:numFmt w:val="bullet"/>
      <w:lvlText w:val=""/>
      <w:lvlJc w:val="left"/>
      <w:pPr>
        <w:ind w:left="4380" w:hanging="360"/>
      </w:pPr>
      <w:rPr>
        <w:rFonts w:ascii="Wingdings" w:hAnsi="Wingdings" w:hint="default"/>
      </w:rPr>
    </w:lvl>
    <w:lvl w:ilvl="6" w:tplc="04100001" w:tentative="1">
      <w:start w:val="1"/>
      <w:numFmt w:val="bullet"/>
      <w:lvlText w:val=""/>
      <w:lvlJc w:val="left"/>
      <w:pPr>
        <w:ind w:left="5100" w:hanging="360"/>
      </w:pPr>
      <w:rPr>
        <w:rFonts w:ascii="Symbol" w:hAnsi="Symbol" w:hint="default"/>
      </w:rPr>
    </w:lvl>
    <w:lvl w:ilvl="7" w:tplc="04100003" w:tentative="1">
      <w:start w:val="1"/>
      <w:numFmt w:val="bullet"/>
      <w:lvlText w:val="o"/>
      <w:lvlJc w:val="left"/>
      <w:pPr>
        <w:ind w:left="5820" w:hanging="360"/>
      </w:pPr>
      <w:rPr>
        <w:rFonts w:ascii="Courier New" w:hAnsi="Courier New" w:cs="Courier New" w:hint="default"/>
      </w:rPr>
    </w:lvl>
    <w:lvl w:ilvl="8" w:tplc="04100005" w:tentative="1">
      <w:start w:val="1"/>
      <w:numFmt w:val="bullet"/>
      <w:lvlText w:val=""/>
      <w:lvlJc w:val="left"/>
      <w:pPr>
        <w:ind w:left="6540" w:hanging="360"/>
      </w:pPr>
      <w:rPr>
        <w:rFonts w:ascii="Wingdings" w:hAnsi="Wingdings" w:hint="default"/>
      </w:rPr>
    </w:lvl>
  </w:abstractNum>
  <w:abstractNum w:abstractNumId="30" w15:restartNumberingAfterBreak="0">
    <w:nsid w:val="44484624"/>
    <w:multiLevelType w:val="hybridMultilevel"/>
    <w:tmpl w:val="157EEEA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1" w15:restartNumberingAfterBreak="0">
    <w:nsid w:val="48147C09"/>
    <w:multiLevelType w:val="multilevel"/>
    <w:tmpl w:val="E95AE222"/>
    <w:lvl w:ilvl="0">
      <w:start w:val="1"/>
      <w:numFmt w:val="decimal"/>
      <w:lvlText w:val="%1."/>
      <w:lvlJc w:val="left"/>
      <w:pPr>
        <w:ind w:left="720" w:hanging="360"/>
      </w:pPr>
      <w:rPr>
        <w:rFonts w:ascii="Times New Roman" w:hAnsi="Times New Roman" w:cs="Times New Roman" w:hint="default"/>
        <w:sz w:val="28"/>
        <w:szCs w:val="28"/>
      </w:rPr>
    </w:lvl>
    <w:lvl w:ilvl="1">
      <w:start w:val="2"/>
      <w:numFmt w:val="decimal"/>
      <w:isLgl/>
      <w:lvlText w:val="%1.%2"/>
      <w:lvlJc w:val="left"/>
      <w:pPr>
        <w:ind w:left="5321" w:hanging="360"/>
      </w:pPr>
      <w:rPr>
        <w:rFonts w:hint="default"/>
      </w:rPr>
    </w:lvl>
    <w:lvl w:ilvl="2">
      <w:start w:val="1"/>
      <w:numFmt w:val="decimal"/>
      <w:isLgl/>
      <w:lvlText w:val="%1.%2.%3"/>
      <w:lvlJc w:val="left"/>
      <w:pPr>
        <w:ind w:left="2664" w:hanging="720"/>
      </w:pPr>
      <w:rPr>
        <w:rFonts w:hint="default"/>
      </w:rPr>
    </w:lvl>
    <w:lvl w:ilvl="3">
      <w:start w:val="1"/>
      <w:numFmt w:val="decimal"/>
      <w:isLgl/>
      <w:lvlText w:val="%1.%2.%3.%4"/>
      <w:lvlJc w:val="left"/>
      <w:pPr>
        <w:ind w:left="3816" w:hanging="1080"/>
      </w:pPr>
      <w:rPr>
        <w:rFonts w:hint="default"/>
      </w:rPr>
    </w:lvl>
    <w:lvl w:ilvl="4">
      <w:start w:val="1"/>
      <w:numFmt w:val="decimal"/>
      <w:isLgl/>
      <w:lvlText w:val="%1.%2.%3.%4.%5"/>
      <w:lvlJc w:val="left"/>
      <w:pPr>
        <w:ind w:left="4608" w:hanging="1080"/>
      </w:pPr>
      <w:rPr>
        <w:rFonts w:hint="default"/>
      </w:rPr>
    </w:lvl>
    <w:lvl w:ilvl="5">
      <w:start w:val="1"/>
      <w:numFmt w:val="decimal"/>
      <w:isLgl/>
      <w:lvlText w:val="%1.%2.%3.%4.%5.%6"/>
      <w:lvlJc w:val="left"/>
      <w:pPr>
        <w:ind w:left="5760" w:hanging="1440"/>
      </w:pPr>
      <w:rPr>
        <w:rFonts w:hint="default"/>
      </w:rPr>
    </w:lvl>
    <w:lvl w:ilvl="6">
      <w:start w:val="1"/>
      <w:numFmt w:val="decimal"/>
      <w:isLgl/>
      <w:lvlText w:val="%1.%2.%3.%4.%5.%6.%7"/>
      <w:lvlJc w:val="left"/>
      <w:pPr>
        <w:ind w:left="6552" w:hanging="1440"/>
      </w:pPr>
      <w:rPr>
        <w:rFonts w:hint="default"/>
      </w:rPr>
    </w:lvl>
    <w:lvl w:ilvl="7">
      <w:start w:val="1"/>
      <w:numFmt w:val="decimal"/>
      <w:isLgl/>
      <w:lvlText w:val="%1.%2.%3.%4.%5.%6.%7.%8"/>
      <w:lvlJc w:val="left"/>
      <w:pPr>
        <w:ind w:left="7704" w:hanging="1800"/>
      </w:pPr>
      <w:rPr>
        <w:rFonts w:hint="default"/>
      </w:rPr>
    </w:lvl>
    <w:lvl w:ilvl="8">
      <w:start w:val="1"/>
      <w:numFmt w:val="decimal"/>
      <w:isLgl/>
      <w:lvlText w:val="%1.%2.%3.%4.%5.%6.%7.%8.%9"/>
      <w:lvlJc w:val="left"/>
      <w:pPr>
        <w:ind w:left="8856" w:hanging="2160"/>
      </w:pPr>
      <w:rPr>
        <w:rFonts w:hint="default"/>
      </w:rPr>
    </w:lvl>
  </w:abstractNum>
  <w:abstractNum w:abstractNumId="32" w15:restartNumberingAfterBreak="0">
    <w:nsid w:val="4A85280B"/>
    <w:multiLevelType w:val="hybridMultilevel"/>
    <w:tmpl w:val="CDE67D8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3" w15:restartNumberingAfterBreak="0">
    <w:nsid w:val="4AB83502"/>
    <w:multiLevelType w:val="hybridMultilevel"/>
    <w:tmpl w:val="D21AB97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4" w15:restartNumberingAfterBreak="0">
    <w:nsid w:val="4CD971D0"/>
    <w:multiLevelType w:val="hybridMultilevel"/>
    <w:tmpl w:val="F086D0E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5" w15:restartNumberingAfterBreak="0">
    <w:nsid w:val="4D3F2D37"/>
    <w:multiLevelType w:val="hybridMultilevel"/>
    <w:tmpl w:val="B506248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6" w15:restartNumberingAfterBreak="0">
    <w:nsid w:val="4DE814A4"/>
    <w:multiLevelType w:val="hybridMultilevel"/>
    <w:tmpl w:val="DC3A2704"/>
    <w:lvl w:ilvl="0" w:tplc="315632FC">
      <w:start w:val="1"/>
      <w:numFmt w:val="decimal"/>
      <w:pStyle w:val="Sommario2"/>
      <w:lvlText w:val="%1.1."/>
      <w:lvlJc w:val="left"/>
      <w:pPr>
        <w:ind w:left="1152" w:hanging="360"/>
      </w:pPr>
      <w:rPr>
        <w:rFonts w:hint="default"/>
      </w:rPr>
    </w:lvl>
    <w:lvl w:ilvl="1" w:tplc="04100019">
      <w:start w:val="1"/>
      <w:numFmt w:val="lowerLetter"/>
      <w:lvlText w:val="%2."/>
      <w:lvlJc w:val="left"/>
      <w:pPr>
        <w:ind w:left="1656" w:hanging="360"/>
      </w:pPr>
    </w:lvl>
    <w:lvl w:ilvl="2" w:tplc="0410001B" w:tentative="1">
      <w:start w:val="1"/>
      <w:numFmt w:val="lowerRoman"/>
      <w:lvlText w:val="%3."/>
      <w:lvlJc w:val="right"/>
      <w:pPr>
        <w:ind w:left="2376" w:hanging="180"/>
      </w:pPr>
    </w:lvl>
    <w:lvl w:ilvl="3" w:tplc="0410000F" w:tentative="1">
      <w:start w:val="1"/>
      <w:numFmt w:val="decimal"/>
      <w:lvlText w:val="%4."/>
      <w:lvlJc w:val="left"/>
      <w:pPr>
        <w:ind w:left="3096" w:hanging="360"/>
      </w:pPr>
    </w:lvl>
    <w:lvl w:ilvl="4" w:tplc="04100019" w:tentative="1">
      <w:start w:val="1"/>
      <w:numFmt w:val="lowerLetter"/>
      <w:lvlText w:val="%5."/>
      <w:lvlJc w:val="left"/>
      <w:pPr>
        <w:ind w:left="3816" w:hanging="360"/>
      </w:pPr>
    </w:lvl>
    <w:lvl w:ilvl="5" w:tplc="0410001B" w:tentative="1">
      <w:start w:val="1"/>
      <w:numFmt w:val="lowerRoman"/>
      <w:lvlText w:val="%6."/>
      <w:lvlJc w:val="right"/>
      <w:pPr>
        <w:ind w:left="4536" w:hanging="180"/>
      </w:pPr>
    </w:lvl>
    <w:lvl w:ilvl="6" w:tplc="0410000F" w:tentative="1">
      <w:start w:val="1"/>
      <w:numFmt w:val="decimal"/>
      <w:lvlText w:val="%7."/>
      <w:lvlJc w:val="left"/>
      <w:pPr>
        <w:ind w:left="5256" w:hanging="360"/>
      </w:pPr>
    </w:lvl>
    <w:lvl w:ilvl="7" w:tplc="04100019" w:tentative="1">
      <w:start w:val="1"/>
      <w:numFmt w:val="lowerLetter"/>
      <w:lvlText w:val="%8."/>
      <w:lvlJc w:val="left"/>
      <w:pPr>
        <w:ind w:left="5976" w:hanging="360"/>
      </w:pPr>
    </w:lvl>
    <w:lvl w:ilvl="8" w:tplc="0410001B" w:tentative="1">
      <w:start w:val="1"/>
      <w:numFmt w:val="lowerRoman"/>
      <w:lvlText w:val="%9."/>
      <w:lvlJc w:val="right"/>
      <w:pPr>
        <w:ind w:left="6696" w:hanging="180"/>
      </w:pPr>
    </w:lvl>
  </w:abstractNum>
  <w:abstractNum w:abstractNumId="37" w15:restartNumberingAfterBreak="0">
    <w:nsid w:val="52F966C0"/>
    <w:multiLevelType w:val="hybridMultilevel"/>
    <w:tmpl w:val="CA40AD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53B91D23"/>
    <w:multiLevelType w:val="hybridMultilevel"/>
    <w:tmpl w:val="FC1C63B6"/>
    <w:lvl w:ilvl="0" w:tplc="04100001">
      <w:start w:val="1"/>
      <w:numFmt w:val="bullet"/>
      <w:lvlText w:val=""/>
      <w:lvlJc w:val="left"/>
      <w:pPr>
        <w:ind w:left="780" w:hanging="360"/>
      </w:pPr>
      <w:rPr>
        <w:rFonts w:ascii="Symbol" w:hAnsi="Symbol" w:hint="default"/>
      </w:rPr>
    </w:lvl>
    <w:lvl w:ilvl="1" w:tplc="04100003" w:tentative="1">
      <w:start w:val="1"/>
      <w:numFmt w:val="bullet"/>
      <w:lvlText w:val="o"/>
      <w:lvlJc w:val="left"/>
      <w:pPr>
        <w:ind w:left="1500" w:hanging="360"/>
      </w:pPr>
      <w:rPr>
        <w:rFonts w:ascii="Courier New" w:hAnsi="Courier New" w:cs="Courier New" w:hint="default"/>
      </w:rPr>
    </w:lvl>
    <w:lvl w:ilvl="2" w:tplc="04100005" w:tentative="1">
      <w:start w:val="1"/>
      <w:numFmt w:val="bullet"/>
      <w:lvlText w:val=""/>
      <w:lvlJc w:val="left"/>
      <w:pPr>
        <w:ind w:left="2220" w:hanging="360"/>
      </w:pPr>
      <w:rPr>
        <w:rFonts w:ascii="Wingdings" w:hAnsi="Wingdings" w:hint="default"/>
      </w:rPr>
    </w:lvl>
    <w:lvl w:ilvl="3" w:tplc="04100001" w:tentative="1">
      <w:start w:val="1"/>
      <w:numFmt w:val="bullet"/>
      <w:lvlText w:val=""/>
      <w:lvlJc w:val="left"/>
      <w:pPr>
        <w:ind w:left="2940" w:hanging="360"/>
      </w:pPr>
      <w:rPr>
        <w:rFonts w:ascii="Symbol" w:hAnsi="Symbol" w:hint="default"/>
      </w:rPr>
    </w:lvl>
    <w:lvl w:ilvl="4" w:tplc="04100003" w:tentative="1">
      <w:start w:val="1"/>
      <w:numFmt w:val="bullet"/>
      <w:lvlText w:val="o"/>
      <w:lvlJc w:val="left"/>
      <w:pPr>
        <w:ind w:left="3660" w:hanging="360"/>
      </w:pPr>
      <w:rPr>
        <w:rFonts w:ascii="Courier New" w:hAnsi="Courier New" w:cs="Courier New" w:hint="default"/>
      </w:rPr>
    </w:lvl>
    <w:lvl w:ilvl="5" w:tplc="04100005" w:tentative="1">
      <w:start w:val="1"/>
      <w:numFmt w:val="bullet"/>
      <w:lvlText w:val=""/>
      <w:lvlJc w:val="left"/>
      <w:pPr>
        <w:ind w:left="4380" w:hanging="360"/>
      </w:pPr>
      <w:rPr>
        <w:rFonts w:ascii="Wingdings" w:hAnsi="Wingdings" w:hint="default"/>
      </w:rPr>
    </w:lvl>
    <w:lvl w:ilvl="6" w:tplc="04100001" w:tentative="1">
      <w:start w:val="1"/>
      <w:numFmt w:val="bullet"/>
      <w:lvlText w:val=""/>
      <w:lvlJc w:val="left"/>
      <w:pPr>
        <w:ind w:left="5100" w:hanging="360"/>
      </w:pPr>
      <w:rPr>
        <w:rFonts w:ascii="Symbol" w:hAnsi="Symbol" w:hint="default"/>
      </w:rPr>
    </w:lvl>
    <w:lvl w:ilvl="7" w:tplc="04100003" w:tentative="1">
      <w:start w:val="1"/>
      <w:numFmt w:val="bullet"/>
      <w:lvlText w:val="o"/>
      <w:lvlJc w:val="left"/>
      <w:pPr>
        <w:ind w:left="5820" w:hanging="360"/>
      </w:pPr>
      <w:rPr>
        <w:rFonts w:ascii="Courier New" w:hAnsi="Courier New" w:cs="Courier New" w:hint="default"/>
      </w:rPr>
    </w:lvl>
    <w:lvl w:ilvl="8" w:tplc="04100005" w:tentative="1">
      <w:start w:val="1"/>
      <w:numFmt w:val="bullet"/>
      <w:lvlText w:val=""/>
      <w:lvlJc w:val="left"/>
      <w:pPr>
        <w:ind w:left="6540" w:hanging="360"/>
      </w:pPr>
      <w:rPr>
        <w:rFonts w:ascii="Wingdings" w:hAnsi="Wingdings" w:hint="default"/>
      </w:rPr>
    </w:lvl>
  </w:abstractNum>
  <w:abstractNum w:abstractNumId="39" w15:restartNumberingAfterBreak="0">
    <w:nsid w:val="53D13AB2"/>
    <w:multiLevelType w:val="hybridMultilevel"/>
    <w:tmpl w:val="D4A45150"/>
    <w:lvl w:ilvl="0" w:tplc="C194FCEE">
      <w:start w:val="9"/>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0" w15:restartNumberingAfterBreak="0">
    <w:nsid w:val="540D3D7A"/>
    <w:multiLevelType w:val="hybridMultilevel"/>
    <w:tmpl w:val="7E7CF21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1" w15:restartNumberingAfterBreak="0">
    <w:nsid w:val="54AD2969"/>
    <w:multiLevelType w:val="hybridMultilevel"/>
    <w:tmpl w:val="A96E6302"/>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42" w15:restartNumberingAfterBreak="0">
    <w:nsid w:val="5621050E"/>
    <w:multiLevelType w:val="hybridMultilevel"/>
    <w:tmpl w:val="3D1839F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3" w15:restartNumberingAfterBreak="0">
    <w:nsid w:val="5E1F1043"/>
    <w:multiLevelType w:val="multilevel"/>
    <w:tmpl w:val="FF60AA20"/>
    <w:lvl w:ilvl="0">
      <w:start w:val="6"/>
      <w:numFmt w:val="decimal"/>
      <w:lvlText w:val="%1"/>
      <w:lvlJc w:val="left"/>
      <w:pPr>
        <w:ind w:left="375" w:hanging="375"/>
      </w:pPr>
      <w:rPr>
        <w:rFonts w:hint="default"/>
      </w:rPr>
    </w:lvl>
    <w:lvl w:ilvl="1">
      <w:start w:val="4"/>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60783745"/>
    <w:multiLevelType w:val="hybridMultilevel"/>
    <w:tmpl w:val="FC9ED6E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5" w15:restartNumberingAfterBreak="0">
    <w:nsid w:val="60D520F6"/>
    <w:multiLevelType w:val="hybridMultilevel"/>
    <w:tmpl w:val="90185AB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6" w15:restartNumberingAfterBreak="0">
    <w:nsid w:val="635163AD"/>
    <w:multiLevelType w:val="hybridMultilevel"/>
    <w:tmpl w:val="843A141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7" w15:restartNumberingAfterBreak="0">
    <w:nsid w:val="65C211A4"/>
    <w:multiLevelType w:val="hybridMultilevel"/>
    <w:tmpl w:val="294A67B0"/>
    <w:lvl w:ilvl="0" w:tplc="55784A10">
      <w:start w:val="1"/>
      <w:numFmt w:val="decimal"/>
      <w:pStyle w:val="Sommario1"/>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8" w15:restartNumberingAfterBreak="0">
    <w:nsid w:val="6D3729E9"/>
    <w:multiLevelType w:val="hybridMultilevel"/>
    <w:tmpl w:val="F24CF4D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9" w15:restartNumberingAfterBreak="0">
    <w:nsid w:val="6D6F1D3C"/>
    <w:multiLevelType w:val="hybridMultilevel"/>
    <w:tmpl w:val="88861CF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0" w15:restartNumberingAfterBreak="0">
    <w:nsid w:val="74F078BB"/>
    <w:multiLevelType w:val="hybridMultilevel"/>
    <w:tmpl w:val="E6E8DC0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1" w15:restartNumberingAfterBreak="0">
    <w:nsid w:val="75837DEA"/>
    <w:multiLevelType w:val="multilevel"/>
    <w:tmpl w:val="7ACA08AA"/>
    <w:lvl w:ilvl="0">
      <w:start w:val="4"/>
      <w:numFmt w:val="decimal"/>
      <w:lvlText w:val="%1."/>
      <w:lvlJc w:val="left"/>
      <w:pPr>
        <w:ind w:left="435" w:hanging="43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2" w15:restartNumberingAfterBreak="0">
    <w:nsid w:val="76C76FE8"/>
    <w:multiLevelType w:val="hybridMultilevel"/>
    <w:tmpl w:val="CE36873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3" w15:restartNumberingAfterBreak="0">
    <w:nsid w:val="7B985976"/>
    <w:multiLevelType w:val="hybridMultilevel"/>
    <w:tmpl w:val="74520EC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4" w15:restartNumberingAfterBreak="0">
    <w:nsid w:val="7CF503B8"/>
    <w:multiLevelType w:val="hybridMultilevel"/>
    <w:tmpl w:val="A740AA7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5" w15:restartNumberingAfterBreak="0">
    <w:nsid w:val="7DEC196F"/>
    <w:multiLevelType w:val="hybridMultilevel"/>
    <w:tmpl w:val="B7EC674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6" w15:restartNumberingAfterBreak="0">
    <w:nsid w:val="7E3E70D2"/>
    <w:multiLevelType w:val="hybridMultilevel"/>
    <w:tmpl w:val="DC986C9C"/>
    <w:lvl w:ilvl="0" w:tplc="04100001">
      <w:start w:val="1"/>
      <w:numFmt w:val="bullet"/>
      <w:lvlText w:val=""/>
      <w:lvlJc w:val="left"/>
      <w:pPr>
        <w:ind w:left="780" w:hanging="360"/>
      </w:pPr>
      <w:rPr>
        <w:rFonts w:ascii="Symbol" w:hAnsi="Symbol" w:hint="default"/>
      </w:rPr>
    </w:lvl>
    <w:lvl w:ilvl="1" w:tplc="04100003" w:tentative="1">
      <w:start w:val="1"/>
      <w:numFmt w:val="bullet"/>
      <w:lvlText w:val="o"/>
      <w:lvlJc w:val="left"/>
      <w:pPr>
        <w:ind w:left="1500" w:hanging="360"/>
      </w:pPr>
      <w:rPr>
        <w:rFonts w:ascii="Courier New" w:hAnsi="Courier New" w:cs="Courier New" w:hint="default"/>
      </w:rPr>
    </w:lvl>
    <w:lvl w:ilvl="2" w:tplc="04100005" w:tentative="1">
      <w:start w:val="1"/>
      <w:numFmt w:val="bullet"/>
      <w:lvlText w:val=""/>
      <w:lvlJc w:val="left"/>
      <w:pPr>
        <w:ind w:left="2220" w:hanging="360"/>
      </w:pPr>
      <w:rPr>
        <w:rFonts w:ascii="Wingdings" w:hAnsi="Wingdings" w:hint="default"/>
      </w:rPr>
    </w:lvl>
    <w:lvl w:ilvl="3" w:tplc="04100001" w:tentative="1">
      <w:start w:val="1"/>
      <w:numFmt w:val="bullet"/>
      <w:lvlText w:val=""/>
      <w:lvlJc w:val="left"/>
      <w:pPr>
        <w:ind w:left="2940" w:hanging="360"/>
      </w:pPr>
      <w:rPr>
        <w:rFonts w:ascii="Symbol" w:hAnsi="Symbol" w:hint="default"/>
      </w:rPr>
    </w:lvl>
    <w:lvl w:ilvl="4" w:tplc="04100003" w:tentative="1">
      <w:start w:val="1"/>
      <w:numFmt w:val="bullet"/>
      <w:lvlText w:val="o"/>
      <w:lvlJc w:val="left"/>
      <w:pPr>
        <w:ind w:left="3660" w:hanging="360"/>
      </w:pPr>
      <w:rPr>
        <w:rFonts w:ascii="Courier New" w:hAnsi="Courier New" w:cs="Courier New" w:hint="default"/>
      </w:rPr>
    </w:lvl>
    <w:lvl w:ilvl="5" w:tplc="04100005" w:tentative="1">
      <w:start w:val="1"/>
      <w:numFmt w:val="bullet"/>
      <w:lvlText w:val=""/>
      <w:lvlJc w:val="left"/>
      <w:pPr>
        <w:ind w:left="4380" w:hanging="360"/>
      </w:pPr>
      <w:rPr>
        <w:rFonts w:ascii="Wingdings" w:hAnsi="Wingdings" w:hint="default"/>
      </w:rPr>
    </w:lvl>
    <w:lvl w:ilvl="6" w:tplc="04100001" w:tentative="1">
      <w:start w:val="1"/>
      <w:numFmt w:val="bullet"/>
      <w:lvlText w:val=""/>
      <w:lvlJc w:val="left"/>
      <w:pPr>
        <w:ind w:left="5100" w:hanging="360"/>
      </w:pPr>
      <w:rPr>
        <w:rFonts w:ascii="Symbol" w:hAnsi="Symbol" w:hint="default"/>
      </w:rPr>
    </w:lvl>
    <w:lvl w:ilvl="7" w:tplc="04100003" w:tentative="1">
      <w:start w:val="1"/>
      <w:numFmt w:val="bullet"/>
      <w:lvlText w:val="o"/>
      <w:lvlJc w:val="left"/>
      <w:pPr>
        <w:ind w:left="5820" w:hanging="360"/>
      </w:pPr>
      <w:rPr>
        <w:rFonts w:ascii="Courier New" w:hAnsi="Courier New" w:cs="Courier New" w:hint="default"/>
      </w:rPr>
    </w:lvl>
    <w:lvl w:ilvl="8" w:tplc="04100005" w:tentative="1">
      <w:start w:val="1"/>
      <w:numFmt w:val="bullet"/>
      <w:lvlText w:val=""/>
      <w:lvlJc w:val="left"/>
      <w:pPr>
        <w:ind w:left="6540" w:hanging="360"/>
      </w:pPr>
      <w:rPr>
        <w:rFonts w:ascii="Wingdings" w:hAnsi="Wingdings" w:hint="default"/>
      </w:rPr>
    </w:lvl>
  </w:abstractNum>
  <w:abstractNum w:abstractNumId="57" w15:restartNumberingAfterBreak="0">
    <w:nsid w:val="7E9621A0"/>
    <w:multiLevelType w:val="hybridMultilevel"/>
    <w:tmpl w:val="67EAF61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16cid:durableId="1293294384">
    <w:abstractNumId w:val="12"/>
  </w:num>
  <w:num w:numId="2" w16cid:durableId="2134786536">
    <w:abstractNumId w:val="23"/>
  </w:num>
  <w:num w:numId="3" w16cid:durableId="734478006">
    <w:abstractNumId w:val="49"/>
  </w:num>
  <w:num w:numId="4" w16cid:durableId="1432237469">
    <w:abstractNumId w:val="5"/>
  </w:num>
  <w:num w:numId="5" w16cid:durableId="1495488694">
    <w:abstractNumId w:val="2"/>
  </w:num>
  <w:num w:numId="6" w16cid:durableId="2114208584">
    <w:abstractNumId w:val="40"/>
  </w:num>
  <w:num w:numId="7" w16cid:durableId="426191138">
    <w:abstractNumId w:val="32"/>
  </w:num>
  <w:num w:numId="8" w16cid:durableId="418865971">
    <w:abstractNumId w:val="53"/>
  </w:num>
  <w:num w:numId="9" w16cid:durableId="587812789">
    <w:abstractNumId w:val="41"/>
  </w:num>
  <w:num w:numId="10" w16cid:durableId="2145274605">
    <w:abstractNumId w:val="8"/>
  </w:num>
  <w:num w:numId="11" w16cid:durableId="693919432">
    <w:abstractNumId w:val="30"/>
  </w:num>
  <w:num w:numId="12" w16cid:durableId="2048791790">
    <w:abstractNumId w:val="57"/>
  </w:num>
  <w:num w:numId="13" w16cid:durableId="19400881">
    <w:abstractNumId w:val="44"/>
  </w:num>
  <w:num w:numId="14" w16cid:durableId="1192837889">
    <w:abstractNumId w:val="56"/>
  </w:num>
  <w:num w:numId="15" w16cid:durableId="1048341990">
    <w:abstractNumId w:val="15"/>
  </w:num>
  <w:num w:numId="16" w16cid:durableId="1112867731">
    <w:abstractNumId w:val="4"/>
  </w:num>
  <w:num w:numId="17" w16cid:durableId="360127687">
    <w:abstractNumId w:val="19"/>
  </w:num>
  <w:num w:numId="18" w16cid:durableId="2100369067">
    <w:abstractNumId w:val="48"/>
  </w:num>
  <w:num w:numId="19" w16cid:durableId="976958902">
    <w:abstractNumId w:val="16"/>
  </w:num>
  <w:num w:numId="20" w16cid:durableId="787119785">
    <w:abstractNumId w:val="28"/>
  </w:num>
  <w:num w:numId="21" w16cid:durableId="1326274742">
    <w:abstractNumId w:val="6"/>
  </w:num>
  <w:num w:numId="22" w16cid:durableId="1043015870">
    <w:abstractNumId w:val="27"/>
  </w:num>
  <w:num w:numId="23" w16cid:durableId="1186015914">
    <w:abstractNumId w:val="1"/>
  </w:num>
  <w:num w:numId="24" w16cid:durableId="199704868">
    <w:abstractNumId w:val="26"/>
  </w:num>
  <w:num w:numId="25" w16cid:durableId="1316227267">
    <w:abstractNumId w:val="45"/>
  </w:num>
  <w:num w:numId="26" w16cid:durableId="1015232897">
    <w:abstractNumId w:val="18"/>
  </w:num>
  <w:num w:numId="27" w16cid:durableId="973363279">
    <w:abstractNumId w:val="9"/>
  </w:num>
  <w:num w:numId="28" w16cid:durableId="1292398409">
    <w:abstractNumId w:val="13"/>
  </w:num>
  <w:num w:numId="29" w16cid:durableId="1069426338">
    <w:abstractNumId w:val="38"/>
  </w:num>
  <w:num w:numId="30" w16cid:durableId="1040980148">
    <w:abstractNumId w:val="50"/>
  </w:num>
  <w:num w:numId="31" w16cid:durableId="506988038">
    <w:abstractNumId w:val="33"/>
  </w:num>
  <w:num w:numId="32" w16cid:durableId="972251475">
    <w:abstractNumId w:val="35"/>
  </w:num>
  <w:num w:numId="33" w16cid:durableId="1798059670">
    <w:abstractNumId w:val="37"/>
  </w:num>
  <w:num w:numId="34" w16cid:durableId="505052629">
    <w:abstractNumId w:val="22"/>
  </w:num>
  <w:num w:numId="35" w16cid:durableId="1965041996">
    <w:abstractNumId w:val="20"/>
  </w:num>
  <w:num w:numId="36" w16cid:durableId="52625943">
    <w:abstractNumId w:val="42"/>
  </w:num>
  <w:num w:numId="37" w16cid:durableId="1528178794">
    <w:abstractNumId w:val="24"/>
  </w:num>
  <w:num w:numId="38" w16cid:durableId="813910004">
    <w:abstractNumId w:val="10"/>
  </w:num>
  <w:num w:numId="39" w16cid:durableId="1260022699">
    <w:abstractNumId w:val="3"/>
  </w:num>
  <w:num w:numId="40" w16cid:durableId="556934795">
    <w:abstractNumId w:val="29"/>
  </w:num>
  <w:num w:numId="41" w16cid:durableId="1394814972">
    <w:abstractNumId w:val="7"/>
  </w:num>
  <w:num w:numId="42" w16cid:durableId="265039968">
    <w:abstractNumId w:val="54"/>
  </w:num>
  <w:num w:numId="43" w16cid:durableId="236400452">
    <w:abstractNumId w:val="11"/>
  </w:num>
  <w:num w:numId="44" w16cid:durableId="1981491438">
    <w:abstractNumId w:val="55"/>
  </w:num>
  <w:num w:numId="45" w16cid:durableId="2017919225">
    <w:abstractNumId w:val="0"/>
  </w:num>
  <w:num w:numId="46" w16cid:durableId="402842">
    <w:abstractNumId w:val="43"/>
  </w:num>
  <w:num w:numId="47" w16cid:durableId="1211650885">
    <w:abstractNumId w:val="34"/>
  </w:num>
  <w:num w:numId="48" w16cid:durableId="273681322">
    <w:abstractNumId w:val="25"/>
  </w:num>
  <w:num w:numId="49" w16cid:durableId="1651443578">
    <w:abstractNumId w:val="52"/>
  </w:num>
  <w:num w:numId="50" w16cid:durableId="762385160">
    <w:abstractNumId w:val="31"/>
  </w:num>
  <w:num w:numId="51" w16cid:durableId="1597443371">
    <w:abstractNumId w:val="36"/>
  </w:num>
  <w:num w:numId="52" w16cid:durableId="1694844945">
    <w:abstractNumId w:val="51"/>
  </w:num>
  <w:num w:numId="53" w16cid:durableId="38093932">
    <w:abstractNumId w:val="21"/>
  </w:num>
  <w:num w:numId="54" w16cid:durableId="364602895">
    <w:abstractNumId w:val="17"/>
  </w:num>
  <w:num w:numId="55" w16cid:durableId="1107503388">
    <w:abstractNumId w:val="39"/>
  </w:num>
  <w:num w:numId="56" w16cid:durableId="979069384">
    <w:abstractNumId w:val="46"/>
  </w:num>
  <w:num w:numId="57" w16cid:durableId="1686403468">
    <w:abstractNumId w:val="14"/>
  </w:num>
  <w:num w:numId="58" w16cid:durableId="67119176">
    <w:abstractNumId w:val="47"/>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567"/>
  <w:hyphenationZone w:val="283"/>
  <w:characterSpacingControl w:val="doNotCompress"/>
  <w:hdrShapeDefaults>
    <o:shapedefaults v:ext="edit" spidmax="2078"/>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FD6A30"/>
    <w:rsid w:val="00001F0C"/>
    <w:rsid w:val="00002BB2"/>
    <w:rsid w:val="00002C28"/>
    <w:rsid w:val="00004E2A"/>
    <w:rsid w:val="0001035A"/>
    <w:rsid w:val="000106D0"/>
    <w:rsid w:val="00010E45"/>
    <w:rsid w:val="0001251E"/>
    <w:rsid w:val="00015625"/>
    <w:rsid w:val="000158F7"/>
    <w:rsid w:val="00016344"/>
    <w:rsid w:val="00016E0B"/>
    <w:rsid w:val="00022071"/>
    <w:rsid w:val="00027F20"/>
    <w:rsid w:val="00035E27"/>
    <w:rsid w:val="00036F6A"/>
    <w:rsid w:val="00037359"/>
    <w:rsid w:val="00041612"/>
    <w:rsid w:val="0004409A"/>
    <w:rsid w:val="000445B8"/>
    <w:rsid w:val="00045196"/>
    <w:rsid w:val="00046821"/>
    <w:rsid w:val="00047550"/>
    <w:rsid w:val="00050C0A"/>
    <w:rsid w:val="000520B7"/>
    <w:rsid w:val="00054B9C"/>
    <w:rsid w:val="00066788"/>
    <w:rsid w:val="00070323"/>
    <w:rsid w:val="000713F7"/>
    <w:rsid w:val="00072F5B"/>
    <w:rsid w:val="00073678"/>
    <w:rsid w:val="00073F15"/>
    <w:rsid w:val="00074812"/>
    <w:rsid w:val="0007798F"/>
    <w:rsid w:val="000820C9"/>
    <w:rsid w:val="0008222C"/>
    <w:rsid w:val="000840A8"/>
    <w:rsid w:val="00085FC3"/>
    <w:rsid w:val="00086E03"/>
    <w:rsid w:val="00091971"/>
    <w:rsid w:val="000920EA"/>
    <w:rsid w:val="00092429"/>
    <w:rsid w:val="00093077"/>
    <w:rsid w:val="00095CD0"/>
    <w:rsid w:val="000A01F0"/>
    <w:rsid w:val="000A5FC4"/>
    <w:rsid w:val="000B0852"/>
    <w:rsid w:val="000B2CAC"/>
    <w:rsid w:val="000B63F9"/>
    <w:rsid w:val="000B775D"/>
    <w:rsid w:val="000C6072"/>
    <w:rsid w:val="000C68B6"/>
    <w:rsid w:val="000C6A3E"/>
    <w:rsid w:val="000D105A"/>
    <w:rsid w:val="000D274D"/>
    <w:rsid w:val="000E0099"/>
    <w:rsid w:val="000E21DD"/>
    <w:rsid w:val="000E32E1"/>
    <w:rsid w:val="000E4285"/>
    <w:rsid w:val="000F141F"/>
    <w:rsid w:val="000F1D19"/>
    <w:rsid w:val="000F467D"/>
    <w:rsid w:val="000F721E"/>
    <w:rsid w:val="000F764C"/>
    <w:rsid w:val="00103D32"/>
    <w:rsid w:val="00107E1A"/>
    <w:rsid w:val="00110DB9"/>
    <w:rsid w:val="001113E9"/>
    <w:rsid w:val="001142BB"/>
    <w:rsid w:val="001212BB"/>
    <w:rsid w:val="001219BB"/>
    <w:rsid w:val="00121F55"/>
    <w:rsid w:val="00123081"/>
    <w:rsid w:val="001235BC"/>
    <w:rsid w:val="00123ADE"/>
    <w:rsid w:val="00124B07"/>
    <w:rsid w:val="0012689D"/>
    <w:rsid w:val="001273FB"/>
    <w:rsid w:val="001307BA"/>
    <w:rsid w:val="00131182"/>
    <w:rsid w:val="001320C7"/>
    <w:rsid w:val="00135672"/>
    <w:rsid w:val="001375F3"/>
    <w:rsid w:val="00137E7C"/>
    <w:rsid w:val="00140C56"/>
    <w:rsid w:val="00142FE2"/>
    <w:rsid w:val="0014496D"/>
    <w:rsid w:val="00145D78"/>
    <w:rsid w:val="0014744E"/>
    <w:rsid w:val="00155386"/>
    <w:rsid w:val="00155711"/>
    <w:rsid w:val="00157C4D"/>
    <w:rsid w:val="00160D26"/>
    <w:rsid w:val="00161462"/>
    <w:rsid w:val="00161FE2"/>
    <w:rsid w:val="00164227"/>
    <w:rsid w:val="00164751"/>
    <w:rsid w:val="00164D64"/>
    <w:rsid w:val="00167301"/>
    <w:rsid w:val="001746AC"/>
    <w:rsid w:val="001777C0"/>
    <w:rsid w:val="00183C35"/>
    <w:rsid w:val="00185B5A"/>
    <w:rsid w:val="001866B1"/>
    <w:rsid w:val="00187CAF"/>
    <w:rsid w:val="00191593"/>
    <w:rsid w:val="00194584"/>
    <w:rsid w:val="001B0254"/>
    <w:rsid w:val="001B407D"/>
    <w:rsid w:val="001B486A"/>
    <w:rsid w:val="001B6C39"/>
    <w:rsid w:val="001B7B07"/>
    <w:rsid w:val="001C228E"/>
    <w:rsid w:val="001C26C7"/>
    <w:rsid w:val="001C2A8E"/>
    <w:rsid w:val="001C6F52"/>
    <w:rsid w:val="001C7950"/>
    <w:rsid w:val="001D1A49"/>
    <w:rsid w:val="001D3065"/>
    <w:rsid w:val="001D6A99"/>
    <w:rsid w:val="001D7EA7"/>
    <w:rsid w:val="001E0D6D"/>
    <w:rsid w:val="001E10C9"/>
    <w:rsid w:val="001E1A9C"/>
    <w:rsid w:val="001E2CBB"/>
    <w:rsid w:val="001E337B"/>
    <w:rsid w:val="001E36FC"/>
    <w:rsid w:val="001E601B"/>
    <w:rsid w:val="001E7DF5"/>
    <w:rsid w:val="001F036E"/>
    <w:rsid w:val="001F090C"/>
    <w:rsid w:val="001F0C7D"/>
    <w:rsid w:val="001F654D"/>
    <w:rsid w:val="001F668F"/>
    <w:rsid w:val="00205225"/>
    <w:rsid w:val="002055A5"/>
    <w:rsid w:val="002059CC"/>
    <w:rsid w:val="00207030"/>
    <w:rsid w:val="0021226C"/>
    <w:rsid w:val="0021376A"/>
    <w:rsid w:val="00242033"/>
    <w:rsid w:val="00242536"/>
    <w:rsid w:val="00245B8A"/>
    <w:rsid w:val="00246157"/>
    <w:rsid w:val="00250838"/>
    <w:rsid w:val="00253476"/>
    <w:rsid w:val="00262B6B"/>
    <w:rsid w:val="00262B82"/>
    <w:rsid w:val="0026322D"/>
    <w:rsid w:val="00264671"/>
    <w:rsid w:val="00270230"/>
    <w:rsid w:val="00270C04"/>
    <w:rsid w:val="0027553F"/>
    <w:rsid w:val="002762D4"/>
    <w:rsid w:val="002762D7"/>
    <w:rsid w:val="0027785D"/>
    <w:rsid w:val="00281693"/>
    <w:rsid w:val="00281760"/>
    <w:rsid w:val="00281A13"/>
    <w:rsid w:val="00283082"/>
    <w:rsid w:val="00283EB1"/>
    <w:rsid w:val="00285826"/>
    <w:rsid w:val="00290D13"/>
    <w:rsid w:val="00290D7F"/>
    <w:rsid w:val="002913F1"/>
    <w:rsid w:val="00291FEA"/>
    <w:rsid w:val="002943BB"/>
    <w:rsid w:val="0029648B"/>
    <w:rsid w:val="00297ECE"/>
    <w:rsid w:val="002A06E2"/>
    <w:rsid w:val="002A55C3"/>
    <w:rsid w:val="002A6DF1"/>
    <w:rsid w:val="002A7B6A"/>
    <w:rsid w:val="002B476F"/>
    <w:rsid w:val="002B5E12"/>
    <w:rsid w:val="002C4F6F"/>
    <w:rsid w:val="002C7367"/>
    <w:rsid w:val="002C7584"/>
    <w:rsid w:val="002C7949"/>
    <w:rsid w:val="002D1283"/>
    <w:rsid w:val="002D2AEB"/>
    <w:rsid w:val="002D41EB"/>
    <w:rsid w:val="002D4776"/>
    <w:rsid w:val="002E0874"/>
    <w:rsid w:val="002E301D"/>
    <w:rsid w:val="002E3CDC"/>
    <w:rsid w:val="002E4D43"/>
    <w:rsid w:val="002E7263"/>
    <w:rsid w:val="002E7F8F"/>
    <w:rsid w:val="002F2B0D"/>
    <w:rsid w:val="002F455D"/>
    <w:rsid w:val="00301CE0"/>
    <w:rsid w:val="003034DB"/>
    <w:rsid w:val="0030412F"/>
    <w:rsid w:val="0030629E"/>
    <w:rsid w:val="003105E9"/>
    <w:rsid w:val="00311B74"/>
    <w:rsid w:val="003120A1"/>
    <w:rsid w:val="0031244F"/>
    <w:rsid w:val="00313D25"/>
    <w:rsid w:val="0031411A"/>
    <w:rsid w:val="00317E3A"/>
    <w:rsid w:val="00322790"/>
    <w:rsid w:val="00323ADC"/>
    <w:rsid w:val="0032529D"/>
    <w:rsid w:val="00326EB9"/>
    <w:rsid w:val="00331389"/>
    <w:rsid w:val="003369E5"/>
    <w:rsid w:val="00337A94"/>
    <w:rsid w:val="00340540"/>
    <w:rsid w:val="00346154"/>
    <w:rsid w:val="0034777B"/>
    <w:rsid w:val="00350BC4"/>
    <w:rsid w:val="00356C0D"/>
    <w:rsid w:val="00363571"/>
    <w:rsid w:val="00363A64"/>
    <w:rsid w:val="00363BA4"/>
    <w:rsid w:val="003657AA"/>
    <w:rsid w:val="00375702"/>
    <w:rsid w:val="00380E2F"/>
    <w:rsid w:val="00381721"/>
    <w:rsid w:val="003819AA"/>
    <w:rsid w:val="00381A54"/>
    <w:rsid w:val="00382ACF"/>
    <w:rsid w:val="00382C8D"/>
    <w:rsid w:val="00387C96"/>
    <w:rsid w:val="0039163A"/>
    <w:rsid w:val="00393D48"/>
    <w:rsid w:val="00395C84"/>
    <w:rsid w:val="00397AEA"/>
    <w:rsid w:val="003A712C"/>
    <w:rsid w:val="003B1B9F"/>
    <w:rsid w:val="003B33E8"/>
    <w:rsid w:val="003B4D7D"/>
    <w:rsid w:val="003B7C94"/>
    <w:rsid w:val="003C4BDD"/>
    <w:rsid w:val="003D0BA0"/>
    <w:rsid w:val="003D30DC"/>
    <w:rsid w:val="003D6549"/>
    <w:rsid w:val="003E4AB0"/>
    <w:rsid w:val="003F0E71"/>
    <w:rsid w:val="003F1805"/>
    <w:rsid w:val="003F2CE8"/>
    <w:rsid w:val="003F33F7"/>
    <w:rsid w:val="003F345F"/>
    <w:rsid w:val="003F5E6C"/>
    <w:rsid w:val="0040048D"/>
    <w:rsid w:val="00401101"/>
    <w:rsid w:val="00403BDB"/>
    <w:rsid w:val="004075F9"/>
    <w:rsid w:val="00413748"/>
    <w:rsid w:val="0041375D"/>
    <w:rsid w:val="004167F1"/>
    <w:rsid w:val="00417491"/>
    <w:rsid w:val="0041790D"/>
    <w:rsid w:val="00421EE4"/>
    <w:rsid w:val="0043006C"/>
    <w:rsid w:val="0043179E"/>
    <w:rsid w:val="0043344E"/>
    <w:rsid w:val="00441177"/>
    <w:rsid w:val="00441235"/>
    <w:rsid w:val="00441865"/>
    <w:rsid w:val="00441A0E"/>
    <w:rsid w:val="00447281"/>
    <w:rsid w:val="0045063C"/>
    <w:rsid w:val="00452E72"/>
    <w:rsid w:val="00455B89"/>
    <w:rsid w:val="00455C48"/>
    <w:rsid w:val="00461456"/>
    <w:rsid w:val="0046346D"/>
    <w:rsid w:val="004639A7"/>
    <w:rsid w:val="00464713"/>
    <w:rsid w:val="00464833"/>
    <w:rsid w:val="004672E1"/>
    <w:rsid w:val="00471D4C"/>
    <w:rsid w:val="00472EEA"/>
    <w:rsid w:val="00473A08"/>
    <w:rsid w:val="00473BF9"/>
    <w:rsid w:val="00473C59"/>
    <w:rsid w:val="00474811"/>
    <w:rsid w:val="00481C38"/>
    <w:rsid w:val="004837F4"/>
    <w:rsid w:val="00485992"/>
    <w:rsid w:val="00486654"/>
    <w:rsid w:val="0049015E"/>
    <w:rsid w:val="004916DE"/>
    <w:rsid w:val="00493436"/>
    <w:rsid w:val="00493CED"/>
    <w:rsid w:val="004941EC"/>
    <w:rsid w:val="004A3937"/>
    <w:rsid w:val="004B2035"/>
    <w:rsid w:val="004B3642"/>
    <w:rsid w:val="004B4546"/>
    <w:rsid w:val="004B4CA1"/>
    <w:rsid w:val="004B536F"/>
    <w:rsid w:val="004B54EE"/>
    <w:rsid w:val="004C088F"/>
    <w:rsid w:val="004C1F13"/>
    <w:rsid w:val="004C56CA"/>
    <w:rsid w:val="004D0003"/>
    <w:rsid w:val="004D016D"/>
    <w:rsid w:val="004D4552"/>
    <w:rsid w:val="004D52A3"/>
    <w:rsid w:val="004D52E7"/>
    <w:rsid w:val="004E0B5E"/>
    <w:rsid w:val="004E5198"/>
    <w:rsid w:val="004E7A18"/>
    <w:rsid w:val="004F6669"/>
    <w:rsid w:val="004F7E8C"/>
    <w:rsid w:val="0050054B"/>
    <w:rsid w:val="00501054"/>
    <w:rsid w:val="00501528"/>
    <w:rsid w:val="00507377"/>
    <w:rsid w:val="00513599"/>
    <w:rsid w:val="00513751"/>
    <w:rsid w:val="0052093F"/>
    <w:rsid w:val="0052151D"/>
    <w:rsid w:val="00523039"/>
    <w:rsid w:val="0053235D"/>
    <w:rsid w:val="005349B6"/>
    <w:rsid w:val="00534A40"/>
    <w:rsid w:val="00535676"/>
    <w:rsid w:val="00536CBA"/>
    <w:rsid w:val="0054130F"/>
    <w:rsid w:val="0054236E"/>
    <w:rsid w:val="0054572B"/>
    <w:rsid w:val="00547447"/>
    <w:rsid w:val="00550027"/>
    <w:rsid w:val="005500FF"/>
    <w:rsid w:val="005542ED"/>
    <w:rsid w:val="00555DD4"/>
    <w:rsid w:val="005576EF"/>
    <w:rsid w:val="00562142"/>
    <w:rsid w:val="0056588D"/>
    <w:rsid w:val="00566BBB"/>
    <w:rsid w:val="00567A5E"/>
    <w:rsid w:val="00570A70"/>
    <w:rsid w:val="00572617"/>
    <w:rsid w:val="00575482"/>
    <w:rsid w:val="00580A4A"/>
    <w:rsid w:val="005824F2"/>
    <w:rsid w:val="005829C1"/>
    <w:rsid w:val="00585B6C"/>
    <w:rsid w:val="00596F85"/>
    <w:rsid w:val="005A2E78"/>
    <w:rsid w:val="005A3434"/>
    <w:rsid w:val="005A5140"/>
    <w:rsid w:val="005B0723"/>
    <w:rsid w:val="005B1C1A"/>
    <w:rsid w:val="005B2592"/>
    <w:rsid w:val="005B68E0"/>
    <w:rsid w:val="005B704B"/>
    <w:rsid w:val="005C01A1"/>
    <w:rsid w:val="005C0FDC"/>
    <w:rsid w:val="005C12FB"/>
    <w:rsid w:val="005C1C73"/>
    <w:rsid w:val="005C385C"/>
    <w:rsid w:val="005C40E5"/>
    <w:rsid w:val="005C4FAB"/>
    <w:rsid w:val="005C5921"/>
    <w:rsid w:val="005C6531"/>
    <w:rsid w:val="005C6A05"/>
    <w:rsid w:val="005C6C52"/>
    <w:rsid w:val="005D083E"/>
    <w:rsid w:val="005D1BAE"/>
    <w:rsid w:val="005D1D06"/>
    <w:rsid w:val="005E44D9"/>
    <w:rsid w:val="005E464E"/>
    <w:rsid w:val="005F2708"/>
    <w:rsid w:val="005F2DB3"/>
    <w:rsid w:val="005F448F"/>
    <w:rsid w:val="006020BD"/>
    <w:rsid w:val="00606AE3"/>
    <w:rsid w:val="006205F8"/>
    <w:rsid w:val="00622A0E"/>
    <w:rsid w:val="00624ADF"/>
    <w:rsid w:val="00626F01"/>
    <w:rsid w:val="006279B7"/>
    <w:rsid w:val="00627CBD"/>
    <w:rsid w:val="0063638E"/>
    <w:rsid w:val="006405D1"/>
    <w:rsid w:val="00641324"/>
    <w:rsid w:val="00643A69"/>
    <w:rsid w:val="00651913"/>
    <w:rsid w:val="00652EFD"/>
    <w:rsid w:val="006546CE"/>
    <w:rsid w:val="00654AED"/>
    <w:rsid w:val="006569F1"/>
    <w:rsid w:val="006610B5"/>
    <w:rsid w:val="00662334"/>
    <w:rsid w:val="00662638"/>
    <w:rsid w:val="006634B4"/>
    <w:rsid w:val="0066450E"/>
    <w:rsid w:val="00665B3A"/>
    <w:rsid w:val="00670B22"/>
    <w:rsid w:val="00672DC5"/>
    <w:rsid w:val="006733F1"/>
    <w:rsid w:val="00677105"/>
    <w:rsid w:val="00677256"/>
    <w:rsid w:val="006846E6"/>
    <w:rsid w:val="006A0FD1"/>
    <w:rsid w:val="006A31DE"/>
    <w:rsid w:val="006A687C"/>
    <w:rsid w:val="006A7DC6"/>
    <w:rsid w:val="006B4125"/>
    <w:rsid w:val="006B57A3"/>
    <w:rsid w:val="006B5C53"/>
    <w:rsid w:val="006B6CBB"/>
    <w:rsid w:val="006C1E03"/>
    <w:rsid w:val="006C22DD"/>
    <w:rsid w:val="006C38DC"/>
    <w:rsid w:val="006C6594"/>
    <w:rsid w:val="006C7D49"/>
    <w:rsid w:val="006D06DC"/>
    <w:rsid w:val="006D1730"/>
    <w:rsid w:val="006D3AE3"/>
    <w:rsid w:val="006D46D0"/>
    <w:rsid w:val="006D4ACE"/>
    <w:rsid w:val="006E138C"/>
    <w:rsid w:val="006E7ECF"/>
    <w:rsid w:val="006F500C"/>
    <w:rsid w:val="006F532D"/>
    <w:rsid w:val="0070063B"/>
    <w:rsid w:val="00702964"/>
    <w:rsid w:val="0070527D"/>
    <w:rsid w:val="00707FC1"/>
    <w:rsid w:val="0071421C"/>
    <w:rsid w:val="007172BE"/>
    <w:rsid w:val="007175BF"/>
    <w:rsid w:val="00717BF3"/>
    <w:rsid w:val="007259BD"/>
    <w:rsid w:val="00731C16"/>
    <w:rsid w:val="00735194"/>
    <w:rsid w:val="007400AF"/>
    <w:rsid w:val="00741F1E"/>
    <w:rsid w:val="00742989"/>
    <w:rsid w:val="00750311"/>
    <w:rsid w:val="007504DD"/>
    <w:rsid w:val="00750B8C"/>
    <w:rsid w:val="007544B9"/>
    <w:rsid w:val="00757022"/>
    <w:rsid w:val="00760AF5"/>
    <w:rsid w:val="00762A91"/>
    <w:rsid w:val="00763DCB"/>
    <w:rsid w:val="00770C32"/>
    <w:rsid w:val="007721D5"/>
    <w:rsid w:val="00772264"/>
    <w:rsid w:val="007728E9"/>
    <w:rsid w:val="00772F8A"/>
    <w:rsid w:val="00773BEA"/>
    <w:rsid w:val="00775014"/>
    <w:rsid w:val="0077725B"/>
    <w:rsid w:val="00777A3D"/>
    <w:rsid w:val="007805F8"/>
    <w:rsid w:val="00781187"/>
    <w:rsid w:val="00785D71"/>
    <w:rsid w:val="00786951"/>
    <w:rsid w:val="00787B41"/>
    <w:rsid w:val="007925F4"/>
    <w:rsid w:val="00795E79"/>
    <w:rsid w:val="00797BAB"/>
    <w:rsid w:val="007A1C27"/>
    <w:rsid w:val="007A37C2"/>
    <w:rsid w:val="007A5D02"/>
    <w:rsid w:val="007A7F74"/>
    <w:rsid w:val="007B0282"/>
    <w:rsid w:val="007B1A97"/>
    <w:rsid w:val="007B1CC2"/>
    <w:rsid w:val="007B3AB0"/>
    <w:rsid w:val="007B4648"/>
    <w:rsid w:val="007B6A87"/>
    <w:rsid w:val="007C1B41"/>
    <w:rsid w:val="007C4842"/>
    <w:rsid w:val="007C5052"/>
    <w:rsid w:val="007C665F"/>
    <w:rsid w:val="007D0277"/>
    <w:rsid w:val="007D219F"/>
    <w:rsid w:val="007D2FD6"/>
    <w:rsid w:val="007D73E0"/>
    <w:rsid w:val="007E1525"/>
    <w:rsid w:val="007E196A"/>
    <w:rsid w:val="007E4FA0"/>
    <w:rsid w:val="007F064F"/>
    <w:rsid w:val="007F1137"/>
    <w:rsid w:val="007F4E0D"/>
    <w:rsid w:val="007F5229"/>
    <w:rsid w:val="00800EA9"/>
    <w:rsid w:val="00806913"/>
    <w:rsid w:val="008069C4"/>
    <w:rsid w:val="00810E35"/>
    <w:rsid w:val="00811FEA"/>
    <w:rsid w:val="00813E65"/>
    <w:rsid w:val="008168B2"/>
    <w:rsid w:val="00817E9C"/>
    <w:rsid w:val="008200DE"/>
    <w:rsid w:val="0082049E"/>
    <w:rsid w:val="00820D96"/>
    <w:rsid w:val="00826856"/>
    <w:rsid w:val="0082693A"/>
    <w:rsid w:val="00830D4C"/>
    <w:rsid w:val="008329EA"/>
    <w:rsid w:val="00834104"/>
    <w:rsid w:val="00840735"/>
    <w:rsid w:val="00840BDF"/>
    <w:rsid w:val="00844B0D"/>
    <w:rsid w:val="00845460"/>
    <w:rsid w:val="00847DD0"/>
    <w:rsid w:val="0085604C"/>
    <w:rsid w:val="0086284A"/>
    <w:rsid w:val="00863B33"/>
    <w:rsid w:val="00872630"/>
    <w:rsid w:val="00873B26"/>
    <w:rsid w:val="00882AF8"/>
    <w:rsid w:val="00885409"/>
    <w:rsid w:val="008866CA"/>
    <w:rsid w:val="00887DB8"/>
    <w:rsid w:val="00897A1C"/>
    <w:rsid w:val="008A139B"/>
    <w:rsid w:val="008A31E3"/>
    <w:rsid w:val="008A415C"/>
    <w:rsid w:val="008A41D2"/>
    <w:rsid w:val="008B2572"/>
    <w:rsid w:val="008B68B6"/>
    <w:rsid w:val="008C406A"/>
    <w:rsid w:val="008C49C2"/>
    <w:rsid w:val="008C4D73"/>
    <w:rsid w:val="008C62FB"/>
    <w:rsid w:val="008C6C78"/>
    <w:rsid w:val="008C6CC3"/>
    <w:rsid w:val="008D2283"/>
    <w:rsid w:val="008D3D2C"/>
    <w:rsid w:val="008D5674"/>
    <w:rsid w:val="008D777E"/>
    <w:rsid w:val="008D7E22"/>
    <w:rsid w:val="008E0F01"/>
    <w:rsid w:val="008E1AFC"/>
    <w:rsid w:val="008E31E6"/>
    <w:rsid w:val="00900994"/>
    <w:rsid w:val="00901AA0"/>
    <w:rsid w:val="00904BCC"/>
    <w:rsid w:val="0090634C"/>
    <w:rsid w:val="0090692A"/>
    <w:rsid w:val="009074EE"/>
    <w:rsid w:val="00907D18"/>
    <w:rsid w:val="00907D76"/>
    <w:rsid w:val="00910B5A"/>
    <w:rsid w:val="009123CE"/>
    <w:rsid w:val="00917901"/>
    <w:rsid w:val="00917B1B"/>
    <w:rsid w:val="00922E48"/>
    <w:rsid w:val="00924E9C"/>
    <w:rsid w:val="00926FE3"/>
    <w:rsid w:val="00930180"/>
    <w:rsid w:val="0093055F"/>
    <w:rsid w:val="009315E0"/>
    <w:rsid w:val="0093273A"/>
    <w:rsid w:val="009327EA"/>
    <w:rsid w:val="00936788"/>
    <w:rsid w:val="009403C9"/>
    <w:rsid w:val="00941CFF"/>
    <w:rsid w:val="0094361F"/>
    <w:rsid w:val="0094388E"/>
    <w:rsid w:val="00943913"/>
    <w:rsid w:val="009532F3"/>
    <w:rsid w:val="00953E48"/>
    <w:rsid w:val="00954352"/>
    <w:rsid w:val="00955ECA"/>
    <w:rsid w:val="0095659A"/>
    <w:rsid w:val="0096078C"/>
    <w:rsid w:val="00964EE4"/>
    <w:rsid w:val="009667DA"/>
    <w:rsid w:val="00970903"/>
    <w:rsid w:val="009717F3"/>
    <w:rsid w:val="0097278A"/>
    <w:rsid w:val="00973043"/>
    <w:rsid w:val="00975528"/>
    <w:rsid w:val="00983A42"/>
    <w:rsid w:val="009855F8"/>
    <w:rsid w:val="009862B2"/>
    <w:rsid w:val="00986384"/>
    <w:rsid w:val="00990A1F"/>
    <w:rsid w:val="00995734"/>
    <w:rsid w:val="0099729E"/>
    <w:rsid w:val="009A109A"/>
    <w:rsid w:val="009A3C98"/>
    <w:rsid w:val="009B0174"/>
    <w:rsid w:val="009B3FC8"/>
    <w:rsid w:val="009B5875"/>
    <w:rsid w:val="009C2373"/>
    <w:rsid w:val="009C25B6"/>
    <w:rsid w:val="009C3D91"/>
    <w:rsid w:val="009C3DFE"/>
    <w:rsid w:val="009C4B9D"/>
    <w:rsid w:val="009D036B"/>
    <w:rsid w:val="009D1438"/>
    <w:rsid w:val="009D2283"/>
    <w:rsid w:val="009D42C8"/>
    <w:rsid w:val="009D6CDF"/>
    <w:rsid w:val="009D7B4E"/>
    <w:rsid w:val="009E219B"/>
    <w:rsid w:val="009E3CC5"/>
    <w:rsid w:val="009F0CBF"/>
    <w:rsid w:val="009F14BC"/>
    <w:rsid w:val="009F5798"/>
    <w:rsid w:val="009F6AF2"/>
    <w:rsid w:val="00A12F58"/>
    <w:rsid w:val="00A14161"/>
    <w:rsid w:val="00A14547"/>
    <w:rsid w:val="00A21FC8"/>
    <w:rsid w:val="00A232A0"/>
    <w:rsid w:val="00A23319"/>
    <w:rsid w:val="00A258B7"/>
    <w:rsid w:val="00A26751"/>
    <w:rsid w:val="00A267D1"/>
    <w:rsid w:val="00A26C42"/>
    <w:rsid w:val="00A3307B"/>
    <w:rsid w:val="00A34856"/>
    <w:rsid w:val="00A3581B"/>
    <w:rsid w:val="00A36EBD"/>
    <w:rsid w:val="00A41EA1"/>
    <w:rsid w:val="00A4247A"/>
    <w:rsid w:val="00A43C1F"/>
    <w:rsid w:val="00A44864"/>
    <w:rsid w:val="00A453E4"/>
    <w:rsid w:val="00A51214"/>
    <w:rsid w:val="00A54113"/>
    <w:rsid w:val="00A62918"/>
    <w:rsid w:val="00A64F99"/>
    <w:rsid w:val="00A70DC2"/>
    <w:rsid w:val="00A720D0"/>
    <w:rsid w:val="00A73391"/>
    <w:rsid w:val="00A755DE"/>
    <w:rsid w:val="00A82AC4"/>
    <w:rsid w:val="00A84592"/>
    <w:rsid w:val="00A8605E"/>
    <w:rsid w:val="00A86216"/>
    <w:rsid w:val="00A92CE8"/>
    <w:rsid w:val="00A957E2"/>
    <w:rsid w:val="00A96C09"/>
    <w:rsid w:val="00A96EF7"/>
    <w:rsid w:val="00A971D0"/>
    <w:rsid w:val="00AA31A5"/>
    <w:rsid w:val="00AB140B"/>
    <w:rsid w:val="00AB4312"/>
    <w:rsid w:val="00AB4BC7"/>
    <w:rsid w:val="00AB667C"/>
    <w:rsid w:val="00AB7024"/>
    <w:rsid w:val="00AB7F24"/>
    <w:rsid w:val="00AC7BD8"/>
    <w:rsid w:val="00AD103E"/>
    <w:rsid w:val="00AD5CFC"/>
    <w:rsid w:val="00AD724E"/>
    <w:rsid w:val="00AE0621"/>
    <w:rsid w:val="00AE13E7"/>
    <w:rsid w:val="00AE2CF6"/>
    <w:rsid w:val="00AE4DC0"/>
    <w:rsid w:val="00AF278B"/>
    <w:rsid w:val="00AF55D0"/>
    <w:rsid w:val="00AF6CE6"/>
    <w:rsid w:val="00AF73CA"/>
    <w:rsid w:val="00AF7896"/>
    <w:rsid w:val="00AF7F7E"/>
    <w:rsid w:val="00B03FC6"/>
    <w:rsid w:val="00B05A83"/>
    <w:rsid w:val="00B1029D"/>
    <w:rsid w:val="00B10D1F"/>
    <w:rsid w:val="00B10D62"/>
    <w:rsid w:val="00B131D9"/>
    <w:rsid w:val="00B1427E"/>
    <w:rsid w:val="00B145DF"/>
    <w:rsid w:val="00B14697"/>
    <w:rsid w:val="00B16824"/>
    <w:rsid w:val="00B2297A"/>
    <w:rsid w:val="00B35D64"/>
    <w:rsid w:val="00B36C69"/>
    <w:rsid w:val="00B372E6"/>
    <w:rsid w:val="00B404A8"/>
    <w:rsid w:val="00B416B9"/>
    <w:rsid w:val="00B50F83"/>
    <w:rsid w:val="00B53752"/>
    <w:rsid w:val="00B6580C"/>
    <w:rsid w:val="00B72FE0"/>
    <w:rsid w:val="00B772ED"/>
    <w:rsid w:val="00B77A32"/>
    <w:rsid w:val="00B77B84"/>
    <w:rsid w:val="00B80730"/>
    <w:rsid w:val="00B81344"/>
    <w:rsid w:val="00B82724"/>
    <w:rsid w:val="00B871D9"/>
    <w:rsid w:val="00B95E2D"/>
    <w:rsid w:val="00BA2C49"/>
    <w:rsid w:val="00BA63B4"/>
    <w:rsid w:val="00BB321C"/>
    <w:rsid w:val="00BB55BD"/>
    <w:rsid w:val="00BB72CE"/>
    <w:rsid w:val="00BC1376"/>
    <w:rsid w:val="00BC2E27"/>
    <w:rsid w:val="00BC6A05"/>
    <w:rsid w:val="00BD3078"/>
    <w:rsid w:val="00BD7682"/>
    <w:rsid w:val="00BD7E39"/>
    <w:rsid w:val="00BE017E"/>
    <w:rsid w:val="00BE1EC7"/>
    <w:rsid w:val="00BE689B"/>
    <w:rsid w:val="00BE7B50"/>
    <w:rsid w:val="00BF19F8"/>
    <w:rsid w:val="00BF4A0A"/>
    <w:rsid w:val="00BF4D19"/>
    <w:rsid w:val="00BF562C"/>
    <w:rsid w:val="00C01C55"/>
    <w:rsid w:val="00C07164"/>
    <w:rsid w:val="00C07EC4"/>
    <w:rsid w:val="00C1011D"/>
    <w:rsid w:val="00C10307"/>
    <w:rsid w:val="00C1036F"/>
    <w:rsid w:val="00C12C53"/>
    <w:rsid w:val="00C14A51"/>
    <w:rsid w:val="00C179D1"/>
    <w:rsid w:val="00C22E01"/>
    <w:rsid w:val="00C23B36"/>
    <w:rsid w:val="00C26FB2"/>
    <w:rsid w:val="00C314F7"/>
    <w:rsid w:val="00C33695"/>
    <w:rsid w:val="00C411B5"/>
    <w:rsid w:val="00C411FC"/>
    <w:rsid w:val="00C42812"/>
    <w:rsid w:val="00C44439"/>
    <w:rsid w:val="00C45649"/>
    <w:rsid w:val="00C51EDE"/>
    <w:rsid w:val="00C53DC1"/>
    <w:rsid w:val="00C547C3"/>
    <w:rsid w:val="00C55418"/>
    <w:rsid w:val="00C63733"/>
    <w:rsid w:val="00C67630"/>
    <w:rsid w:val="00C70573"/>
    <w:rsid w:val="00C713F2"/>
    <w:rsid w:val="00C71FBD"/>
    <w:rsid w:val="00C74CEB"/>
    <w:rsid w:val="00C74D7A"/>
    <w:rsid w:val="00C812C0"/>
    <w:rsid w:val="00C81AFC"/>
    <w:rsid w:val="00C81BF3"/>
    <w:rsid w:val="00C82A57"/>
    <w:rsid w:val="00C830AB"/>
    <w:rsid w:val="00C84736"/>
    <w:rsid w:val="00C84C41"/>
    <w:rsid w:val="00C929B5"/>
    <w:rsid w:val="00C9362A"/>
    <w:rsid w:val="00C93E4A"/>
    <w:rsid w:val="00C9608E"/>
    <w:rsid w:val="00CA1E31"/>
    <w:rsid w:val="00CA3193"/>
    <w:rsid w:val="00CA6D2B"/>
    <w:rsid w:val="00CB2F33"/>
    <w:rsid w:val="00CB39DA"/>
    <w:rsid w:val="00CB556E"/>
    <w:rsid w:val="00CB7358"/>
    <w:rsid w:val="00CC0587"/>
    <w:rsid w:val="00CC0A18"/>
    <w:rsid w:val="00CC1F99"/>
    <w:rsid w:val="00CC3C45"/>
    <w:rsid w:val="00CC4955"/>
    <w:rsid w:val="00CC6824"/>
    <w:rsid w:val="00CD0E84"/>
    <w:rsid w:val="00CD67C2"/>
    <w:rsid w:val="00CD6F82"/>
    <w:rsid w:val="00CD76B0"/>
    <w:rsid w:val="00CE237B"/>
    <w:rsid w:val="00CF3274"/>
    <w:rsid w:val="00CF32AA"/>
    <w:rsid w:val="00CF4CE9"/>
    <w:rsid w:val="00CF4F30"/>
    <w:rsid w:val="00CF626B"/>
    <w:rsid w:val="00CF7F61"/>
    <w:rsid w:val="00D02A19"/>
    <w:rsid w:val="00D02CF8"/>
    <w:rsid w:val="00D0344F"/>
    <w:rsid w:val="00D03928"/>
    <w:rsid w:val="00D058C0"/>
    <w:rsid w:val="00D05B06"/>
    <w:rsid w:val="00D13430"/>
    <w:rsid w:val="00D13FC4"/>
    <w:rsid w:val="00D14860"/>
    <w:rsid w:val="00D17FE1"/>
    <w:rsid w:val="00D22FBD"/>
    <w:rsid w:val="00D23903"/>
    <w:rsid w:val="00D26BD9"/>
    <w:rsid w:val="00D34AB2"/>
    <w:rsid w:val="00D35809"/>
    <w:rsid w:val="00D37439"/>
    <w:rsid w:val="00D4103E"/>
    <w:rsid w:val="00D44104"/>
    <w:rsid w:val="00D44A76"/>
    <w:rsid w:val="00D46224"/>
    <w:rsid w:val="00D469A3"/>
    <w:rsid w:val="00D46A11"/>
    <w:rsid w:val="00D46DD2"/>
    <w:rsid w:val="00D51D65"/>
    <w:rsid w:val="00D53006"/>
    <w:rsid w:val="00D559F2"/>
    <w:rsid w:val="00D57490"/>
    <w:rsid w:val="00D63C69"/>
    <w:rsid w:val="00D65705"/>
    <w:rsid w:val="00D703D4"/>
    <w:rsid w:val="00D70973"/>
    <w:rsid w:val="00D75346"/>
    <w:rsid w:val="00D76D93"/>
    <w:rsid w:val="00D77893"/>
    <w:rsid w:val="00D80A17"/>
    <w:rsid w:val="00D81FCE"/>
    <w:rsid w:val="00D82072"/>
    <w:rsid w:val="00D8257A"/>
    <w:rsid w:val="00D84BF4"/>
    <w:rsid w:val="00D86012"/>
    <w:rsid w:val="00D90815"/>
    <w:rsid w:val="00D92F72"/>
    <w:rsid w:val="00D93536"/>
    <w:rsid w:val="00D940AE"/>
    <w:rsid w:val="00D9586D"/>
    <w:rsid w:val="00D95A6E"/>
    <w:rsid w:val="00DA05B5"/>
    <w:rsid w:val="00DA110A"/>
    <w:rsid w:val="00DA2A14"/>
    <w:rsid w:val="00DA2F5F"/>
    <w:rsid w:val="00DA31D1"/>
    <w:rsid w:val="00DA42BD"/>
    <w:rsid w:val="00DB375C"/>
    <w:rsid w:val="00DC04BE"/>
    <w:rsid w:val="00DC0555"/>
    <w:rsid w:val="00DC0ACE"/>
    <w:rsid w:val="00DC4498"/>
    <w:rsid w:val="00DC4965"/>
    <w:rsid w:val="00DC498F"/>
    <w:rsid w:val="00DC544C"/>
    <w:rsid w:val="00DD4C2B"/>
    <w:rsid w:val="00DE0EC8"/>
    <w:rsid w:val="00DE1B9B"/>
    <w:rsid w:val="00DE2314"/>
    <w:rsid w:val="00DE38F5"/>
    <w:rsid w:val="00DE5283"/>
    <w:rsid w:val="00DE64FE"/>
    <w:rsid w:val="00DE68FC"/>
    <w:rsid w:val="00DE6C45"/>
    <w:rsid w:val="00DE6FE9"/>
    <w:rsid w:val="00DF25AF"/>
    <w:rsid w:val="00DF3980"/>
    <w:rsid w:val="00DF41CF"/>
    <w:rsid w:val="00DF4A72"/>
    <w:rsid w:val="00DF7C2B"/>
    <w:rsid w:val="00E02796"/>
    <w:rsid w:val="00E04A0B"/>
    <w:rsid w:val="00E056E3"/>
    <w:rsid w:val="00E12350"/>
    <w:rsid w:val="00E14CED"/>
    <w:rsid w:val="00E20000"/>
    <w:rsid w:val="00E22607"/>
    <w:rsid w:val="00E23E17"/>
    <w:rsid w:val="00E26404"/>
    <w:rsid w:val="00E3152B"/>
    <w:rsid w:val="00E323BF"/>
    <w:rsid w:val="00E334F4"/>
    <w:rsid w:val="00E33C4F"/>
    <w:rsid w:val="00E3444E"/>
    <w:rsid w:val="00E36B5D"/>
    <w:rsid w:val="00E42A92"/>
    <w:rsid w:val="00E43DB9"/>
    <w:rsid w:val="00E45E8F"/>
    <w:rsid w:val="00E462F6"/>
    <w:rsid w:val="00E50A4D"/>
    <w:rsid w:val="00E514EC"/>
    <w:rsid w:val="00E54B4C"/>
    <w:rsid w:val="00E572DD"/>
    <w:rsid w:val="00E620FE"/>
    <w:rsid w:val="00E62DED"/>
    <w:rsid w:val="00E6628A"/>
    <w:rsid w:val="00E7003E"/>
    <w:rsid w:val="00E72A2A"/>
    <w:rsid w:val="00E80B5D"/>
    <w:rsid w:val="00E815FB"/>
    <w:rsid w:val="00E90265"/>
    <w:rsid w:val="00E91D83"/>
    <w:rsid w:val="00E97470"/>
    <w:rsid w:val="00EA0E35"/>
    <w:rsid w:val="00EA6B48"/>
    <w:rsid w:val="00EA7B3B"/>
    <w:rsid w:val="00EB18D3"/>
    <w:rsid w:val="00EB2065"/>
    <w:rsid w:val="00EB2F26"/>
    <w:rsid w:val="00EB305F"/>
    <w:rsid w:val="00EB4724"/>
    <w:rsid w:val="00EB6876"/>
    <w:rsid w:val="00EB74EF"/>
    <w:rsid w:val="00EC0423"/>
    <w:rsid w:val="00EC06E8"/>
    <w:rsid w:val="00EC3CB7"/>
    <w:rsid w:val="00EC3DF6"/>
    <w:rsid w:val="00EC3F55"/>
    <w:rsid w:val="00EC5296"/>
    <w:rsid w:val="00ED0FAF"/>
    <w:rsid w:val="00ED401E"/>
    <w:rsid w:val="00EE0744"/>
    <w:rsid w:val="00EE2D75"/>
    <w:rsid w:val="00EE566B"/>
    <w:rsid w:val="00EE7537"/>
    <w:rsid w:val="00EE7E5E"/>
    <w:rsid w:val="00EF22FA"/>
    <w:rsid w:val="00EF273E"/>
    <w:rsid w:val="00EF5A1D"/>
    <w:rsid w:val="00EF7E68"/>
    <w:rsid w:val="00F02B4E"/>
    <w:rsid w:val="00F04C70"/>
    <w:rsid w:val="00F1096B"/>
    <w:rsid w:val="00F127F7"/>
    <w:rsid w:val="00F20AFF"/>
    <w:rsid w:val="00F23061"/>
    <w:rsid w:val="00F279F2"/>
    <w:rsid w:val="00F3472F"/>
    <w:rsid w:val="00F40563"/>
    <w:rsid w:val="00F41D91"/>
    <w:rsid w:val="00F460F8"/>
    <w:rsid w:val="00F47F9A"/>
    <w:rsid w:val="00F47FBC"/>
    <w:rsid w:val="00F52806"/>
    <w:rsid w:val="00F54237"/>
    <w:rsid w:val="00F5423E"/>
    <w:rsid w:val="00F54F9B"/>
    <w:rsid w:val="00F559EB"/>
    <w:rsid w:val="00F56294"/>
    <w:rsid w:val="00F57F23"/>
    <w:rsid w:val="00F63D04"/>
    <w:rsid w:val="00F66625"/>
    <w:rsid w:val="00F71F9D"/>
    <w:rsid w:val="00F75F76"/>
    <w:rsid w:val="00F770C0"/>
    <w:rsid w:val="00F9074B"/>
    <w:rsid w:val="00F90E06"/>
    <w:rsid w:val="00F9488B"/>
    <w:rsid w:val="00FA052A"/>
    <w:rsid w:val="00FA4F16"/>
    <w:rsid w:val="00FA52CA"/>
    <w:rsid w:val="00FA5428"/>
    <w:rsid w:val="00FA6826"/>
    <w:rsid w:val="00FA7BA5"/>
    <w:rsid w:val="00FB0D9F"/>
    <w:rsid w:val="00FB345F"/>
    <w:rsid w:val="00FB3661"/>
    <w:rsid w:val="00FB3792"/>
    <w:rsid w:val="00FB3F8A"/>
    <w:rsid w:val="00FC12E2"/>
    <w:rsid w:val="00FC48AD"/>
    <w:rsid w:val="00FC5731"/>
    <w:rsid w:val="00FC5A29"/>
    <w:rsid w:val="00FC69F3"/>
    <w:rsid w:val="00FC7D8F"/>
    <w:rsid w:val="00FD2EDD"/>
    <w:rsid w:val="00FD3E5A"/>
    <w:rsid w:val="00FD5DDF"/>
    <w:rsid w:val="00FD69D1"/>
    <w:rsid w:val="00FD6A30"/>
    <w:rsid w:val="00FD7608"/>
    <w:rsid w:val="00FE3D3E"/>
    <w:rsid w:val="00FF4D84"/>
    <w:rsid w:val="00FF6A04"/>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78"/>
    <o:shapelayout v:ext="edit">
      <o:idmap v:ext="edit" data="2"/>
      <o:rules v:ext="edit">
        <o:r id="V:Rule1" type="connector" idref="#_x0000_s2066"/>
        <o:r id="V:Rule2" type="connector" idref="#_x0000_s2069"/>
        <o:r id="V:Rule3" type="connector" idref="#_x0000_s2067"/>
        <o:r id="V:Rule4" type="connector" idref="#_x0000_s2070"/>
        <o:r id="V:Rule5" type="connector" idref="#_x0000_s2072"/>
      </o:rules>
    </o:shapelayout>
  </w:shapeDefaults>
  <w:decimalSymbol w:val=","/>
  <w:listSeparator w:val=";"/>
  <w14:docId w14:val="067D0AEA"/>
  <w15:docId w15:val="{C4183619-9BF8-42F8-A9C0-A552C8FA65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it-IT" w:eastAsia="en-US"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382C8D"/>
  </w:style>
  <w:style w:type="paragraph" w:styleId="Titolo1">
    <w:name w:val="heading 1"/>
    <w:basedOn w:val="Normale"/>
    <w:next w:val="Normale"/>
    <w:link w:val="Titolo1Carattere"/>
    <w:uiPriority w:val="9"/>
    <w:qFormat/>
    <w:rsid w:val="00DC4965"/>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Titolo2">
    <w:name w:val="heading 2"/>
    <w:basedOn w:val="Normale"/>
    <w:next w:val="Normale"/>
    <w:link w:val="Titolo2Carattere"/>
    <w:uiPriority w:val="9"/>
    <w:unhideWhenUsed/>
    <w:qFormat/>
    <w:rsid w:val="00B80730"/>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FD6A30"/>
    <w:pPr>
      <w:ind w:left="720"/>
      <w:contextualSpacing/>
    </w:pPr>
  </w:style>
  <w:style w:type="paragraph" w:styleId="Intestazione">
    <w:name w:val="header"/>
    <w:basedOn w:val="Normale"/>
    <w:link w:val="IntestazioneCarattere"/>
    <w:uiPriority w:val="99"/>
    <w:unhideWhenUsed/>
    <w:rsid w:val="00AE13E7"/>
    <w:pPr>
      <w:tabs>
        <w:tab w:val="center" w:pos="4819"/>
        <w:tab w:val="right" w:pos="9638"/>
      </w:tabs>
    </w:pPr>
  </w:style>
  <w:style w:type="character" w:customStyle="1" w:styleId="IntestazioneCarattere">
    <w:name w:val="Intestazione Carattere"/>
    <w:basedOn w:val="Carpredefinitoparagrafo"/>
    <w:link w:val="Intestazione"/>
    <w:uiPriority w:val="99"/>
    <w:rsid w:val="00AE13E7"/>
  </w:style>
  <w:style w:type="paragraph" w:styleId="Pidipagina">
    <w:name w:val="footer"/>
    <w:basedOn w:val="Normale"/>
    <w:link w:val="PidipaginaCarattere"/>
    <w:uiPriority w:val="99"/>
    <w:unhideWhenUsed/>
    <w:rsid w:val="00AE13E7"/>
    <w:pPr>
      <w:tabs>
        <w:tab w:val="center" w:pos="4819"/>
        <w:tab w:val="right" w:pos="9638"/>
      </w:tabs>
    </w:pPr>
  </w:style>
  <w:style w:type="character" w:customStyle="1" w:styleId="PidipaginaCarattere">
    <w:name w:val="Piè di pagina Carattere"/>
    <w:basedOn w:val="Carpredefinitoparagrafo"/>
    <w:link w:val="Pidipagina"/>
    <w:uiPriority w:val="99"/>
    <w:rsid w:val="00AE13E7"/>
  </w:style>
  <w:style w:type="character" w:styleId="Collegamentoipertestuale">
    <w:name w:val="Hyperlink"/>
    <w:basedOn w:val="Carpredefinitoparagrafo"/>
    <w:uiPriority w:val="99"/>
    <w:unhideWhenUsed/>
    <w:rsid w:val="00AE13E7"/>
    <w:rPr>
      <w:color w:val="0000FF" w:themeColor="hyperlink"/>
      <w:u w:val="single"/>
    </w:rPr>
  </w:style>
  <w:style w:type="character" w:styleId="Menzionenonrisolta">
    <w:name w:val="Unresolved Mention"/>
    <w:basedOn w:val="Carpredefinitoparagrafo"/>
    <w:uiPriority w:val="99"/>
    <w:semiHidden/>
    <w:unhideWhenUsed/>
    <w:rsid w:val="00AE13E7"/>
    <w:rPr>
      <w:color w:val="605E5C"/>
      <w:shd w:val="clear" w:color="auto" w:fill="E1DFDD"/>
    </w:rPr>
  </w:style>
  <w:style w:type="character" w:styleId="Testosegnaposto">
    <w:name w:val="Placeholder Text"/>
    <w:basedOn w:val="Carpredefinitoparagrafo"/>
    <w:uiPriority w:val="99"/>
    <w:semiHidden/>
    <w:rsid w:val="00131182"/>
    <w:rPr>
      <w:color w:val="808080"/>
    </w:rPr>
  </w:style>
  <w:style w:type="table" w:styleId="Tabellagriglia4-colore2">
    <w:name w:val="Grid Table 4 Accent 2"/>
    <w:basedOn w:val="Tabellanormale"/>
    <w:uiPriority w:val="49"/>
    <w:rsid w:val="00B871D9"/>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Tabellagriglia4-colore1">
    <w:name w:val="Grid Table 4 Accent 1"/>
    <w:basedOn w:val="Tabellanormale"/>
    <w:uiPriority w:val="49"/>
    <w:rsid w:val="006D1730"/>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Tabellasemplice-2">
    <w:name w:val="Plain Table 2"/>
    <w:basedOn w:val="Tabellanormale"/>
    <w:uiPriority w:val="42"/>
    <w:rsid w:val="00D22FBD"/>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styleId="Numeropagina">
    <w:name w:val="page number"/>
    <w:basedOn w:val="Carpredefinitoparagrafo"/>
    <w:rsid w:val="00AF6CE6"/>
  </w:style>
  <w:style w:type="paragraph" w:styleId="PreformattatoHTML">
    <w:name w:val="HTML Preformatted"/>
    <w:basedOn w:val="Normale"/>
    <w:link w:val="PreformattatoHTMLCarattere"/>
    <w:uiPriority w:val="99"/>
    <w:semiHidden/>
    <w:unhideWhenUsed/>
    <w:rsid w:val="00D058C0"/>
    <w:rPr>
      <w:rFonts w:ascii="Consolas" w:hAnsi="Consolas"/>
      <w:sz w:val="20"/>
      <w:szCs w:val="20"/>
    </w:rPr>
  </w:style>
  <w:style w:type="character" w:customStyle="1" w:styleId="PreformattatoHTMLCarattere">
    <w:name w:val="Preformattato HTML Carattere"/>
    <w:basedOn w:val="Carpredefinitoparagrafo"/>
    <w:link w:val="PreformattatoHTML"/>
    <w:uiPriority w:val="99"/>
    <w:semiHidden/>
    <w:rsid w:val="00D058C0"/>
    <w:rPr>
      <w:rFonts w:ascii="Consolas" w:hAnsi="Consolas"/>
      <w:sz w:val="20"/>
      <w:szCs w:val="20"/>
    </w:rPr>
  </w:style>
  <w:style w:type="table" w:styleId="Grigliatabella">
    <w:name w:val="Table Grid"/>
    <w:basedOn w:val="Tabellanormale"/>
    <w:uiPriority w:val="59"/>
    <w:rsid w:val="005A34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lagriglia7acolori">
    <w:name w:val="Grid Table 7 Colorful"/>
    <w:basedOn w:val="Tabellanormale"/>
    <w:uiPriority w:val="52"/>
    <w:rsid w:val="005A3434"/>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Tabellasemplice-3">
    <w:name w:val="Plain Table 3"/>
    <w:basedOn w:val="Tabellanormale"/>
    <w:uiPriority w:val="43"/>
    <w:rsid w:val="005A3434"/>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gliatabellachiara">
    <w:name w:val="Grid Table Light"/>
    <w:basedOn w:val="Tabellanormale"/>
    <w:uiPriority w:val="40"/>
    <w:rsid w:val="005A3434"/>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gliatab3">
    <w:name w:val="Grid Table 3"/>
    <w:basedOn w:val="Tabellanormale"/>
    <w:uiPriority w:val="48"/>
    <w:rsid w:val="00C07EC4"/>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Rimandocommento">
    <w:name w:val="annotation reference"/>
    <w:basedOn w:val="Carpredefinitoparagrafo"/>
    <w:uiPriority w:val="99"/>
    <w:semiHidden/>
    <w:unhideWhenUsed/>
    <w:rsid w:val="00C07EC4"/>
    <w:rPr>
      <w:sz w:val="16"/>
      <w:szCs w:val="16"/>
    </w:rPr>
  </w:style>
  <w:style w:type="paragraph" w:styleId="Testocommento">
    <w:name w:val="annotation text"/>
    <w:basedOn w:val="Normale"/>
    <w:link w:val="TestocommentoCarattere"/>
    <w:uiPriority w:val="99"/>
    <w:semiHidden/>
    <w:unhideWhenUsed/>
    <w:rsid w:val="00C07EC4"/>
    <w:pPr>
      <w:ind w:firstLine="340"/>
    </w:pPr>
    <w:rPr>
      <w:sz w:val="20"/>
      <w:szCs w:val="20"/>
      <w:lang w:val="en-GB"/>
    </w:rPr>
  </w:style>
  <w:style w:type="character" w:customStyle="1" w:styleId="TestocommentoCarattere">
    <w:name w:val="Testo commento Carattere"/>
    <w:basedOn w:val="Carpredefinitoparagrafo"/>
    <w:link w:val="Testocommento"/>
    <w:uiPriority w:val="99"/>
    <w:semiHidden/>
    <w:rsid w:val="00C07EC4"/>
    <w:rPr>
      <w:sz w:val="20"/>
      <w:szCs w:val="20"/>
      <w:lang w:val="en-GB"/>
    </w:rPr>
  </w:style>
  <w:style w:type="paragraph" w:styleId="Soggettocommento">
    <w:name w:val="annotation subject"/>
    <w:basedOn w:val="Testocommento"/>
    <w:next w:val="Testocommento"/>
    <w:link w:val="SoggettocommentoCarattere"/>
    <w:uiPriority w:val="99"/>
    <w:semiHidden/>
    <w:unhideWhenUsed/>
    <w:rsid w:val="00C07EC4"/>
    <w:pPr>
      <w:ind w:firstLine="0"/>
    </w:pPr>
    <w:rPr>
      <w:b/>
      <w:bCs/>
      <w:lang w:val="it-IT"/>
    </w:rPr>
  </w:style>
  <w:style w:type="character" w:customStyle="1" w:styleId="SoggettocommentoCarattere">
    <w:name w:val="Soggetto commento Carattere"/>
    <w:basedOn w:val="TestocommentoCarattere"/>
    <w:link w:val="Soggettocommento"/>
    <w:uiPriority w:val="99"/>
    <w:semiHidden/>
    <w:rsid w:val="00C07EC4"/>
    <w:rPr>
      <w:b/>
      <w:bCs/>
      <w:sz w:val="20"/>
      <w:szCs w:val="20"/>
      <w:lang w:val="en-GB"/>
    </w:rPr>
  </w:style>
  <w:style w:type="table" w:styleId="Tabellasemplice5">
    <w:name w:val="Plain Table 5"/>
    <w:basedOn w:val="Tabellanormale"/>
    <w:uiPriority w:val="45"/>
    <w:rsid w:val="00EB18D3"/>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Titolo1Carattere">
    <w:name w:val="Titolo 1 Carattere"/>
    <w:basedOn w:val="Carpredefinitoparagrafo"/>
    <w:link w:val="Titolo1"/>
    <w:uiPriority w:val="9"/>
    <w:rsid w:val="00DC4965"/>
    <w:rPr>
      <w:rFonts w:asciiTheme="majorHAnsi" w:eastAsiaTheme="majorEastAsia" w:hAnsiTheme="majorHAnsi" w:cstheme="majorBidi"/>
      <w:color w:val="365F91" w:themeColor="accent1" w:themeShade="BF"/>
      <w:sz w:val="32"/>
      <w:szCs w:val="32"/>
    </w:rPr>
  </w:style>
  <w:style w:type="paragraph" w:styleId="Titolosommario">
    <w:name w:val="TOC Heading"/>
    <w:basedOn w:val="Titolo1"/>
    <w:next w:val="Normale"/>
    <w:uiPriority w:val="39"/>
    <w:unhideWhenUsed/>
    <w:qFormat/>
    <w:rsid w:val="00381A54"/>
    <w:pPr>
      <w:spacing w:line="259" w:lineRule="auto"/>
      <w:jc w:val="left"/>
      <w:outlineLvl w:val="9"/>
    </w:pPr>
    <w:rPr>
      <w:lang w:eastAsia="it-IT"/>
    </w:rPr>
  </w:style>
  <w:style w:type="paragraph" w:styleId="Sommario1">
    <w:name w:val="toc 1"/>
    <w:basedOn w:val="Normale"/>
    <w:next w:val="Normale"/>
    <w:autoRedefine/>
    <w:uiPriority w:val="39"/>
    <w:unhideWhenUsed/>
    <w:rsid w:val="00016344"/>
    <w:pPr>
      <w:numPr>
        <w:numId w:val="58"/>
      </w:numPr>
      <w:tabs>
        <w:tab w:val="right" w:leader="dot" w:pos="9060"/>
      </w:tabs>
      <w:spacing w:after="100"/>
      <w:ind w:left="357" w:hanging="357"/>
    </w:pPr>
    <w:rPr>
      <w:rFonts w:ascii="Times New Roman" w:hAnsi="Times New Roman" w:cs="Times New Roman"/>
      <w:b/>
      <w:bCs/>
      <w:sz w:val="28"/>
      <w:szCs w:val="28"/>
    </w:rPr>
  </w:style>
  <w:style w:type="character" w:customStyle="1" w:styleId="Titolo2Carattere">
    <w:name w:val="Titolo 2 Carattere"/>
    <w:basedOn w:val="Carpredefinitoparagrafo"/>
    <w:link w:val="Titolo2"/>
    <w:uiPriority w:val="9"/>
    <w:rsid w:val="00B80730"/>
    <w:rPr>
      <w:rFonts w:asciiTheme="majorHAnsi" w:eastAsiaTheme="majorEastAsia" w:hAnsiTheme="majorHAnsi" w:cstheme="majorBidi"/>
      <w:color w:val="365F91" w:themeColor="accent1" w:themeShade="BF"/>
      <w:sz w:val="26"/>
      <w:szCs w:val="26"/>
    </w:rPr>
  </w:style>
  <w:style w:type="paragraph" w:styleId="Sommario2">
    <w:name w:val="toc 2"/>
    <w:basedOn w:val="Normale"/>
    <w:next w:val="Normale"/>
    <w:autoRedefine/>
    <w:uiPriority w:val="39"/>
    <w:unhideWhenUsed/>
    <w:rsid w:val="009F5798"/>
    <w:pPr>
      <w:numPr>
        <w:numId w:val="51"/>
      </w:numPr>
      <w:spacing w:after="100"/>
      <w:ind w:left="357" w:hanging="357"/>
    </w:pPr>
    <w:rPr>
      <w:rFonts w:ascii="Times New Roman" w:hAnsi="Times New Roman" w:cs="Times New Roman"/>
      <w:sz w:val="28"/>
      <w:szCs w:val="28"/>
    </w:rPr>
  </w:style>
  <w:style w:type="paragraph" w:styleId="Sommario3">
    <w:name w:val="toc 3"/>
    <w:basedOn w:val="Normale"/>
    <w:next w:val="Normale"/>
    <w:autoRedefine/>
    <w:uiPriority w:val="39"/>
    <w:unhideWhenUsed/>
    <w:rsid w:val="00B80730"/>
    <w:pPr>
      <w:spacing w:after="100" w:line="259" w:lineRule="auto"/>
      <w:ind w:left="440"/>
      <w:jc w:val="left"/>
    </w:pPr>
    <w:rPr>
      <w:rFonts w:eastAsiaTheme="minorEastAsia" w:cs="Times New Roman"/>
      <w:lang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92552">
      <w:bodyDiv w:val="1"/>
      <w:marLeft w:val="0"/>
      <w:marRight w:val="0"/>
      <w:marTop w:val="0"/>
      <w:marBottom w:val="0"/>
      <w:divBdr>
        <w:top w:val="none" w:sz="0" w:space="0" w:color="auto"/>
        <w:left w:val="none" w:sz="0" w:space="0" w:color="auto"/>
        <w:bottom w:val="none" w:sz="0" w:space="0" w:color="auto"/>
        <w:right w:val="none" w:sz="0" w:space="0" w:color="auto"/>
      </w:divBdr>
    </w:div>
    <w:div w:id="39282974">
      <w:bodyDiv w:val="1"/>
      <w:marLeft w:val="0"/>
      <w:marRight w:val="0"/>
      <w:marTop w:val="0"/>
      <w:marBottom w:val="0"/>
      <w:divBdr>
        <w:top w:val="none" w:sz="0" w:space="0" w:color="auto"/>
        <w:left w:val="none" w:sz="0" w:space="0" w:color="auto"/>
        <w:bottom w:val="none" w:sz="0" w:space="0" w:color="auto"/>
        <w:right w:val="none" w:sz="0" w:space="0" w:color="auto"/>
      </w:divBdr>
    </w:div>
    <w:div w:id="52461494">
      <w:bodyDiv w:val="1"/>
      <w:marLeft w:val="0"/>
      <w:marRight w:val="0"/>
      <w:marTop w:val="0"/>
      <w:marBottom w:val="0"/>
      <w:divBdr>
        <w:top w:val="none" w:sz="0" w:space="0" w:color="auto"/>
        <w:left w:val="none" w:sz="0" w:space="0" w:color="auto"/>
        <w:bottom w:val="none" w:sz="0" w:space="0" w:color="auto"/>
        <w:right w:val="none" w:sz="0" w:space="0" w:color="auto"/>
      </w:divBdr>
    </w:div>
    <w:div w:id="62146008">
      <w:bodyDiv w:val="1"/>
      <w:marLeft w:val="0"/>
      <w:marRight w:val="0"/>
      <w:marTop w:val="0"/>
      <w:marBottom w:val="0"/>
      <w:divBdr>
        <w:top w:val="none" w:sz="0" w:space="0" w:color="auto"/>
        <w:left w:val="none" w:sz="0" w:space="0" w:color="auto"/>
        <w:bottom w:val="none" w:sz="0" w:space="0" w:color="auto"/>
        <w:right w:val="none" w:sz="0" w:space="0" w:color="auto"/>
      </w:divBdr>
    </w:div>
    <w:div w:id="65761002">
      <w:bodyDiv w:val="1"/>
      <w:marLeft w:val="0"/>
      <w:marRight w:val="0"/>
      <w:marTop w:val="0"/>
      <w:marBottom w:val="0"/>
      <w:divBdr>
        <w:top w:val="none" w:sz="0" w:space="0" w:color="auto"/>
        <w:left w:val="none" w:sz="0" w:space="0" w:color="auto"/>
        <w:bottom w:val="none" w:sz="0" w:space="0" w:color="auto"/>
        <w:right w:val="none" w:sz="0" w:space="0" w:color="auto"/>
      </w:divBdr>
    </w:div>
    <w:div w:id="82647832">
      <w:bodyDiv w:val="1"/>
      <w:marLeft w:val="0"/>
      <w:marRight w:val="0"/>
      <w:marTop w:val="0"/>
      <w:marBottom w:val="0"/>
      <w:divBdr>
        <w:top w:val="none" w:sz="0" w:space="0" w:color="auto"/>
        <w:left w:val="none" w:sz="0" w:space="0" w:color="auto"/>
        <w:bottom w:val="none" w:sz="0" w:space="0" w:color="auto"/>
        <w:right w:val="none" w:sz="0" w:space="0" w:color="auto"/>
      </w:divBdr>
    </w:div>
    <w:div w:id="200092257">
      <w:bodyDiv w:val="1"/>
      <w:marLeft w:val="0"/>
      <w:marRight w:val="0"/>
      <w:marTop w:val="0"/>
      <w:marBottom w:val="0"/>
      <w:divBdr>
        <w:top w:val="none" w:sz="0" w:space="0" w:color="auto"/>
        <w:left w:val="none" w:sz="0" w:space="0" w:color="auto"/>
        <w:bottom w:val="none" w:sz="0" w:space="0" w:color="auto"/>
        <w:right w:val="none" w:sz="0" w:space="0" w:color="auto"/>
      </w:divBdr>
    </w:div>
    <w:div w:id="445006718">
      <w:bodyDiv w:val="1"/>
      <w:marLeft w:val="0"/>
      <w:marRight w:val="0"/>
      <w:marTop w:val="0"/>
      <w:marBottom w:val="0"/>
      <w:divBdr>
        <w:top w:val="none" w:sz="0" w:space="0" w:color="auto"/>
        <w:left w:val="none" w:sz="0" w:space="0" w:color="auto"/>
        <w:bottom w:val="none" w:sz="0" w:space="0" w:color="auto"/>
        <w:right w:val="none" w:sz="0" w:space="0" w:color="auto"/>
      </w:divBdr>
    </w:div>
    <w:div w:id="478617991">
      <w:bodyDiv w:val="1"/>
      <w:marLeft w:val="0"/>
      <w:marRight w:val="0"/>
      <w:marTop w:val="0"/>
      <w:marBottom w:val="0"/>
      <w:divBdr>
        <w:top w:val="none" w:sz="0" w:space="0" w:color="auto"/>
        <w:left w:val="none" w:sz="0" w:space="0" w:color="auto"/>
        <w:bottom w:val="none" w:sz="0" w:space="0" w:color="auto"/>
        <w:right w:val="none" w:sz="0" w:space="0" w:color="auto"/>
      </w:divBdr>
    </w:div>
    <w:div w:id="483201879">
      <w:bodyDiv w:val="1"/>
      <w:marLeft w:val="0"/>
      <w:marRight w:val="0"/>
      <w:marTop w:val="0"/>
      <w:marBottom w:val="0"/>
      <w:divBdr>
        <w:top w:val="none" w:sz="0" w:space="0" w:color="auto"/>
        <w:left w:val="none" w:sz="0" w:space="0" w:color="auto"/>
        <w:bottom w:val="none" w:sz="0" w:space="0" w:color="auto"/>
        <w:right w:val="none" w:sz="0" w:space="0" w:color="auto"/>
      </w:divBdr>
    </w:div>
    <w:div w:id="494609662">
      <w:bodyDiv w:val="1"/>
      <w:marLeft w:val="0"/>
      <w:marRight w:val="0"/>
      <w:marTop w:val="0"/>
      <w:marBottom w:val="0"/>
      <w:divBdr>
        <w:top w:val="none" w:sz="0" w:space="0" w:color="auto"/>
        <w:left w:val="none" w:sz="0" w:space="0" w:color="auto"/>
        <w:bottom w:val="none" w:sz="0" w:space="0" w:color="auto"/>
        <w:right w:val="none" w:sz="0" w:space="0" w:color="auto"/>
      </w:divBdr>
    </w:div>
    <w:div w:id="503980048">
      <w:bodyDiv w:val="1"/>
      <w:marLeft w:val="0"/>
      <w:marRight w:val="0"/>
      <w:marTop w:val="0"/>
      <w:marBottom w:val="0"/>
      <w:divBdr>
        <w:top w:val="none" w:sz="0" w:space="0" w:color="auto"/>
        <w:left w:val="none" w:sz="0" w:space="0" w:color="auto"/>
        <w:bottom w:val="none" w:sz="0" w:space="0" w:color="auto"/>
        <w:right w:val="none" w:sz="0" w:space="0" w:color="auto"/>
      </w:divBdr>
    </w:div>
    <w:div w:id="526069736">
      <w:bodyDiv w:val="1"/>
      <w:marLeft w:val="0"/>
      <w:marRight w:val="0"/>
      <w:marTop w:val="0"/>
      <w:marBottom w:val="0"/>
      <w:divBdr>
        <w:top w:val="none" w:sz="0" w:space="0" w:color="auto"/>
        <w:left w:val="none" w:sz="0" w:space="0" w:color="auto"/>
        <w:bottom w:val="none" w:sz="0" w:space="0" w:color="auto"/>
        <w:right w:val="none" w:sz="0" w:space="0" w:color="auto"/>
      </w:divBdr>
    </w:div>
    <w:div w:id="528376631">
      <w:bodyDiv w:val="1"/>
      <w:marLeft w:val="0"/>
      <w:marRight w:val="0"/>
      <w:marTop w:val="0"/>
      <w:marBottom w:val="0"/>
      <w:divBdr>
        <w:top w:val="none" w:sz="0" w:space="0" w:color="auto"/>
        <w:left w:val="none" w:sz="0" w:space="0" w:color="auto"/>
        <w:bottom w:val="none" w:sz="0" w:space="0" w:color="auto"/>
        <w:right w:val="none" w:sz="0" w:space="0" w:color="auto"/>
      </w:divBdr>
    </w:div>
    <w:div w:id="608701302">
      <w:bodyDiv w:val="1"/>
      <w:marLeft w:val="0"/>
      <w:marRight w:val="0"/>
      <w:marTop w:val="0"/>
      <w:marBottom w:val="0"/>
      <w:divBdr>
        <w:top w:val="none" w:sz="0" w:space="0" w:color="auto"/>
        <w:left w:val="none" w:sz="0" w:space="0" w:color="auto"/>
        <w:bottom w:val="none" w:sz="0" w:space="0" w:color="auto"/>
        <w:right w:val="none" w:sz="0" w:space="0" w:color="auto"/>
      </w:divBdr>
    </w:div>
    <w:div w:id="630595228">
      <w:bodyDiv w:val="1"/>
      <w:marLeft w:val="0"/>
      <w:marRight w:val="0"/>
      <w:marTop w:val="0"/>
      <w:marBottom w:val="0"/>
      <w:divBdr>
        <w:top w:val="none" w:sz="0" w:space="0" w:color="auto"/>
        <w:left w:val="none" w:sz="0" w:space="0" w:color="auto"/>
        <w:bottom w:val="none" w:sz="0" w:space="0" w:color="auto"/>
        <w:right w:val="none" w:sz="0" w:space="0" w:color="auto"/>
      </w:divBdr>
    </w:div>
    <w:div w:id="693191000">
      <w:bodyDiv w:val="1"/>
      <w:marLeft w:val="0"/>
      <w:marRight w:val="0"/>
      <w:marTop w:val="0"/>
      <w:marBottom w:val="0"/>
      <w:divBdr>
        <w:top w:val="none" w:sz="0" w:space="0" w:color="auto"/>
        <w:left w:val="none" w:sz="0" w:space="0" w:color="auto"/>
        <w:bottom w:val="none" w:sz="0" w:space="0" w:color="auto"/>
        <w:right w:val="none" w:sz="0" w:space="0" w:color="auto"/>
      </w:divBdr>
    </w:div>
    <w:div w:id="836336603">
      <w:bodyDiv w:val="1"/>
      <w:marLeft w:val="0"/>
      <w:marRight w:val="0"/>
      <w:marTop w:val="0"/>
      <w:marBottom w:val="0"/>
      <w:divBdr>
        <w:top w:val="none" w:sz="0" w:space="0" w:color="auto"/>
        <w:left w:val="none" w:sz="0" w:space="0" w:color="auto"/>
        <w:bottom w:val="none" w:sz="0" w:space="0" w:color="auto"/>
        <w:right w:val="none" w:sz="0" w:space="0" w:color="auto"/>
      </w:divBdr>
    </w:div>
    <w:div w:id="875391815">
      <w:bodyDiv w:val="1"/>
      <w:marLeft w:val="0"/>
      <w:marRight w:val="0"/>
      <w:marTop w:val="0"/>
      <w:marBottom w:val="0"/>
      <w:divBdr>
        <w:top w:val="none" w:sz="0" w:space="0" w:color="auto"/>
        <w:left w:val="none" w:sz="0" w:space="0" w:color="auto"/>
        <w:bottom w:val="none" w:sz="0" w:space="0" w:color="auto"/>
        <w:right w:val="none" w:sz="0" w:space="0" w:color="auto"/>
      </w:divBdr>
    </w:div>
    <w:div w:id="879821698">
      <w:bodyDiv w:val="1"/>
      <w:marLeft w:val="0"/>
      <w:marRight w:val="0"/>
      <w:marTop w:val="0"/>
      <w:marBottom w:val="0"/>
      <w:divBdr>
        <w:top w:val="none" w:sz="0" w:space="0" w:color="auto"/>
        <w:left w:val="none" w:sz="0" w:space="0" w:color="auto"/>
        <w:bottom w:val="none" w:sz="0" w:space="0" w:color="auto"/>
        <w:right w:val="none" w:sz="0" w:space="0" w:color="auto"/>
      </w:divBdr>
    </w:div>
    <w:div w:id="880048450">
      <w:bodyDiv w:val="1"/>
      <w:marLeft w:val="0"/>
      <w:marRight w:val="0"/>
      <w:marTop w:val="0"/>
      <w:marBottom w:val="0"/>
      <w:divBdr>
        <w:top w:val="none" w:sz="0" w:space="0" w:color="auto"/>
        <w:left w:val="none" w:sz="0" w:space="0" w:color="auto"/>
        <w:bottom w:val="none" w:sz="0" w:space="0" w:color="auto"/>
        <w:right w:val="none" w:sz="0" w:space="0" w:color="auto"/>
      </w:divBdr>
    </w:div>
    <w:div w:id="882063702">
      <w:bodyDiv w:val="1"/>
      <w:marLeft w:val="0"/>
      <w:marRight w:val="0"/>
      <w:marTop w:val="0"/>
      <w:marBottom w:val="0"/>
      <w:divBdr>
        <w:top w:val="none" w:sz="0" w:space="0" w:color="auto"/>
        <w:left w:val="none" w:sz="0" w:space="0" w:color="auto"/>
        <w:bottom w:val="none" w:sz="0" w:space="0" w:color="auto"/>
        <w:right w:val="none" w:sz="0" w:space="0" w:color="auto"/>
      </w:divBdr>
    </w:div>
    <w:div w:id="998122098">
      <w:bodyDiv w:val="1"/>
      <w:marLeft w:val="0"/>
      <w:marRight w:val="0"/>
      <w:marTop w:val="0"/>
      <w:marBottom w:val="0"/>
      <w:divBdr>
        <w:top w:val="none" w:sz="0" w:space="0" w:color="auto"/>
        <w:left w:val="none" w:sz="0" w:space="0" w:color="auto"/>
        <w:bottom w:val="none" w:sz="0" w:space="0" w:color="auto"/>
        <w:right w:val="none" w:sz="0" w:space="0" w:color="auto"/>
      </w:divBdr>
    </w:div>
    <w:div w:id="1011687398">
      <w:bodyDiv w:val="1"/>
      <w:marLeft w:val="0"/>
      <w:marRight w:val="0"/>
      <w:marTop w:val="0"/>
      <w:marBottom w:val="0"/>
      <w:divBdr>
        <w:top w:val="none" w:sz="0" w:space="0" w:color="auto"/>
        <w:left w:val="none" w:sz="0" w:space="0" w:color="auto"/>
        <w:bottom w:val="none" w:sz="0" w:space="0" w:color="auto"/>
        <w:right w:val="none" w:sz="0" w:space="0" w:color="auto"/>
      </w:divBdr>
    </w:div>
    <w:div w:id="1046568556">
      <w:bodyDiv w:val="1"/>
      <w:marLeft w:val="0"/>
      <w:marRight w:val="0"/>
      <w:marTop w:val="0"/>
      <w:marBottom w:val="0"/>
      <w:divBdr>
        <w:top w:val="none" w:sz="0" w:space="0" w:color="auto"/>
        <w:left w:val="none" w:sz="0" w:space="0" w:color="auto"/>
        <w:bottom w:val="none" w:sz="0" w:space="0" w:color="auto"/>
        <w:right w:val="none" w:sz="0" w:space="0" w:color="auto"/>
      </w:divBdr>
    </w:div>
    <w:div w:id="1059476976">
      <w:bodyDiv w:val="1"/>
      <w:marLeft w:val="0"/>
      <w:marRight w:val="0"/>
      <w:marTop w:val="0"/>
      <w:marBottom w:val="0"/>
      <w:divBdr>
        <w:top w:val="none" w:sz="0" w:space="0" w:color="auto"/>
        <w:left w:val="none" w:sz="0" w:space="0" w:color="auto"/>
        <w:bottom w:val="none" w:sz="0" w:space="0" w:color="auto"/>
        <w:right w:val="none" w:sz="0" w:space="0" w:color="auto"/>
      </w:divBdr>
    </w:div>
    <w:div w:id="1082608166">
      <w:bodyDiv w:val="1"/>
      <w:marLeft w:val="0"/>
      <w:marRight w:val="0"/>
      <w:marTop w:val="0"/>
      <w:marBottom w:val="0"/>
      <w:divBdr>
        <w:top w:val="none" w:sz="0" w:space="0" w:color="auto"/>
        <w:left w:val="none" w:sz="0" w:space="0" w:color="auto"/>
        <w:bottom w:val="none" w:sz="0" w:space="0" w:color="auto"/>
        <w:right w:val="none" w:sz="0" w:space="0" w:color="auto"/>
      </w:divBdr>
    </w:div>
    <w:div w:id="1117873050">
      <w:bodyDiv w:val="1"/>
      <w:marLeft w:val="0"/>
      <w:marRight w:val="0"/>
      <w:marTop w:val="0"/>
      <w:marBottom w:val="0"/>
      <w:divBdr>
        <w:top w:val="none" w:sz="0" w:space="0" w:color="auto"/>
        <w:left w:val="none" w:sz="0" w:space="0" w:color="auto"/>
        <w:bottom w:val="none" w:sz="0" w:space="0" w:color="auto"/>
        <w:right w:val="none" w:sz="0" w:space="0" w:color="auto"/>
      </w:divBdr>
    </w:div>
    <w:div w:id="1181432970">
      <w:bodyDiv w:val="1"/>
      <w:marLeft w:val="0"/>
      <w:marRight w:val="0"/>
      <w:marTop w:val="0"/>
      <w:marBottom w:val="0"/>
      <w:divBdr>
        <w:top w:val="none" w:sz="0" w:space="0" w:color="auto"/>
        <w:left w:val="none" w:sz="0" w:space="0" w:color="auto"/>
        <w:bottom w:val="none" w:sz="0" w:space="0" w:color="auto"/>
        <w:right w:val="none" w:sz="0" w:space="0" w:color="auto"/>
      </w:divBdr>
    </w:div>
    <w:div w:id="1199661050">
      <w:bodyDiv w:val="1"/>
      <w:marLeft w:val="0"/>
      <w:marRight w:val="0"/>
      <w:marTop w:val="0"/>
      <w:marBottom w:val="0"/>
      <w:divBdr>
        <w:top w:val="none" w:sz="0" w:space="0" w:color="auto"/>
        <w:left w:val="none" w:sz="0" w:space="0" w:color="auto"/>
        <w:bottom w:val="none" w:sz="0" w:space="0" w:color="auto"/>
        <w:right w:val="none" w:sz="0" w:space="0" w:color="auto"/>
      </w:divBdr>
    </w:div>
    <w:div w:id="1200162478">
      <w:bodyDiv w:val="1"/>
      <w:marLeft w:val="0"/>
      <w:marRight w:val="0"/>
      <w:marTop w:val="0"/>
      <w:marBottom w:val="0"/>
      <w:divBdr>
        <w:top w:val="none" w:sz="0" w:space="0" w:color="auto"/>
        <w:left w:val="none" w:sz="0" w:space="0" w:color="auto"/>
        <w:bottom w:val="none" w:sz="0" w:space="0" w:color="auto"/>
        <w:right w:val="none" w:sz="0" w:space="0" w:color="auto"/>
      </w:divBdr>
    </w:div>
    <w:div w:id="1204709011">
      <w:bodyDiv w:val="1"/>
      <w:marLeft w:val="0"/>
      <w:marRight w:val="0"/>
      <w:marTop w:val="0"/>
      <w:marBottom w:val="0"/>
      <w:divBdr>
        <w:top w:val="none" w:sz="0" w:space="0" w:color="auto"/>
        <w:left w:val="none" w:sz="0" w:space="0" w:color="auto"/>
        <w:bottom w:val="none" w:sz="0" w:space="0" w:color="auto"/>
        <w:right w:val="none" w:sz="0" w:space="0" w:color="auto"/>
      </w:divBdr>
    </w:div>
    <w:div w:id="1241523319">
      <w:bodyDiv w:val="1"/>
      <w:marLeft w:val="0"/>
      <w:marRight w:val="0"/>
      <w:marTop w:val="0"/>
      <w:marBottom w:val="0"/>
      <w:divBdr>
        <w:top w:val="none" w:sz="0" w:space="0" w:color="auto"/>
        <w:left w:val="none" w:sz="0" w:space="0" w:color="auto"/>
        <w:bottom w:val="none" w:sz="0" w:space="0" w:color="auto"/>
        <w:right w:val="none" w:sz="0" w:space="0" w:color="auto"/>
      </w:divBdr>
    </w:div>
    <w:div w:id="1247808453">
      <w:bodyDiv w:val="1"/>
      <w:marLeft w:val="0"/>
      <w:marRight w:val="0"/>
      <w:marTop w:val="0"/>
      <w:marBottom w:val="0"/>
      <w:divBdr>
        <w:top w:val="none" w:sz="0" w:space="0" w:color="auto"/>
        <w:left w:val="none" w:sz="0" w:space="0" w:color="auto"/>
        <w:bottom w:val="none" w:sz="0" w:space="0" w:color="auto"/>
        <w:right w:val="none" w:sz="0" w:space="0" w:color="auto"/>
      </w:divBdr>
    </w:div>
    <w:div w:id="1325159277">
      <w:bodyDiv w:val="1"/>
      <w:marLeft w:val="0"/>
      <w:marRight w:val="0"/>
      <w:marTop w:val="0"/>
      <w:marBottom w:val="0"/>
      <w:divBdr>
        <w:top w:val="none" w:sz="0" w:space="0" w:color="auto"/>
        <w:left w:val="none" w:sz="0" w:space="0" w:color="auto"/>
        <w:bottom w:val="none" w:sz="0" w:space="0" w:color="auto"/>
        <w:right w:val="none" w:sz="0" w:space="0" w:color="auto"/>
      </w:divBdr>
    </w:div>
    <w:div w:id="1325819433">
      <w:bodyDiv w:val="1"/>
      <w:marLeft w:val="0"/>
      <w:marRight w:val="0"/>
      <w:marTop w:val="0"/>
      <w:marBottom w:val="0"/>
      <w:divBdr>
        <w:top w:val="none" w:sz="0" w:space="0" w:color="auto"/>
        <w:left w:val="none" w:sz="0" w:space="0" w:color="auto"/>
        <w:bottom w:val="none" w:sz="0" w:space="0" w:color="auto"/>
        <w:right w:val="none" w:sz="0" w:space="0" w:color="auto"/>
      </w:divBdr>
    </w:div>
    <w:div w:id="1410540644">
      <w:bodyDiv w:val="1"/>
      <w:marLeft w:val="0"/>
      <w:marRight w:val="0"/>
      <w:marTop w:val="0"/>
      <w:marBottom w:val="0"/>
      <w:divBdr>
        <w:top w:val="none" w:sz="0" w:space="0" w:color="auto"/>
        <w:left w:val="none" w:sz="0" w:space="0" w:color="auto"/>
        <w:bottom w:val="none" w:sz="0" w:space="0" w:color="auto"/>
        <w:right w:val="none" w:sz="0" w:space="0" w:color="auto"/>
      </w:divBdr>
    </w:div>
    <w:div w:id="1466505754">
      <w:bodyDiv w:val="1"/>
      <w:marLeft w:val="0"/>
      <w:marRight w:val="0"/>
      <w:marTop w:val="0"/>
      <w:marBottom w:val="0"/>
      <w:divBdr>
        <w:top w:val="none" w:sz="0" w:space="0" w:color="auto"/>
        <w:left w:val="none" w:sz="0" w:space="0" w:color="auto"/>
        <w:bottom w:val="none" w:sz="0" w:space="0" w:color="auto"/>
        <w:right w:val="none" w:sz="0" w:space="0" w:color="auto"/>
      </w:divBdr>
    </w:div>
    <w:div w:id="1491941647">
      <w:bodyDiv w:val="1"/>
      <w:marLeft w:val="0"/>
      <w:marRight w:val="0"/>
      <w:marTop w:val="0"/>
      <w:marBottom w:val="0"/>
      <w:divBdr>
        <w:top w:val="none" w:sz="0" w:space="0" w:color="auto"/>
        <w:left w:val="none" w:sz="0" w:space="0" w:color="auto"/>
        <w:bottom w:val="none" w:sz="0" w:space="0" w:color="auto"/>
        <w:right w:val="none" w:sz="0" w:space="0" w:color="auto"/>
      </w:divBdr>
    </w:div>
    <w:div w:id="1492871646">
      <w:bodyDiv w:val="1"/>
      <w:marLeft w:val="0"/>
      <w:marRight w:val="0"/>
      <w:marTop w:val="0"/>
      <w:marBottom w:val="0"/>
      <w:divBdr>
        <w:top w:val="none" w:sz="0" w:space="0" w:color="auto"/>
        <w:left w:val="none" w:sz="0" w:space="0" w:color="auto"/>
        <w:bottom w:val="none" w:sz="0" w:space="0" w:color="auto"/>
        <w:right w:val="none" w:sz="0" w:space="0" w:color="auto"/>
      </w:divBdr>
    </w:div>
    <w:div w:id="1508057512">
      <w:bodyDiv w:val="1"/>
      <w:marLeft w:val="0"/>
      <w:marRight w:val="0"/>
      <w:marTop w:val="0"/>
      <w:marBottom w:val="0"/>
      <w:divBdr>
        <w:top w:val="none" w:sz="0" w:space="0" w:color="auto"/>
        <w:left w:val="none" w:sz="0" w:space="0" w:color="auto"/>
        <w:bottom w:val="none" w:sz="0" w:space="0" w:color="auto"/>
        <w:right w:val="none" w:sz="0" w:space="0" w:color="auto"/>
      </w:divBdr>
    </w:div>
    <w:div w:id="1531264393">
      <w:bodyDiv w:val="1"/>
      <w:marLeft w:val="0"/>
      <w:marRight w:val="0"/>
      <w:marTop w:val="0"/>
      <w:marBottom w:val="0"/>
      <w:divBdr>
        <w:top w:val="none" w:sz="0" w:space="0" w:color="auto"/>
        <w:left w:val="none" w:sz="0" w:space="0" w:color="auto"/>
        <w:bottom w:val="none" w:sz="0" w:space="0" w:color="auto"/>
        <w:right w:val="none" w:sz="0" w:space="0" w:color="auto"/>
      </w:divBdr>
    </w:div>
    <w:div w:id="1653175295">
      <w:bodyDiv w:val="1"/>
      <w:marLeft w:val="0"/>
      <w:marRight w:val="0"/>
      <w:marTop w:val="0"/>
      <w:marBottom w:val="0"/>
      <w:divBdr>
        <w:top w:val="none" w:sz="0" w:space="0" w:color="auto"/>
        <w:left w:val="none" w:sz="0" w:space="0" w:color="auto"/>
        <w:bottom w:val="none" w:sz="0" w:space="0" w:color="auto"/>
        <w:right w:val="none" w:sz="0" w:space="0" w:color="auto"/>
      </w:divBdr>
    </w:div>
    <w:div w:id="1658609881">
      <w:bodyDiv w:val="1"/>
      <w:marLeft w:val="0"/>
      <w:marRight w:val="0"/>
      <w:marTop w:val="0"/>
      <w:marBottom w:val="0"/>
      <w:divBdr>
        <w:top w:val="none" w:sz="0" w:space="0" w:color="auto"/>
        <w:left w:val="none" w:sz="0" w:space="0" w:color="auto"/>
        <w:bottom w:val="none" w:sz="0" w:space="0" w:color="auto"/>
        <w:right w:val="none" w:sz="0" w:space="0" w:color="auto"/>
      </w:divBdr>
    </w:div>
    <w:div w:id="1781946052">
      <w:bodyDiv w:val="1"/>
      <w:marLeft w:val="0"/>
      <w:marRight w:val="0"/>
      <w:marTop w:val="0"/>
      <w:marBottom w:val="0"/>
      <w:divBdr>
        <w:top w:val="none" w:sz="0" w:space="0" w:color="auto"/>
        <w:left w:val="none" w:sz="0" w:space="0" w:color="auto"/>
        <w:bottom w:val="none" w:sz="0" w:space="0" w:color="auto"/>
        <w:right w:val="none" w:sz="0" w:space="0" w:color="auto"/>
      </w:divBdr>
    </w:div>
    <w:div w:id="1813978557">
      <w:bodyDiv w:val="1"/>
      <w:marLeft w:val="0"/>
      <w:marRight w:val="0"/>
      <w:marTop w:val="0"/>
      <w:marBottom w:val="0"/>
      <w:divBdr>
        <w:top w:val="none" w:sz="0" w:space="0" w:color="auto"/>
        <w:left w:val="none" w:sz="0" w:space="0" w:color="auto"/>
        <w:bottom w:val="none" w:sz="0" w:space="0" w:color="auto"/>
        <w:right w:val="none" w:sz="0" w:space="0" w:color="auto"/>
      </w:divBdr>
    </w:div>
    <w:div w:id="1814102764">
      <w:bodyDiv w:val="1"/>
      <w:marLeft w:val="0"/>
      <w:marRight w:val="0"/>
      <w:marTop w:val="0"/>
      <w:marBottom w:val="0"/>
      <w:divBdr>
        <w:top w:val="none" w:sz="0" w:space="0" w:color="auto"/>
        <w:left w:val="none" w:sz="0" w:space="0" w:color="auto"/>
        <w:bottom w:val="none" w:sz="0" w:space="0" w:color="auto"/>
        <w:right w:val="none" w:sz="0" w:space="0" w:color="auto"/>
      </w:divBdr>
    </w:div>
    <w:div w:id="1815443001">
      <w:bodyDiv w:val="1"/>
      <w:marLeft w:val="0"/>
      <w:marRight w:val="0"/>
      <w:marTop w:val="0"/>
      <w:marBottom w:val="0"/>
      <w:divBdr>
        <w:top w:val="none" w:sz="0" w:space="0" w:color="auto"/>
        <w:left w:val="none" w:sz="0" w:space="0" w:color="auto"/>
        <w:bottom w:val="none" w:sz="0" w:space="0" w:color="auto"/>
        <w:right w:val="none" w:sz="0" w:space="0" w:color="auto"/>
      </w:divBdr>
    </w:div>
    <w:div w:id="1839878922">
      <w:bodyDiv w:val="1"/>
      <w:marLeft w:val="0"/>
      <w:marRight w:val="0"/>
      <w:marTop w:val="0"/>
      <w:marBottom w:val="0"/>
      <w:divBdr>
        <w:top w:val="none" w:sz="0" w:space="0" w:color="auto"/>
        <w:left w:val="none" w:sz="0" w:space="0" w:color="auto"/>
        <w:bottom w:val="none" w:sz="0" w:space="0" w:color="auto"/>
        <w:right w:val="none" w:sz="0" w:space="0" w:color="auto"/>
      </w:divBdr>
    </w:div>
    <w:div w:id="1902251465">
      <w:bodyDiv w:val="1"/>
      <w:marLeft w:val="0"/>
      <w:marRight w:val="0"/>
      <w:marTop w:val="0"/>
      <w:marBottom w:val="0"/>
      <w:divBdr>
        <w:top w:val="none" w:sz="0" w:space="0" w:color="auto"/>
        <w:left w:val="none" w:sz="0" w:space="0" w:color="auto"/>
        <w:bottom w:val="none" w:sz="0" w:space="0" w:color="auto"/>
        <w:right w:val="none" w:sz="0" w:space="0" w:color="auto"/>
      </w:divBdr>
    </w:div>
    <w:div w:id="1928030938">
      <w:bodyDiv w:val="1"/>
      <w:marLeft w:val="0"/>
      <w:marRight w:val="0"/>
      <w:marTop w:val="0"/>
      <w:marBottom w:val="0"/>
      <w:divBdr>
        <w:top w:val="none" w:sz="0" w:space="0" w:color="auto"/>
        <w:left w:val="none" w:sz="0" w:space="0" w:color="auto"/>
        <w:bottom w:val="none" w:sz="0" w:space="0" w:color="auto"/>
        <w:right w:val="none" w:sz="0" w:space="0" w:color="auto"/>
      </w:divBdr>
    </w:div>
    <w:div w:id="1974943811">
      <w:bodyDiv w:val="1"/>
      <w:marLeft w:val="0"/>
      <w:marRight w:val="0"/>
      <w:marTop w:val="0"/>
      <w:marBottom w:val="0"/>
      <w:divBdr>
        <w:top w:val="none" w:sz="0" w:space="0" w:color="auto"/>
        <w:left w:val="none" w:sz="0" w:space="0" w:color="auto"/>
        <w:bottom w:val="none" w:sz="0" w:space="0" w:color="auto"/>
        <w:right w:val="none" w:sz="0" w:space="0" w:color="auto"/>
      </w:divBdr>
    </w:div>
    <w:div w:id="1975787747">
      <w:bodyDiv w:val="1"/>
      <w:marLeft w:val="0"/>
      <w:marRight w:val="0"/>
      <w:marTop w:val="0"/>
      <w:marBottom w:val="0"/>
      <w:divBdr>
        <w:top w:val="none" w:sz="0" w:space="0" w:color="auto"/>
        <w:left w:val="none" w:sz="0" w:space="0" w:color="auto"/>
        <w:bottom w:val="none" w:sz="0" w:space="0" w:color="auto"/>
        <w:right w:val="none" w:sz="0" w:space="0" w:color="auto"/>
      </w:divBdr>
    </w:div>
    <w:div w:id="2004115918">
      <w:bodyDiv w:val="1"/>
      <w:marLeft w:val="0"/>
      <w:marRight w:val="0"/>
      <w:marTop w:val="0"/>
      <w:marBottom w:val="0"/>
      <w:divBdr>
        <w:top w:val="none" w:sz="0" w:space="0" w:color="auto"/>
        <w:left w:val="none" w:sz="0" w:space="0" w:color="auto"/>
        <w:bottom w:val="none" w:sz="0" w:space="0" w:color="auto"/>
        <w:right w:val="none" w:sz="0" w:space="0" w:color="auto"/>
      </w:divBdr>
    </w:div>
    <w:div w:id="2010252792">
      <w:bodyDiv w:val="1"/>
      <w:marLeft w:val="0"/>
      <w:marRight w:val="0"/>
      <w:marTop w:val="0"/>
      <w:marBottom w:val="0"/>
      <w:divBdr>
        <w:top w:val="none" w:sz="0" w:space="0" w:color="auto"/>
        <w:left w:val="none" w:sz="0" w:space="0" w:color="auto"/>
        <w:bottom w:val="none" w:sz="0" w:space="0" w:color="auto"/>
        <w:right w:val="none" w:sz="0" w:space="0" w:color="auto"/>
      </w:divBdr>
    </w:div>
    <w:div w:id="2023236229">
      <w:bodyDiv w:val="1"/>
      <w:marLeft w:val="0"/>
      <w:marRight w:val="0"/>
      <w:marTop w:val="0"/>
      <w:marBottom w:val="0"/>
      <w:divBdr>
        <w:top w:val="none" w:sz="0" w:space="0" w:color="auto"/>
        <w:left w:val="none" w:sz="0" w:space="0" w:color="auto"/>
        <w:bottom w:val="none" w:sz="0" w:space="0" w:color="auto"/>
        <w:right w:val="none" w:sz="0" w:space="0" w:color="auto"/>
      </w:divBdr>
    </w:div>
    <w:div w:id="211636346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emf"/><Relationship Id="rId50" Type="http://schemas.openxmlformats.org/officeDocument/2006/relationships/image" Target="media/image41.png"/><Relationship Id="rId55" Type="http://schemas.openxmlformats.org/officeDocument/2006/relationships/image" Target="media/image46.emf"/><Relationship Id="rId63" Type="http://schemas.openxmlformats.org/officeDocument/2006/relationships/image" Target="media/image53.png"/><Relationship Id="rId68" Type="http://schemas.openxmlformats.org/officeDocument/2006/relationships/image" Target="media/image58.png"/><Relationship Id="rId76" Type="http://schemas.openxmlformats.org/officeDocument/2006/relationships/image" Target="media/image66.png"/><Relationship Id="rId84" Type="http://schemas.openxmlformats.org/officeDocument/2006/relationships/image" Target="media/image74.png"/><Relationship Id="rId89" Type="http://schemas.openxmlformats.org/officeDocument/2006/relationships/image" Target="media/image79.png"/><Relationship Id="rId97" Type="http://schemas.openxmlformats.org/officeDocument/2006/relationships/footer" Target="footer3.xml"/><Relationship Id="rId7" Type="http://schemas.openxmlformats.org/officeDocument/2006/relationships/endnotes" Target="endnotes.xml"/><Relationship Id="rId71" Type="http://schemas.openxmlformats.org/officeDocument/2006/relationships/image" Target="media/image61.png"/><Relationship Id="rId92" Type="http://schemas.openxmlformats.org/officeDocument/2006/relationships/hyperlink" Target="https://ec.europa.eu/clima/policies/international/negotiations/paris_it" TargetMode="Externa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emf"/><Relationship Id="rId45" Type="http://schemas.openxmlformats.org/officeDocument/2006/relationships/image" Target="media/image36.emf"/><Relationship Id="rId53" Type="http://schemas.openxmlformats.org/officeDocument/2006/relationships/image" Target="media/image44.emf"/><Relationship Id="rId58" Type="http://schemas.openxmlformats.org/officeDocument/2006/relationships/hyperlink" Target="http://dx.doi.org/10.17632/2msdd4j84c.1.%20%20" TargetMode="External"/><Relationship Id="rId66" Type="http://schemas.openxmlformats.org/officeDocument/2006/relationships/image" Target="media/image56.png"/><Relationship Id="rId74" Type="http://schemas.openxmlformats.org/officeDocument/2006/relationships/image" Target="media/image64.png"/><Relationship Id="rId79" Type="http://schemas.openxmlformats.org/officeDocument/2006/relationships/image" Target="media/image69.png"/><Relationship Id="rId87" Type="http://schemas.openxmlformats.org/officeDocument/2006/relationships/image" Target="media/image77.png"/><Relationship Id="rId5" Type="http://schemas.openxmlformats.org/officeDocument/2006/relationships/webSettings" Target="webSettings.xml"/><Relationship Id="rId61" Type="http://schemas.openxmlformats.org/officeDocument/2006/relationships/image" Target="media/image51.png"/><Relationship Id="rId82" Type="http://schemas.openxmlformats.org/officeDocument/2006/relationships/image" Target="media/image72.png"/><Relationship Id="rId90" Type="http://schemas.openxmlformats.org/officeDocument/2006/relationships/image" Target="media/image80.png"/><Relationship Id="rId95" Type="http://schemas.openxmlformats.org/officeDocument/2006/relationships/hyperlink" Target="https://digitalcollection.zhaw.ch/bitstream/11475/18294/2/2019_Vetter_Experimental-parameter-uncertainty-part-I.pdf" TargetMode="External"/><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emf"/><Relationship Id="rId56" Type="http://schemas.openxmlformats.org/officeDocument/2006/relationships/image" Target="media/image47.png"/><Relationship Id="rId64" Type="http://schemas.openxmlformats.org/officeDocument/2006/relationships/image" Target="media/image54.png"/><Relationship Id="rId69" Type="http://schemas.openxmlformats.org/officeDocument/2006/relationships/image" Target="media/image59.png"/><Relationship Id="rId77" Type="http://schemas.openxmlformats.org/officeDocument/2006/relationships/image" Target="media/image67.png"/><Relationship Id="rId8" Type="http://schemas.openxmlformats.org/officeDocument/2006/relationships/image" Target="media/image1.png"/><Relationship Id="rId51" Type="http://schemas.openxmlformats.org/officeDocument/2006/relationships/image" Target="media/image42.emf"/><Relationship Id="rId72" Type="http://schemas.openxmlformats.org/officeDocument/2006/relationships/image" Target="media/image62.png"/><Relationship Id="rId80" Type="http://schemas.openxmlformats.org/officeDocument/2006/relationships/image" Target="media/image70.png"/><Relationship Id="rId85" Type="http://schemas.openxmlformats.org/officeDocument/2006/relationships/image" Target="media/image75.png"/><Relationship Id="rId93" Type="http://schemas.openxmlformats.org/officeDocument/2006/relationships/hyperlink" Target="https://doi.org/10.1038/s41467-021-25301-3" TargetMode="External"/><Relationship Id="rId98"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emf"/><Relationship Id="rId59" Type="http://schemas.openxmlformats.org/officeDocument/2006/relationships/image" Target="media/image49.jpeg"/><Relationship Id="rId67" Type="http://schemas.openxmlformats.org/officeDocument/2006/relationships/image" Target="media/image57.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emf"/><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image" Target="media/image65.png"/><Relationship Id="rId83" Type="http://schemas.openxmlformats.org/officeDocument/2006/relationships/image" Target="media/image73.png"/><Relationship Id="rId88" Type="http://schemas.openxmlformats.org/officeDocument/2006/relationships/image" Target="media/image78.png"/><Relationship Id="rId91" Type="http://schemas.openxmlformats.org/officeDocument/2006/relationships/image" Target="media/image81.png"/><Relationship Id="rId96" Type="http://schemas.openxmlformats.org/officeDocument/2006/relationships/hyperlink" Target="https://doi.org/10.3390/app11135964"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emf"/><Relationship Id="rId57" Type="http://schemas.openxmlformats.org/officeDocument/2006/relationships/image" Target="media/image48.emf"/><Relationship Id="rId10" Type="http://schemas.openxmlformats.org/officeDocument/2006/relationships/footer" Target="footer2.xml"/><Relationship Id="rId31" Type="http://schemas.openxmlformats.org/officeDocument/2006/relationships/image" Target="media/image22.png"/><Relationship Id="rId44" Type="http://schemas.openxmlformats.org/officeDocument/2006/relationships/image" Target="media/image35.emf"/><Relationship Id="rId52" Type="http://schemas.openxmlformats.org/officeDocument/2006/relationships/image" Target="media/image43.emf"/><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3.png"/><Relationship Id="rId78" Type="http://schemas.openxmlformats.org/officeDocument/2006/relationships/image" Target="media/image68.png"/><Relationship Id="rId81" Type="http://schemas.openxmlformats.org/officeDocument/2006/relationships/image" Target="media/image71.png"/><Relationship Id="rId86" Type="http://schemas.openxmlformats.org/officeDocument/2006/relationships/image" Target="media/image76.png"/><Relationship Id="rId94" Type="http://schemas.openxmlformats.org/officeDocument/2006/relationships/hyperlink" Target="https://digitalcollection.zhaw.ch/bitstream/11475/17089/2/2019_Vetter_Experimental-parameter-uncertainty-part-II.pdf" TargetMode="External"/><Relationship Id="rId9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emf"/></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97C32E-F3CC-4D23-8C9F-C6F46375AD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233</TotalTime>
  <Pages>96</Pages>
  <Words>22120</Words>
  <Characters>126085</Characters>
  <Application>Microsoft Office Word</Application>
  <DocSecurity>0</DocSecurity>
  <Lines>1050</Lines>
  <Paragraphs>295</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147910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REVELLO ELISA</dc:creator>
  <cp:keywords/>
  <dc:description/>
  <cp:lastModifiedBy>ELISA REVELLO</cp:lastModifiedBy>
  <cp:revision>11</cp:revision>
  <cp:lastPrinted>2022-07-07T12:39:00Z</cp:lastPrinted>
  <dcterms:created xsi:type="dcterms:W3CDTF">2022-07-06T06:02:00Z</dcterms:created>
  <dcterms:modified xsi:type="dcterms:W3CDTF">2022-07-07T12:47:00Z</dcterms:modified>
</cp:coreProperties>
</file>